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E872" w14:textId="77777777" w:rsidR="00395EC9" w:rsidRPr="00527A7A" w:rsidRDefault="00395EC9" w:rsidP="00395EC9">
      <w:pPr>
        <w:spacing w:before="0" w:after="240" w:line="276" w:lineRule="auto"/>
        <w:jc w:val="center"/>
        <w:rPr>
          <w:b/>
          <w:sz w:val="40"/>
          <w:szCs w:val="40"/>
        </w:rPr>
      </w:pPr>
      <w:r>
        <w:rPr>
          <w:b/>
          <w:sz w:val="40"/>
          <w:szCs w:val="40"/>
        </w:rPr>
        <w:t>C</w:t>
      </w:r>
      <w:r w:rsidRPr="00527A7A">
        <w:rPr>
          <w:b/>
          <w:sz w:val="40"/>
          <w:szCs w:val="40"/>
        </w:rPr>
        <w:t xml:space="preserve">ombining individual patient data from randomized and </w:t>
      </w:r>
      <w:r>
        <w:rPr>
          <w:b/>
          <w:sz w:val="40"/>
          <w:szCs w:val="40"/>
        </w:rPr>
        <w:t>non-randomized</w:t>
      </w:r>
      <w:r w:rsidRPr="00527A7A">
        <w:rPr>
          <w:b/>
          <w:sz w:val="40"/>
          <w:szCs w:val="40"/>
        </w:rPr>
        <w:t xml:space="preserve"> studies</w:t>
      </w:r>
      <w:r>
        <w:rPr>
          <w:b/>
          <w:sz w:val="40"/>
          <w:szCs w:val="40"/>
        </w:rPr>
        <w:t xml:space="preserve"> to predict real-world effectiveness of interventions</w:t>
      </w:r>
    </w:p>
    <w:p w14:paraId="060D2D24" w14:textId="77777777" w:rsidR="00395EC9" w:rsidRPr="00CA1050" w:rsidRDefault="00395EC9" w:rsidP="00395EC9">
      <w:pPr>
        <w:spacing w:before="0"/>
        <w:jc w:val="center"/>
        <w:rPr>
          <w:rFonts w:cs="Times New Roman"/>
        </w:rPr>
      </w:pPr>
      <w:r w:rsidRPr="00CA1050">
        <w:rPr>
          <w:rFonts w:cs="Times New Roman"/>
        </w:rPr>
        <w:t>Michael Seo</w:t>
      </w:r>
      <w:r w:rsidRPr="00CA1050">
        <w:rPr>
          <w:rFonts w:cs="Times New Roman"/>
          <w:vertAlign w:val="superscript"/>
        </w:rPr>
        <w:t>1,2</w:t>
      </w:r>
      <w:r>
        <w:rPr>
          <w:rFonts w:cs="Times New Roman"/>
          <w:vertAlign w:val="superscript"/>
        </w:rPr>
        <w:t xml:space="preserve"> *</w:t>
      </w:r>
      <w:r w:rsidRPr="00CA1050">
        <w:rPr>
          <w:rFonts w:cs="Times New Roman"/>
        </w:rPr>
        <w:t>,</w:t>
      </w:r>
      <w:r>
        <w:rPr>
          <w:rFonts w:cs="Times New Roman"/>
        </w:rPr>
        <w:t xml:space="preserve"> Thomas P.A. Debray</w:t>
      </w:r>
      <w:r>
        <w:rPr>
          <w:rFonts w:cs="Times New Roman"/>
          <w:vertAlign w:val="superscript"/>
        </w:rPr>
        <w:t>3,4</w:t>
      </w:r>
      <w:r>
        <w:rPr>
          <w:rFonts w:cs="Times New Roman"/>
        </w:rPr>
        <w:t>, Yann Ruffieux</w:t>
      </w:r>
      <w:r w:rsidRPr="00CA1050">
        <w:rPr>
          <w:rFonts w:cs="Times New Roman"/>
          <w:vertAlign w:val="superscript"/>
        </w:rPr>
        <w:t>1</w:t>
      </w:r>
      <w:r>
        <w:rPr>
          <w:rFonts w:cs="Times New Roman"/>
        </w:rPr>
        <w:t>, Sandro Gsteiger</w:t>
      </w:r>
      <w:r>
        <w:rPr>
          <w:rFonts w:cs="Times New Roman"/>
          <w:vertAlign w:val="superscript"/>
        </w:rPr>
        <w:t>5</w:t>
      </w:r>
      <w:r>
        <w:rPr>
          <w:rFonts w:cs="Times New Roman"/>
        </w:rPr>
        <w:t xml:space="preserve">, </w:t>
      </w:r>
      <w:proofErr w:type="spellStart"/>
      <w:r>
        <w:rPr>
          <w:rFonts w:cs="Times New Roman"/>
        </w:rPr>
        <w:t>Sylwia</w:t>
      </w:r>
      <w:proofErr w:type="spellEnd"/>
      <w:r>
        <w:rPr>
          <w:rFonts w:cs="Times New Roman"/>
        </w:rPr>
        <w:t xml:space="preserve"> Bujkiewicz</w:t>
      </w:r>
      <w:r>
        <w:rPr>
          <w:rFonts w:cs="Times New Roman"/>
          <w:vertAlign w:val="superscript"/>
        </w:rPr>
        <w:t>6</w:t>
      </w:r>
      <w:r>
        <w:rPr>
          <w:rFonts w:cs="Times New Roman"/>
        </w:rPr>
        <w:t>, Axel Finckh</w:t>
      </w:r>
      <w:r>
        <w:rPr>
          <w:rFonts w:cs="Times New Roman"/>
          <w:vertAlign w:val="superscript"/>
        </w:rPr>
        <w:t>7</w:t>
      </w:r>
      <w:r>
        <w:rPr>
          <w:rFonts w:cs="Times New Roman"/>
        </w:rPr>
        <w:t>, Matthias Egger</w:t>
      </w:r>
      <w:r w:rsidRPr="00CA1050">
        <w:rPr>
          <w:rFonts w:cs="Times New Roman"/>
          <w:vertAlign w:val="superscript"/>
        </w:rPr>
        <w:t>1</w:t>
      </w:r>
      <w:r>
        <w:rPr>
          <w:rFonts w:cs="Times New Roman"/>
          <w:vertAlign w:val="superscript"/>
        </w:rPr>
        <w:t>,8</w:t>
      </w:r>
      <w:r>
        <w:rPr>
          <w:rFonts w:cs="Times New Roman"/>
        </w:rPr>
        <w:t xml:space="preserve">, </w:t>
      </w:r>
      <w:proofErr w:type="spellStart"/>
      <w:r w:rsidRPr="00CA1050">
        <w:rPr>
          <w:rFonts w:cs="Times New Roman"/>
        </w:rPr>
        <w:t>Orestis</w:t>
      </w:r>
      <w:proofErr w:type="spellEnd"/>
      <w:r w:rsidRPr="00CA1050">
        <w:rPr>
          <w:rFonts w:cs="Times New Roman"/>
        </w:rPr>
        <w:t xml:space="preserve"> Efthimiou</w:t>
      </w:r>
      <w:r w:rsidRPr="00CA1050">
        <w:rPr>
          <w:rFonts w:cs="Times New Roman"/>
          <w:vertAlign w:val="superscript"/>
        </w:rPr>
        <w:t>1</w:t>
      </w:r>
      <w:r>
        <w:rPr>
          <w:rFonts w:cs="Times New Roman"/>
          <w:vertAlign w:val="superscript"/>
        </w:rPr>
        <w:t>,9</w:t>
      </w:r>
    </w:p>
    <w:p w14:paraId="42897BBF" w14:textId="77777777" w:rsidR="00395EC9" w:rsidRPr="00CA1050" w:rsidRDefault="00395EC9" w:rsidP="00395EC9">
      <w:pPr>
        <w:jc w:val="center"/>
        <w:rPr>
          <w:rFonts w:cs="Times New Roman"/>
          <w:i/>
          <w:sz w:val="20"/>
        </w:rPr>
      </w:pPr>
      <w:r w:rsidRPr="00CA1050">
        <w:rPr>
          <w:rFonts w:cs="Times New Roman"/>
          <w:i/>
          <w:sz w:val="20"/>
          <w:vertAlign w:val="superscript"/>
        </w:rPr>
        <w:t xml:space="preserve">1 </w:t>
      </w:r>
      <w:r w:rsidRPr="00CA1050">
        <w:rPr>
          <w:rFonts w:cs="Times New Roman"/>
          <w:i/>
          <w:sz w:val="20"/>
        </w:rPr>
        <w:t>Institute of Social and Preventive Medicine, University of Bern,</w:t>
      </w:r>
      <w:r>
        <w:rPr>
          <w:rFonts w:cs="Times New Roman"/>
          <w:i/>
          <w:sz w:val="20"/>
        </w:rPr>
        <w:t xml:space="preserve"> Bern,</w:t>
      </w:r>
      <w:r w:rsidRPr="00CA1050">
        <w:rPr>
          <w:rFonts w:cs="Times New Roman"/>
          <w:i/>
          <w:sz w:val="20"/>
        </w:rPr>
        <w:t xml:space="preserve"> Switzerland</w:t>
      </w:r>
    </w:p>
    <w:p w14:paraId="2F5D14AC" w14:textId="77777777" w:rsidR="00395EC9" w:rsidRDefault="00395EC9" w:rsidP="00395EC9">
      <w:pPr>
        <w:spacing w:before="0"/>
        <w:jc w:val="center"/>
        <w:rPr>
          <w:rFonts w:cs="Times New Roman"/>
          <w:i/>
          <w:sz w:val="20"/>
        </w:rPr>
      </w:pPr>
      <w:r w:rsidRPr="00CA1050">
        <w:rPr>
          <w:rFonts w:cs="Times New Roman"/>
          <w:i/>
          <w:sz w:val="20"/>
          <w:vertAlign w:val="superscript"/>
        </w:rPr>
        <w:t xml:space="preserve">2 </w:t>
      </w:r>
      <w:r w:rsidRPr="00CA1050">
        <w:rPr>
          <w:rFonts w:cs="Times New Roman"/>
          <w:i/>
          <w:sz w:val="20"/>
        </w:rPr>
        <w:t>Graduate School for Health Sciences, University of Bern,</w:t>
      </w:r>
      <w:r>
        <w:rPr>
          <w:rFonts w:cs="Times New Roman"/>
          <w:i/>
          <w:sz w:val="20"/>
        </w:rPr>
        <w:t xml:space="preserve"> Bern,</w:t>
      </w:r>
      <w:r w:rsidRPr="00CA1050">
        <w:rPr>
          <w:rFonts w:cs="Times New Roman"/>
          <w:i/>
          <w:sz w:val="20"/>
        </w:rPr>
        <w:t xml:space="preserve"> Switzerland</w:t>
      </w:r>
    </w:p>
    <w:p w14:paraId="20EECC80" w14:textId="77777777" w:rsidR="00395EC9" w:rsidRDefault="00395EC9" w:rsidP="00395EC9">
      <w:pPr>
        <w:spacing w:before="0"/>
        <w:jc w:val="center"/>
        <w:rPr>
          <w:rFonts w:cs="Times New Roman"/>
          <w:i/>
          <w:sz w:val="20"/>
        </w:rPr>
      </w:pPr>
      <w:r>
        <w:rPr>
          <w:rFonts w:cs="Times New Roman"/>
          <w:i/>
          <w:sz w:val="20"/>
          <w:vertAlign w:val="superscript"/>
        </w:rPr>
        <w:t xml:space="preserve">3 </w:t>
      </w:r>
      <w:r>
        <w:rPr>
          <w:rFonts w:cs="Times New Roman"/>
          <w:i/>
          <w:sz w:val="20"/>
        </w:rPr>
        <w:t>Julius Center for Health Sciences and Primary Care, University Medical Center Utrecht, Utrecht University, Utrecht, The Netherlands</w:t>
      </w:r>
    </w:p>
    <w:p w14:paraId="0427FEF4" w14:textId="77777777" w:rsidR="00395EC9" w:rsidRDefault="00395EC9" w:rsidP="00395EC9">
      <w:pPr>
        <w:spacing w:before="0"/>
        <w:jc w:val="center"/>
        <w:rPr>
          <w:rFonts w:cs="Times New Roman"/>
          <w:i/>
          <w:sz w:val="20"/>
        </w:rPr>
      </w:pPr>
      <w:r>
        <w:rPr>
          <w:rFonts w:cs="Times New Roman"/>
          <w:i/>
          <w:sz w:val="20"/>
          <w:vertAlign w:val="superscript"/>
        </w:rPr>
        <w:t xml:space="preserve">4 </w:t>
      </w:r>
      <w:r>
        <w:rPr>
          <w:rFonts w:cs="Times New Roman"/>
          <w:i/>
          <w:sz w:val="20"/>
        </w:rPr>
        <w:t>Smart Data Analysis and Statistics, Utrecht, The Netherlands</w:t>
      </w:r>
    </w:p>
    <w:p w14:paraId="0D6C8FD0" w14:textId="2A8881AA" w:rsidR="00395EC9" w:rsidRDefault="00395EC9" w:rsidP="00395EC9">
      <w:pPr>
        <w:spacing w:before="0"/>
        <w:jc w:val="center"/>
        <w:rPr>
          <w:rFonts w:cs="Times New Roman"/>
          <w:i/>
          <w:sz w:val="20"/>
        </w:rPr>
      </w:pPr>
      <w:r>
        <w:rPr>
          <w:rFonts w:cs="Times New Roman"/>
          <w:i/>
          <w:sz w:val="20"/>
          <w:vertAlign w:val="superscript"/>
        </w:rPr>
        <w:t xml:space="preserve">5 </w:t>
      </w:r>
      <w:r w:rsidRPr="00E11849">
        <w:rPr>
          <w:rFonts w:cs="Times New Roman"/>
          <w:i/>
          <w:sz w:val="20"/>
        </w:rPr>
        <w:t>Global Access, F. Hoffmann-La Roche, Pharmaceutica</w:t>
      </w:r>
      <w:r w:rsidRPr="006C6602">
        <w:rPr>
          <w:rFonts w:cs="Times New Roman"/>
          <w:i/>
          <w:sz w:val="20"/>
        </w:rPr>
        <w:t>ls Division, Basel, Switzerland</w:t>
      </w:r>
    </w:p>
    <w:p w14:paraId="18D5E8BF" w14:textId="77777777" w:rsidR="00395EC9" w:rsidRDefault="00395EC9" w:rsidP="00395EC9">
      <w:pPr>
        <w:spacing w:before="0"/>
        <w:jc w:val="center"/>
        <w:rPr>
          <w:rFonts w:cs="Times New Roman"/>
          <w:i/>
          <w:sz w:val="20"/>
        </w:rPr>
      </w:pPr>
      <w:r>
        <w:rPr>
          <w:rFonts w:cs="Times New Roman"/>
          <w:i/>
          <w:sz w:val="20"/>
          <w:vertAlign w:val="superscript"/>
        </w:rPr>
        <w:t xml:space="preserve">6 </w:t>
      </w:r>
      <w:r>
        <w:rPr>
          <w:rFonts w:cs="Times New Roman"/>
          <w:i/>
          <w:sz w:val="20"/>
        </w:rPr>
        <w:t>Biostatistics Research Group, Department of Health Sciences, University of Leicester, Leicester, United Kingdom</w:t>
      </w:r>
    </w:p>
    <w:p w14:paraId="614E941E" w14:textId="77777777" w:rsidR="00395EC9" w:rsidRDefault="00395EC9" w:rsidP="00395EC9">
      <w:pPr>
        <w:spacing w:before="0"/>
        <w:jc w:val="center"/>
        <w:rPr>
          <w:rFonts w:cs="Times New Roman"/>
          <w:i/>
          <w:sz w:val="20"/>
        </w:rPr>
      </w:pPr>
      <w:r>
        <w:rPr>
          <w:rFonts w:cs="Times New Roman"/>
          <w:i/>
          <w:sz w:val="20"/>
          <w:vertAlign w:val="superscript"/>
        </w:rPr>
        <w:t xml:space="preserve">7 </w:t>
      </w:r>
      <w:r>
        <w:rPr>
          <w:rFonts w:cs="Times New Roman"/>
          <w:i/>
          <w:sz w:val="20"/>
        </w:rPr>
        <w:t>Division of Rheumatology, University Hospitals of Geneva, Geneva, Switzerland</w:t>
      </w:r>
    </w:p>
    <w:p w14:paraId="1E952D99" w14:textId="77777777" w:rsidR="00395EC9" w:rsidRDefault="00395EC9" w:rsidP="00395EC9">
      <w:pPr>
        <w:spacing w:before="0"/>
        <w:jc w:val="center"/>
        <w:rPr>
          <w:rFonts w:cs="Times New Roman"/>
          <w:i/>
          <w:sz w:val="20"/>
        </w:rPr>
      </w:pPr>
      <w:r>
        <w:rPr>
          <w:rFonts w:cs="Times New Roman"/>
          <w:i/>
          <w:sz w:val="20"/>
          <w:vertAlign w:val="superscript"/>
        </w:rPr>
        <w:t xml:space="preserve">8 </w:t>
      </w:r>
      <w:r>
        <w:rPr>
          <w:rFonts w:cs="Times New Roman"/>
          <w:i/>
          <w:sz w:val="20"/>
        </w:rPr>
        <w:t>Population Health Sciences, Bristol Medical School, University of Bristol, Bristol, United Kingdom</w:t>
      </w:r>
    </w:p>
    <w:p w14:paraId="5C03133B" w14:textId="77777777" w:rsidR="00395EC9" w:rsidRDefault="00395EC9" w:rsidP="00395EC9">
      <w:pPr>
        <w:spacing w:before="0"/>
        <w:jc w:val="center"/>
        <w:rPr>
          <w:rFonts w:cs="Times New Roman"/>
          <w:i/>
          <w:sz w:val="20"/>
        </w:rPr>
      </w:pPr>
      <w:r>
        <w:rPr>
          <w:rFonts w:cs="Times New Roman"/>
          <w:i/>
          <w:sz w:val="20"/>
          <w:vertAlign w:val="superscript"/>
        </w:rPr>
        <w:t xml:space="preserve">9 </w:t>
      </w:r>
      <w:r>
        <w:rPr>
          <w:rFonts w:cs="Times New Roman"/>
          <w:i/>
          <w:sz w:val="20"/>
        </w:rPr>
        <w:t>Department of Psychiatry, University of Oxford, Oxford, United Kingdom</w:t>
      </w:r>
    </w:p>
    <w:p w14:paraId="7D05B7AA" w14:textId="77777777" w:rsidR="00395EC9" w:rsidRDefault="00395EC9" w:rsidP="00395EC9">
      <w:pPr>
        <w:spacing w:before="0" w:after="160" w:line="259" w:lineRule="auto"/>
        <w:ind w:firstLine="0"/>
        <w:jc w:val="center"/>
        <w:rPr>
          <w:bCs/>
          <w:i/>
          <w:iCs/>
          <w:sz w:val="22"/>
        </w:rPr>
      </w:pPr>
    </w:p>
    <w:p w14:paraId="5F63F0EA" w14:textId="77777777" w:rsidR="00395EC9" w:rsidRDefault="00395EC9" w:rsidP="00395EC9">
      <w:pPr>
        <w:spacing w:before="0" w:after="160" w:line="259" w:lineRule="auto"/>
        <w:ind w:firstLine="0"/>
        <w:jc w:val="center"/>
        <w:rPr>
          <w:b/>
          <w:sz w:val="28"/>
          <w:szCs w:val="28"/>
        </w:rPr>
      </w:pPr>
      <w:r w:rsidRPr="0048578C">
        <w:rPr>
          <w:bCs/>
          <w:i/>
          <w:iCs/>
          <w:sz w:val="22"/>
        </w:rPr>
        <w:t xml:space="preserve">* </w:t>
      </w:r>
      <w:proofErr w:type="gramStart"/>
      <w:r w:rsidRPr="0048578C">
        <w:rPr>
          <w:bCs/>
          <w:i/>
          <w:iCs/>
          <w:sz w:val="22"/>
        </w:rPr>
        <w:t>corresponding</w:t>
      </w:r>
      <w:proofErr w:type="gramEnd"/>
      <w:r w:rsidRPr="0048578C">
        <w:rPr>
          <w:bCs/>
          <w:i/>
          <w:iCs/>
          <w:sz w:val="22"/>
        </w:rPr>
        <w:t xml:space="preserve"> author</w:t>
      </w:r>
    </w:p>
    <w:p w14:paraId="07FC9F77" w14:textId="3F7C66C6" w:rsidR="007B0A70" w:rsidRDefault="007B0A70">
      <w:pPr>
        <w:spacing w:before="0" w:after="160" w:line="259" w:lineRule="auto"/>
        <w:ind w:firstLine="0"/>
      </w:pPr>
      <w:r>
        <w:br w:type="page"/>
      </w:r>
    </w:p>
    <w:p w14:paraId="623E727A" w14:textId="2CBE2834" w:rsidR="00ED456B" w:rsidRPr="00ED456B" w:rsidRDefault="00ED456B" w:rsidP="00ED456B">
      <w:pPr>
        <w:pStyle w:val="Heading1"/>
      </w:pPr>
      <w:r>
        <w:lastRenderedPageBreak/>
        <w:t xml:space="preserve">Characteristics of </w:t>
      </w:r>
      <w:r w:rsidR="000A2929">
        <w:rPr>
          <w:bCs/>
        </w:rPr>
        <w:t>rheumatoid arthritis</w:t>
      </w:r>
      <w:r w:rsidR="000A2929">
        <w:t xml:space="preserve"> </w:t>
      </w:r>
      <w:r>
        <w:t>datasets</w:t>
      </w:r>
    </w:p>
    <w:p w14:paraId="621898DE" w14:textId="7FF9E657" w:rsidR="002D7B2F" w:rsidRDefault="002D7B2F" w:rsidP="002D7B2F">
      <w:pPr>
        <w:pStyle w:val="Caption"/>
        <w:rPr>
          <w:szCs w:val="22"/>
        </w:rPr>
      </w:pPr>
      <w:r w:rsidRPr="00650B6F">
        <w:rPr>
          <w:b/>
        </w:rPr>
        <w:t>Table 1</w:t>
      </w:r>
      <w:r w:rsidRPr="00926E23">
        <w:t xml:space="preserve">: Overview of the different datasets. </w:t>
      </w:r>
      <w:r w:rsidR="0035300D">
        <w:rPr>
          <w:szCs w:val="22"/>
        </w:rPr>
        <w:t>RCT: randomized controlled t</w:t>
      </w:r>
      <w:r w:rsidR="007714A7">
        <w:rPr>
          <w:szCs w:val="22"/>
        </w:rPr>
        <w:t xml:space="preserve">rial; NRS: non-randomized study; </w:t>
      </w:r>
      <w:r w:rsidR="007714A7" w:rsidRPr="00CE4B6B">
        <w:t>DMARDs: disease-modifying anti-rheumatic drug</w:t>
      </w:r>
      <w:r w:rsidR="007714A7">
        <w:t>s</w:t>
      </w:r>
      <w:r w:rsidR="007714A7" w:rsidRPr="00CE4B6B">
        <w:t>; RTX: Rituximab; TCZ: Tocilizumab</w:t>
      </w:r>
      <w:r w:rsidR="00D41DB6">
        <w:rPr>
          <w:szCs w:val="22"/>
        </w:rPr>
        <w:t>.</w:t>
      </w:r>
    </w:p>
    <w:tbl>
      <w:tblPr>
        <w:tblStyle w:val="TableGrid"/>
        <w:tblW w:w="9067" w:type="dxa"/>
        <w:jc w:val="center"/>
        <w:tblLook w:val="04A0" w:firstRow="1" w:lastRow="0" w:firstColumn="1" w:lastColumn="0" w:noHBand="0" w:noVBand="1"/>
      </w:tblPr>
      <w:tblGrid>
        <w:gridCol w:w="1289"/>
        <w:gridCol w:w="1555"/>
        <w:gridCol w:w="1556"/>
        <w:gridCol w:w="1555"/>
        <w:gridCol w:w="1556"/>
        <w:gridCol w:w="1556"/>
      </w:tblGrid>
      <w:tr w:rsidR="00DB7415" w14:paraId="3CD84AC6" w14:textId="77777777" w:rsidTr="00720B05">
        <w:trPr>
          <w:jc w:val="center"/>
        </w:trPr>
        <w:tc>
          <w:tcPr>
            <w:tcW w:w="1289" w:type="dxa"/>
            <w:shd w:val="clear" w:color="auto" w:fill="F2F2F2" w:themeFill="background1" w:themeFillShade="F2"/>
            <w:vAlign w:val="center"/>
          </w:tcPr>
          <w:p w14:paraId="6BDF1F9C" w14:textId="77777777" w:rsidR="00DB7415" w:rsidRPr="00711013" w:rsidRDefault="00DB7415" w:rsidP="00720B05">
            <w:pPr>
              <w:spacing w:after="120" w:line="240" w:lineRule="auto"/>
              <w:ind w:firstLine="0"/>
              <w:jc w:val="center"/>
              <w:rPr>
                <w:b/>
                <w:bCs/>
                <w:sz w:val="18"/>
                <w:szCs w:val="18"/>
              </w:rPr>
            </w:pPr>
            <w:r w:rsidRPr="00711013">
              <w:rPr>
                <w:b/>
                <w:bCs/>
                <w:sz w:val="18"/>
                <w:szCs w:val="18"/>
              </w:rPr>
              <w:t>Design</w:t>
            </w:r>
          </w:p>
        </w:tc>
        <w:tc>
          <w:tcPr>
            <w:tcW w:w="4666" w:type="dxa"/>
            <w:gridSpan w:val="3"/>
            <w:shd w:val="clear" w:color="auto" w:fill="F2F2F2" w:themeFill="background1" w:themeFillShade="F2"/>
            <w:vAlign w:val="center"/>
          </w:tcPr>
          <w:p w14:paraId="69CC8A52" w14:textId="77777777" w:rsidR="00DB7415" w:rsidRPr="00711013" w:rsidRDefault="00DB7415" w:rsidP="00720B05">
            <w:pPr>
              <w:spacing w:after="120" w:line="240" w:lineRule="auto"/>
              <w:ind w:firstLine="0"/>
              <w:jc w:val="center"/>
              <w:rPr>
                <w:b/>
                <w:bCs/>
                <w:sz w:val="18"/>
                <w:szCs w:val="18"/>
                <w:lang w:val="en-GB"/>
              </w:rPr>
            </w:pPr>
            <w:r>
              <w:rPr>
                <w:b/>
                <w:bCs/>
                <w:sz w:val="18"/>
                <w:szCs w:val="18"/>
              </w:rPr>
              <w:t>RCT</w:t>
            </w:r>
          </w:p>
        </w:tc>
        <w:tc>
          <w:tcPr>
            <w:tcW w:w="3112" w:type="dxa"/>
            <w:gridSpan w:val="2"/>
            <w:shd w:val="clear" w:color="auto" w:fill="F2F2F2" w:themeFill="background1" w:themeFillShade="F2"/>
            <w:vAlign w:val="center"/>
          </w:tcPr>
          <w:p w14:paraId="66E3664B" w14:textId="77777777" w:rsidR="00DB7415" w:rsidRPr="00711013" w:rsidRDefault="00DB7415" w:rsidP="00720B05">
            <w:pPr>
              <w:spacing w:after="120" w:line="240" w:lineRule="auto"/>
              <w:ind w:firstLine="0"/>
              <w:jc w:val="center"/>
              <w:rPr>
                <w:b/>
                <w:bCs/>
                <w:sz w:val="18"/>
                <w:szCs w:val="18"/>
              </w:rPr>
            </w:pPr>
            <w:r>
              <w:rPr>
                <w:b/>
                <w:bCs/>
                <w:sz w:val="18"/>
                <w:szCs w:val="18"/>
              </w:rPr>
              <w:t>NRS</w:t>
            </w:r>
          </w:p>
        </w:tc>
      </w:tr>
      <w:tr w:rsidR="00DB7415" w14:paraId="097C80C7" w14:textId="77777777" w:rsidTr="00720B05">
        <w:trPr>
          <w:jc w:val="center"/>
        </w:trPr>
        <w:tc>
          <w:tcPr>
            <w:tcW w:w="1289" w:type="dxa"/>
            <w:shd w:val="clear" w:color="auto" w:fill="F2F2F2" w:themeFill="background1" w:themeFillShade="F2"/>
            <w:vAlign w:val="center"/>
          </w:tcPr>
          <w:p w14:paraId="50B96D9D" w14:textId="77777777" w:rsidR="00DB7415" w:rsidRPr="00C43CE8" w:rsidRDefault="00DB7415" w:rsidP="00720B05">
            <w:pPr>
              <w:spacing w:after="120" w:line="240" w:lineRule="auto"/>
              <w:ind w:firstLine="0"/>
              <w:jc w:val="center"/>
              <w:rPr>
                <w:b/>
                <w:bCs/>
                <w:sz w:val="18"/>
                <w:szCs w:val="18"/>
              </w:rPr>
            </w:pPr>
            <w:r>
              <w:rPr>
                <w:b/>
                <w:bCs/>
                <w:sz w:val="18"/>
                <w:szCs w:val="18"/>
              </w:rPr>
              <w:t>Name</w:t>
            </w:r>
          </w:p>
        </w:tc>
        <w:tc>
          <w:tcPr>
            <w:tcW w:w="1555" w:type="dxa"/>
            <w:shd w:val="clear" w:color="auto" w:fill="F2F2F2" w:themeFill="background1" w:themeFillShade="F2"/>
            <w:vAlign w:val="center"/>
          </w:tcPr>
          <w:p w14:paraId="74AEF826" w14:textId="77777777" w:rsidR="00DB7415" w:rsidRPr="00C43CE8" w:rsidRDefault="00DB7415" w:rsidP="00720B05">
            <w:pPr>
              <w:spacing w:after="120" w:line="240" w:lineRule="auto"/>
              <w:ind w:firstLine="0"/>
              <w:jc w:val="center"/>
              <w:rPr>
                <w:b/>
                <w:bCs/>
                <w:sz w:val="18"/>
                <w:szCs w:val="18"/>
              </w:rPr>
            </w:pPr>
            <w:r w:rsidRPr="007D60F6">
              <w:rPr>
                <w:b/>
                <w:bCs/>
                <w:sz w:val="18"/>
                <w:szCs w:val="18"/>
              </w:rPr>
              <w:t>REFLEX</w:t>
            </w:r>
          </w:p>
        </w:tc>
        <w:tc>
          <w:tcPr>
            <w:tcW w:w="1556" w:type="dxa"/>
            <w:shd w:val="clear" w:color="auto" w:fill="F2F2F2" w:themeFill="background1" w:themeFillShade="F2"/>
            <w:vAlign w:val="center"/>
          </w:tcPr>
          <w:p w14:paraId="7772BB05" w14:textId="77777777" w:rsidR="00DB7415" w:rsidRPr="00C43CE8" w:rsidRDefault="00DB7415" w:rsidP="00720B05">
            <w:pPr>
              <w:spacing w:after="120" w:line="240" w:lineRule="auto"/>
              <w:ind w:firstLine="0"/>
              <w:jc w:val="center"/>
              <w:rPr>
                <w:b/>
                <w:bCs/>
                <w:sz w:val="18"/>
                <w:szCs w:val="18"/>
              </w:rPr>
            </w:pPr>
            <w:r w:rsidRPr="007D60F6">
              <w:rPr>
                <w:b/>
                <w:bCs/>
                <w:sz w:val="18"/>
                <w:szCs w:val="18"/>
              </w:rPr>
              <w:t>TOWARD</w:t>
            </w:r>
          </w:p>
        </w:tc>
        <w:tc>
          <w:tcPr>
            <w:tcW w:w="1555" w:type="dxa"/>
            <w:shd w:val="clear" w:color="auto" w:fill="F2F2F2" w:themeFill="background1" w:themeFillShade="F2"/>
            <w:vAlign w:val="center"/>
          </w:tcPr>
          <w:p w14:paraId="077D9A58" w14:textId="77777777" w:rsidR="00DB7415" w:rsidRPr="00C43CE8" w:rsidRDefault="00DB7415" w:rsidP="00720B05">
            <w:pPr>
              <w:spacing w:after="120" w:line="240" w:lineRule="auto"/>
              <w:ind w:firstLine="0"/>
              <w:jc w:val="center"/>
              <w:rPr>
                <w:b/>
                <w:bCs/>
                <w:sz w:val="18"/>
                <w:szCs w:val="18"/>
              </w:rPr>
            </w:pPr>
            <w:r w:rsidRPr="007D60F6">
              <w:rPr>
                <w:b/>
                <w:bCs/>
                <w:sz w:val="18"/>
                <w:szCs w:val="18"/>
              </w:rPr>
              <w:t>TOWARD2</w:t>
            </w:r>
          </w:p>
        </w:tc>
        <w:tc>
          <w:tcPr>
            <w:tcW w:w="1556" w:type="dxa"/>
            <w:shd w:val="clear" w:color="auto" w:fill="F2F2F2" w:themeFill="background1" w:themeFillShade="F2"/>
            <w:vAlign w:val="center"/>
          </w:tcPr>
          <w:p w14:paraId="7896C841" w14:textId="77777777" w:rsidR="00DB7415" w:rsidRPr="00C43CE8" w:rsidRDefault="00DB7415" w:rsidP="00720B05">
            <w:pPr>
              <w:spacing w:after="120" w:line="240" w:lineRule="auto"/>
              <w:ind w:firstLine="0"/>
              <w:jc w:val="center"/>
              <w:rPr>
                <w:b/>
                <w:bCs/>
                <w:sz w:val="18"/>
                <w:szCs w:val="18"/>
              </w:rPr>
            </w:pPr>
            <w:r w:rsidRPr="007D60F6">
              <w:rPr>
                <w:b/>
                <w:bCs/>
                <w:sz w:val="18"/>
                <w:szCs w:val="18"/>
              </w:rPr>
              <w:t>BSRBR-RA</w:t>
            </w:r>
          </w:p>
        </w:tc>
        <w:tc>
          <w:tcPr>
            <w:tcW w:w="1556" w:type="dxa"/>
            <w:shd w:val="clear" w:color="auto" w:fill="F2F2F2" w:themeFill="background1" w:themeFillShade="F2"/>
            <w:vAlign w:val="center"/>
          </w:tcPr>
          <w:p w14:paraId="4B8D5ED9" w14:textId="77777777" w:rsidR="00DB7415" w:rsidRPr="00C43CE8" w:rsidRDefault="00DB7415" w:rsidP="00720B05">
            <w:pPr>
              <w:spacing w:after="120" w:line="240" w:lineRule="auto"/>
              <w:ind w:firstLine="0"/>
              <w:jc w:val="center"/>
              <w:rPr>
                <w:b/>
                <w:bCs/>
                <w:sz w:val="18"/>
                <w:szCs w:val="18"/>
              </w:rPr>
            </w:pPr>
            <w:r w:rsidRPr="007D60F6">
              <w:rPr>
                <w:b/>
                <w:bCs/>
                <w:sz w:val="18"/>
                <w:szCs w:val="18"/>
              </w:rPr>
              <w:t>SCQM</w:t>
            </w:r>
          </w:p>
        </w:tc>
      </w:tr>
      <w:tr w:rsidR="00DB7415" w14:paraId="30E90384" w14:textId="77777777" w:rsidTr="00720B05">
        <w:trPr>
          <w:jc w:val="center"/>
        </w:trPr>
        <w:tc>
          <w:tcPr>
            <w:tcW w:w="1289" w:type="dxa"/>
            <w:shd w:val="clear" w:color="auto" w:fill="F2F2F2" w:themeFill="background1" w:themeFillShade="F2"/>
            <w:vAlign w:val="center"/>
          </w:tcPr>
          <w:p w14:paraId="086512E3" w14:textId="77777777" w:rsidR="00DB7415" w:rsidRPr="00711013" w:rsidRDefault="00DB7415" w:rsidP="00720B05">
            <w:pPr>
              <w:spacing w:after="120" w:line="240" w:lineRule="auto"/>
              <w:ind w:firstLine="0"/>
              <w:jc w:val="center"/>
              <w:rPr>
                <w:b/>
                <w:bCs/>
                <w:sz w:val="18"/>
                <w:szCs w:val="18"/>
              </w:rPr>
            </w:pPr>
            <w:r w:rsidRPr="00711013">
              <w:rPr>
                <w:b/>
                <w:bCs/>
                <w:sz w:val="18"/>
                <w:szCs w:val="18"/>
              </w:rPr>
              <w:t xml:space="preserve">Treatment 1 </w:t>
            </w:r>
            <w:r w:rsidRPr="00711013">
              <w:rPr>
                <w:b/>
                <w:bCs/>
                <w:sz w:val="18"/>
                <w:szCs w:val="18"/>
              </w:rPr>
              <w:br/>
              <w:t>(# of patients)</w:t>
            </w:r>
          </w:p>
        </w:tc>
        <w:tc>
          <w:tcPr>
            <w:tcW w:w="1555" w:type="dxa"/>
            <w:shd w:val="clear" w:color="auto" w:fill="FFFFFF" w:themeFill="background1"/>
            <w:vAlign w:val="center"/>
          </w:tcPr>
          <w:p w14:paraId="2892319C" w14:textId="77777777" w:rsidR="00DB7415" w:rsidRPr="00B53162" w:rsidRDefault="00DB7415" w:rsidP="00720B05">
            <w:pPr>
              <w:spacing w:after="120" w:line="240" w:lineRule="auto"/>
              <w:ind w:firstLine="0"/>
              <w:jc w:val="center"/>
              <w:rPr>
                <w:sz w:val="18"/>
                <w:szCs w:val="18"/>
              </w:rPr>
            </w:pPr>
            <w:r w:rsidRPr="00B53162">
              <w:rPr>
                <w:sz w:val="18"/>
                <w:szCs w:val="18"/>
              </w:rPr>
              <w:t>DMARDs (209)</w:t>
            </w:r>
          </w:p>
        </w:tc>
        <w:tc>
          <w:tcPr>
            <w:tcW w:w="1556" w:type="dxa"/>
            <w:shd w:val="clear" w:color="auto" w:fill="FFFFFF" w:themeFill="background1"/>
            <w:vAlign w:val="center"/>
          </w:tcPr>
          <w:p w14:paraId="0B85E86B" w14:textId="77777777" w:rsidR="00DB7415" w:rsidRPr="00B53162" w:rsidRDefault="00DB7415" w:rsidP="00720B05">
            <w:pPr>
              <w:spacing w:after="120" w:line="240" w:lineRule="auto"/>
              <w:ind w:firstLine="0"/>
              <w:jc w:val="center"/>
              <w:rPr>
                <w:sz w:val="18"/>
                <w:szCs w:val="18"/>
              </w:rPr>
            </w:pPr>
            <w:r w:rsidRPr="00B53162">
              <w:rPr>
                <w:sz w:val="18"/>
                <w:szCs w:val="18"/>
              </w:rPr>
              <w:t>DMARDs (414)</w:t>
            </w:r>
          </w:p>
        </w:tc>
        <w:tc>
          <w:tcPr>
            <w:tcW w:w="1555" w:type="dxa"/>
            <w:shd w:val="clear" w:color="auto" w:fill="FFFFFF" w:themeFill="background1"/>
            <w:vAlign w:val="center"/>
          </w:tcPr>
          <w:p w14:paraId="2B3213EF" w14:textId="77777777" w:rsidR="00DB7415" w:rsidRPr="00B53162" w:rsidRDefault="00DB7415" w:rsidP="00720B05">
            <w:pPr>
              <w:spacing w:after="120" w:line="240" w:lineRule="auto"/>
              <w:ind w:firstLine="0"/>
              <w:jc w:val="center"/>
              <w:rPr>
                <w:sz w:val="18"/>
                <w:szCs w:val="18"/>
              </w:rPr>
            </w:pPr>
            <w:r w:rsidRPr="00B53162">
              <w:rPr>
                <w:sz w:val="18"/>
                <w:szCs w:val="18"/>
              </w:rPr>
              <w:t>DMARDs (392)</w:t>
            </w:r>
          </w:p>
        </w:tc>
        <w:tc>
          <w:tcPr>
            <w:tcW w:w="1556" w:type="dxa"/>
            <w:shd w:val="clear" w:color="auto" w:fill="FFFFFF" w:themeFill="background1"/>
            <w:vAlign w:val="center"/>
          </w:tcPr>
          <w:p w14:paraId="3B33811B" w14:textId="77777777" w:rsidR="00DB7415" w:rsidRPr="00B53162" w:rsidRDefault="00DB7415" w:rsidP="00720B05">
            <w:pPr>
              <w:spacing w:after="120" w:line="240" w:lineRule="auto"/>
              <w:ind w:firstLine="0"/>
              <w:jc w:val="center"/>
              <w:rPr>
                <w:sz w:val="18"/>
                <w:szCs w:val="18"/>
              </w:rPr>
            </w:pPr>
            <w:r w:rsidRPr="00B53162">
              <w:rPr>
                <w:sz w:val="18"/>
                <w:szCs w:val="18"/>
              </w:rPr>
              <w:t>DMARDs (1169)</w:t>
            </w:r>
          </w:p>
        </w:tc>
        <w:tc>
          <w:tcPr>
            <w:tcW w:w="1556" w:type="dxa"/>
            <w:shd w:val="clear" w:color="auto" w:fill="FFFFFF" w:themeFill="background1"/>
            <w:vAlign w:val="center"/>
          </w:tcPr>
          <w:p w14:paraId="41ECB503" w14:textId="77777777" w:rsidR="00DB7415" w:rsidRPr="00B53162" w:rsidRDefault="00DB7415" w:rsidP="00720B05">
            <w:pPr>
              <w:spacing w:after="120" w:line="240" w:lineRule="auto"/>
              <w:ind w:firstLine="0"/>
              <w:jc w:val="center"/>
              <w:rPr>
                <w:sz w:val="18"/>
                <w:szCs w:val="18"/>
              </w:rPr>
            </w:pPr>
            <w:r w:rsidRPr="00B53162">
              <w:rPr>
                <w:sz w:val="18"/>
                <w:szCs w:val="18"/>
              </w:rPr>
              <w:t>DMARDs (874)</w:t>
            </w:r>
          </w:p>
        </w:tc>
      </w:tr>
      <w:tr w:rsidR="00DB7415" w14:paraId="2C65DE8F" w14:textId="77777777" w:rsidTr="00720B05">
        <w:trPr>
          <w:jc w:val="center"/>
        </w:trPr>
        <w:tc>
          <w:tcPr>
            <w:tcW w:w="1289" w:type="dxa"/>
            <w:shd w:val="clear" w:color="auto" w:fill="F2F2F2" w:themeFill="background1" w:themeFillShade="F2"/>
            <w:vAlign w:val="center"/>
          </w:tcPr>
          <w:p w14:paraId="7638A71B" w14:textId="77777777" w:rsidR="00DB7415" w:rsidRPr="00711013" w:rsidRDefault="00DB7415" w:rsidP="00720B05">
            <w:pPr>
              <w:spacing w:after="120" w:line="240" w:lineRule="auto"/>
              <w:ind w:firstLine="0"/>
              <w:jc w:val="center"/>
              <w:rPr>
                <w:b/>
                <w:bCs/>
                <w:sz w:val="18"/>
                <w:szCs w:val="18"/>
              </w:rPr>
            </w:pPr>
            <w:r w:rsidRPr="00711013">
              <w:rPr>
                <w:b/>
                <w:bCs/>
                <w:sz w:val="18"/>
                <w:szCs w:val="18"/>
              </w:rPr>
              <w:t xml:space="preserve">Treatment 2 </w:t>
            </w:r>
            <w:r w:rsidRPr="00711013">
              <w:rPr>
                <w:b/>
                <w:bCs/>
                <w:sz w:val="18"/>
                <w:szCs w:val="18"/>
              </w:rPr>
              <w:br/>
              <w:t>(# of patients)</w:t>
            </w:r>
          </w:p>
        </w:tc>
        <w:tc>
          <w:tcPr>
            <w:tcW w:w="1555" w:type="dxa"/>
            <w:shd w:val="clear" w:color="auto" w:fill="FFFFFF" w:themeFill="background1"/>
            <w:vAlign w:val="center"/>
          </w:tcPr>
          <w:p w14:paraId="766FB3F0" w14:textId="77777777" w:rsidR="00DB7415" w:rsidRPr="00B53162" w:rsidRDefault="00DB7415" w:rsidP="00720B05">
            <w:pPr>
              <w:spacing w:after="120" w:line="240" w:lineRule="auto"/>
              <w:ind w:firstLine="0"/>
              <w:jc w:val="center"/>
              <w:rPr>
                <w:sz w:val="18"/>
                <w:szCs w:val="18"/>
              </w:rPr>
            </w:pPr>
            <w:r w:rsidRPr="00B53162">
              <w:rPr>
                <w:sz w:val="18"/>
                <w:szCs w:val="18"/>
              </w:rPr>
              <w:t>RTX + DMARDs (308)</w:t>
            </w:r>
          </w:p>
        </w:tc>
        <w:tc>
          <w:tcPr>
            <w:tcW w:w="1556" w:type="dxa"/>
            <w:shd w:val="clear" w:color="auto" w:fill="FFFFFF" w:themeFill="background1"/>
            <w:vAlign w:val="center"/>
          </w:tcPr>
          <w:p w14:paraId="3656E537" w14:textId="77777777" w:rsidR="00DB7415" w:rsidRPr="00B53162" w:rsidRDefault="00DB7415" w:rsidP="00720B05">
            <w:pPr>
              <w:spacing w:after="120" w:line="240" w:lineRule="auto"/>
              <w:ind w:firstLine="0"/>
              <w:jc w:val="center"/>
              <w:rPr>
                <w:sz w:val="18"/>
                <w:szCs w:val="18"/>
              </w:rPr>
            </w:pPr>
            <w:r w:rsidRPr="00B53162">
              <w:rPr>
                <w:sz w:val="18"/>
                <w:szCs w:val="18"/>
              </w:rPr>
              <w:t>TCZ + DMARDs (802)</w:t>
            </w:r>
          </w:p>
        </w:tc>
        <w:tc>
          <w:tcPr>
            <w:tcW w:w="1555" w:type="dxa"/>
            <w:shd w:val="clear" w:color="auto" w:fill="FFFFFF" w:themeFill="background1"/>
            <w:vAlign w:val="center"/>
          </w:tcPr>
          <w:p w14:paraId="3EA43F87" w14:textId="77777777" w:rsidR="00DB7415" w:rsidRPr="00B53162" w:rsidRDefault="00DB7415" w:rsidP="00720B05">
            <w:pPr>
              <w:spacing w:after="120" w:line="240" w:lineRule="auto"/>
              <w:ind w:firstLine="0"/>
              <w:jc w:val="center"/>
              <w:rPr>
                <w:sz w:val="18"/>
                <w:szCs w:val="18"/>
              </w:rPr>
            </w:pPr>
            <w:r w:rsidRPr="00B53162">
              <w:rPr>
                <w:sz w:val="18"/>
                <w:szCs w:val="18"/>
              </w:rPr>
              <w:t>TCZ + DMARDs (399)</w:t>
            </w:r>
          </w:p>
        </w:tc>
        <w:tc>
          <w:tcPr>
            <w:tcW w:w="1556" w:type="dxa"/>
            <w:shd w:val="clear" w:color="auto" w:fill="FFFFFF" w:themeFill="background1"/>
            <w:vAlign w:val="center"/>
          </w:tcPr>
          <w:p w14:paraId="3E2601FF" w14:textId="77777777" w:rsidR="00DB7415" w:rsidRPr="00B53162" w:rsidRDefault="00DB7415" w:rsidP="00720B05">
            <w:pPr>
              <w:spacing w:after="120" w:line="240" w:lineRule="auto"/>
              <w:ind w:firstLine="0"/>
              <w:jc w:val="center"/>
              <w:rPr>
                <w:sz w:val="18"/>
                <w:szCs w:val="18"/>
              </w:rPr>
            </w:pPr>
            <w:r w:rsidRPr="00B53162">
              <w:rPr>
                <w:sz w:val="18"/>
                <w:szCs w:val="18"/>
              </w:rPr>
              <w:t>RTX + DMARDs (629)</w:t>
            </w:r>
          </w:p>
        </w:tc>
        <w:tc>
          <w:tcPr>
            <w:tcW w:w="1556" w:type="dxa"/>
            <w:shd w:val="clear" w:color="auto" w:fill="FFFFFF" w:themeFill="background1"/>
            <w:vAlign w:val="center"/>
          </w:tcPr>
          <w:p w14:paraId="53277950" w14:textId="77777777" w:rsidR="00DB7415" w:rsidRPr="00B53162" w:rsidRDefault="00DB7415" w:rsidP="00720B05">
            <w:pPr>
              <w:spacing w:after="120" w:line="240" w:lineRule="auto"/>
              <w:ind w:firstLine="0"/>
              <w:jc w:val="center"/>
              <w:rPr>
                <w:sz w:val="18"/>
                <w:szCs w:val="18"/>
              </w:rPr>
            </w:pPr>
            <w:r w:rsidRPr="00B53162">
              <w:rPr>
                <w:sz w:val="18"/>
                <w:szCs w:val="18"/>
              </w:rPr>
              <w:t>RTX + DMARDs (135)</w:t>
            </w:r>
          </w:p>
        </w:tc>
      </w:tr>
      <w:tr w:rsidR="00DB7415" w14:paraId="5CF56235" w14:textId="77777777" w:rsidTr="00720B05">
        <w:trPr>
          <w:jc w:val="center"/>
        </w:trPr>
        <w:tc>
          <w:tcPr>
            <w:tcW w:w="1289" w:type="dxa"/>
            <w:shd w:val="clear" w:color="auto" w:fill="F2F2F2" w:themeFill="background1" w:themeFillShade="F2"/>
            <w:vAlign w:val="center"/>
          </w:tcPr>
          <w:p w14:paraId="5B17EE63" w14:textId="77777777" w:rsidR="00DB7415" w:rsidRPr="00711013" w:rsidRDefault="00DB7415" w:rsidP="00720B05">
            <w:pPr>
              <w:spacing w:after="120" w:line="240" w:lineRule="auto"/>
              <w:ind w:firstLine="0"/>
              <w:jc w:val="center"/>
              <w:rPr>
                <w:b/>
                <w:bCs/>
                <w:sz w:val="18"/>
                <w:szCs w:val="18"/>
              </w:rPr>
            </w:pPr>
            <w:r w:rsidRPr="00711013">
              <w:rPr>
                <w:b/>
                <w:bCs/>
                <w:sz w:val="18"/>
                <w:szCs w:val="18"/>
              </w:rPr>
              <w:t xml:space="preserve">Treatment 3 </w:t>
            </w:r>
            <w:r w:rsidRPr="00711013">
              <w:rPr>
                <w:b/>
                <w:bCs/>
                <w:sz w:val="18"/>
                <w:szCs w:val="18"/>
              </w:rPr>
              <w:br/>
              <w:t>(# of patients)</w:t>
            </w:r>
          </w:p>
        </w:tc>
        <w:tc>
          <w:tcPr>
            <w:tcW w:w="1555" w:type="dxa"/>
            <w:shd w:val="clear" w:color="auto" w:fill="FFFFFF" w:themeFill="background1"/>
            <w:vAlign w:val="center"/>
          </w:tcPr>
          <w:p w14:paraId="40212F05" w14:textId="77777777" w:rsidR="00DB7415" w:rsidRPr="00B53162" w:rsidRDefault="00DB7415" w:rsidP="00720B05">
            <w:pPr>
              <w:spacing w:after="120" w:line="240" w:lineRule="auto"/>
              <w:ind w:firstLine="0"/>
              <w:jc w:val="center"/>
              <w:rPr>
                <w:sz w:val="18"/>
                <w:szCs w:val="18"/>
              </w:rPr>
            </w:pPr>
          </w:p>
        </w:tc>
        <w:tc>
          <w:tcPr>
            <w:tcW w:w="1556" w:type="dxa"/>
            <w:shd w:val="clear" w:color="auto" w:fill="FFFFFF" w:themeFill="background1"/>
            <w:vAlign w:val="center"/>
          </w:tcPr>
          <w:p w14:paraId="5415B19A" w14:textId="77777777" w:rsidR="00DB7415" w:rsidRPr="00B53162" w:rsidRDefault="00DB7415" w:rsidP="00720B05">
            <w:pPr>
              <w:spacing w:after="120" w:line="240" w:lineRule="auto"/>
              <w:ind w:firstLine="0"/>
              <w:jc w:val="center"/>
              <w:rPr>
                <w:sz w:val="18"/>
                <w:szCs w:val="18"/>
              </w:rPr>
            </w:pPr>
          </w:p>
        </w:tc>
        <w:tc>
          <w:tcPr>
            <w:tcW w:w="1555" w:type="dxa"/>
            <w:shd w:val="clear" w:color="auto" w:fill="FFFFFF" w:themeFill="background1"/>
            <w:vAlign w:val="center"/>
          </w:tcPr>
          <w:p w14:paraId="5F4B322A" w14:textId="77777777" w:rsidR="00DB7415" w:rsidRPr="00B53162" w:rsidRDefault="00DB7415" w:rsidP="00720B05">
            <w:pPr>
              <w:spacing w:after="120" w:line="240" w:lineRule="auto"/>
              <w:ind w:firstLine="0"/>
              <w:jc w:val="center"/>
              <w:rPr>
                <w:sz w:val="18"/>
                <w:szCs w:val="18"/>
              </w:rPr>
            </w:pPr>
          </w:p>
        </w:tc>
        <w:tc>
          <w:tcPr>
            <w:tcW w:w="1556" w:type="dxa"/>
            <w:shd w:val="clear" w:color="auto" w:fill="FFFFFF" w:themeFill="background1"/>
            <w:vAlign w:val="center"/>
          </w:tcPr>
          <w:p w14:paraId="62D07190" w14:textId="77777777" w:rsidR="00DB7415" w:rsidRPr="00B53162" w:rsidRDefault="00DB7415" w:rsidP="00720B05">
            <w:pPr>
              <w:spacing w:after="120" w:line="240" w:lineRule="auto"/>
              <w:ind w:firstLine="0"/>
              <w:jc w:val="center"/>
              <w:rPr>
                <w:sz w:val="18"/>
                <w:szCs w:val="18"/>
              </w:rPr>
            </w:pPr>
            <w:r w:rsidRPr="00B53162">
              <w:rPr>
                <w:sz w:val="18"/>
                <w:szCs w:val="18"/>
              </w:rPr>
              <w:t>TCZ + DMARDs (259)</w:t>
            </w:r>
          </w:p>
        </w:tc>
        <w:tc>
          <w:tcPr>
            <w:tcW w:w="1556" w:type="dxa"/>
            <w:shd w:val="clear" w:color="auto" w:fill="FFFFFF" w:themeFill="background1"/>
            <w:vAlign w:val="center"/>
          </w:tcPr>
          <w:p w14:paraId="71A18843" w14:textId="77777777" w:rsidR="00DB7415" w:rsidRPr="00B53162" w:rsidRDefault="00DB7415" w:rsidP="00720B05">
            <w:pPr>
              <w:spacing w:after="120" w:line="240" w:lineRule="auto"/>
              <w:ind w:firstLine="0"/>
              <w:jc w:val="center"/>
              <w:rPr>
                <w:sz w:val="18"/>
                <w:szCs w:val="18"/>
              </w:rPr>
            </w:pPr>
            <w:r w:rsidRPr="00B53162">
              <w:rPr>
                <w:sz w:val="18"/>
                <w:szCs w:val="18"/>
              </w:rPr>
              <w:t>TCZ +</w:t>
            </w:r>
            <w:r w:rsidRPr="00B53162">
              <w:rPr>
                <w:sz w:val="18"/>
                <w:szCs w:val="18"/>
              </w:rPr>
              <w:br/>
              <w:t>DMARDs (60)</w:t>
            </w:r>
          </w:p>
        </w:tc>
      </w:tr>
    </w:tbl>
    <w:p w14:paraId="2F0E28AD" w14:textId="4757E0E9" w:rsidR="002D7B2F" w:rsidRDefault="002D7B2F" w:rsidP="00DB7415">
      <w:pPr>
        <w:pStyle w:val="Caption"/>
        <w:ind w:firstLine="0"/>
      </w:pPr>
    </w:p>
    <w:p w14:paraId="305C4277" w14:textId="62AC893F" w:rsidR="007B0A70" w:rsidRPr="00CC660E" w:rsidRDefault="002D7B2F" w:rsidP="007B0A70">
      <w:pPr>
        <w:pStyle w:val="Caption"/>
      </w:pPr>
      <w:r w:rsidRPr="00650B6F">
        <w:rPr>
          <w:b/>
        </w:rPr>
        <w:t>Table 2</w:t>
      </w:r>
      <w:r w:rsidR="007B0A70" w:rsidRPr="00CC660E">
        <w:t xml:space="preserve">: </w:t>
      </w:r>
      <w:r w:rsidR="001D7E03">
        <w:t>Number of patients with missing</w:t>
      </w:r>
      <w:r w:rsidR="007B0A70" w:rsidRPr="00CC660E">
        <w:t xml:space="preserve"> data</w:t>
      </w:r>
      <w:r w:rsidR="001D7E03">
        <w:t xml:space="preserve"> on</w:t>
      </w:r>
      <w:r w:rsidR="007B0A70" w:rsidRPr="00CC660E">
        <w:t xml:space="preserve"> the outcome (DAS28) and covariates across different datasets. DAS28: Disease Activity </w:t>
      </w:r>
      <w:r w:rsidR="007B58C5">
        <w:t>Score 28;</w:t>
      </w:r>
      <w:r w:rsidR="007B0A70" w:rsidRPr="00CC660E">
        <w:t xml:space="preserve"> BMI: Body mass index; DMARD: Disease-modifying anti-rheumatic Drug; anti-TNF: anti-tumor necrosis factor; HAQ: health assessment questionnaire; ESR: erythrocyte sedimentation rate</w:t>
      </w:r>
      <w:r w:rsidR="0099271D">
        <w:t>.</w:t>
      </w:r>
    </w:p>
    <w:tbl>
      <w:tblPr>
        <w:tblStyle w:val="TableGrid"/>
        <w:tblW w:w="0" w:type="auto"/>
        <w:tblLook w:val="04A0" w:firstRow="1" w:lastRow="0" w:firstColumn="1" w:lastColumn="0" w:noHBand="0" w:noVBand="1"/>
      </w:tblPr>
      <w:tblGrid>
        <w:gridCol w:w="1980"/>
        <w:gridCol w:w="1407"/>
        <w:gridCol w:w="1407"/>
        <w:gridCol w:w="1407"/>
        <w:gridCol w:w="1407"/>
        <w:gridCol w:w="1408"/>
      </w:tblGrid>
      <w:tr w:rsidR="00DB7415" w14:paraId="402480AF" w14:textId="77777777" w:rsidTr="00720B05">
        <w:tc>
          <w:tcPr>
            <w:tcW w:w="1980" w:type="dxa"/>
            <w:vAlign w:val="center"/>
          </w:tcPr>
          <w:p w14:paraId="5E6E948A" w14:textId="0A389687" w:rsidR="00DB7415" w:rsidRPr="00B53162" w:rsidRDefault="00DB7415" w:rsidP="00DB7415">
            <w:pPr>
              <w:spacing w:before="0" w:after="160" w:line="259" w:lineRule="auto"/>
              <w:ind w:firstLine="0"/>
              <w:rPr>
                <w:sz w:val="18"/>
                <w:szCs w:val="18"/>
              </w:rPr>
            </w:pPr>
            <w:r w:rsidRPr="00711013">
              <w:rPr>
                <w:b/>
                <w:bCs/>
                <w:sz w:val="18"/>
                <w:szCs w:val="18"/>
              </w:rPr>
              <w:t>Variables</w:t>
            </w:r>
          </w:p>
        </w:tc>
        <w:tc>
          <w:tcPr>
            <w:tcW w:w="1407" w:type="dxa"/>
            <w:vAlign w:val="center"/>
          </w:tcPr>
          <w:p w14:paraId="53454CA5" w14:textId="117731E7" w:rsidR="00DB7415" w:rsidRPr="00B53162" w:rsidRDefault="00DB7415" w:rsidP="00DB7415">
            <w:pPr>
              <w:spacing w:before="0" w:after="160" w:line="259" w:lineRule="auto"/>
              <w:ind w:firstLine="0"/>
              <w:rPr>
                <w:sz w:val="18"/>
                <w:szCs w:val="18"/>
              </w:rPr>
            </w:pPr>
            <w:r w:rsidRPr="00711013">
              <w:rPr>
                <w:b/>
                <w:bCs/>
                <w:sz w:val="18"/>
                <w:szCs w:val="18"/>
              </w:rPr>
              <w:t>REFLEX (Total: 517)</w:t>
            </w:r>
          </w:p>
        </w:tc>
        <w:tc>
          <w:tcPr>
            <w:tcW w:w="1407" w:type="dxa"/>
            <w:vAlign w:val="center"/>
          </w:tcPr>
          <w:p w14:paraId="249A3FF8" w14:textId="4995B203" w:rsidR="00DB7415" w:rsidRPr="00B53162" w:rsidRDefault="00DB7415" w:rsidP="00DB7415">
            <w:pPr>
              <w:spacing w:before="0" w:after="160" w:line="259" w:lineRule="auto"/>
              <w:ind w:firstLine="0"/>
              <w:rPr>
                <w:sz w:val="18"/>
                <w:szCs w:val="18"/>
              </w:rPr>
            </w:pPr>
            <w:r w:rsidRPr="00711013">
              <w:rPr>
                <w:b/>
                <w:bCs/>
                <w:sz w:val="18"/>
                <w:szCs w:val="18"/>
              </w:rPr>
              <w:t>TOWARD (Total: 1216)</w:t>
            </w:r>
          </w:p>
        </w:tc>
        <w:tc>
          <w:tcPr>
            <w:tcW w:w="1407" w:type="dxa"/>
            <w:vAlign w:val="center"/>
          </w:tcPr>
          <w:p w14:paraId="4C94C165" w14:textId="03F77AD7" w:rsidR="00DB7415" w:rsidRPr="00B53162" w:rsidRDefault="00DB7415" w:rsidP="00DB7415">
            <w:pPr>
              <w:spacing w:before="0" w:after="160" w:line="259" w:lineRule="auto"/>
              <w:ind w:firstLine="0"/>
              <w:rPr>
                <w:sz w:val="18"/>
                <w:szCs w:val="18"/>
              </w:rPr>
            </w:pPr>
            <w:r w:rsidRPr="00711013">
              <w:rPr>
                <w:b/>
                <w:bCs/>
                <w:sz w:val="18"/>
                <w:szCs w:val="18"/>
              </w:rPr>
              <w:t>TOWARD2 (Total: 791)</w:t>
            </w:r>
          </w:p>
        </w:tc>
        <w:tc>
          <w:tcPr>
            <w:tcW w:w="1407" w:type="dxa"/>
            <w:vAlign w:val="center"/>
          </w:tcPr>
          <w:p w14:paraId="01CC114B" w14:textId="7DABCF51" w:rsidR="00DB7415" w:rsidRPr="00B53162" w:rsidRDefault="00DB7415" w:rsidP="00DB7415">
            <w:pPr>
              <w:spacing w:before="0" w:after="160" w:line="259" w:lineRule="auto"/>
              <w:ind w:firstLine="0"/>
              <w:rPr>
                <w:sz w:val="18"/>
                <w:szCs w:val="18"/>
              </w:rPr>
            </w:pPr>
            <w:r w:rsidRPr="00711013">
              <w:rPr>
                <w:b/>
                <w:bCs/>
                <w:sz w:val="18"/>
                <w:szCs w:val="18"/>
              </w:rPr>
              <w:t>BSRBR-RA</w:t>
            </w:r>
            <w:r w:rsidRPr="00711013">
              <w:rPr>
                <w:b/>
                <w:bCs/>
                <w:sz w:val="18"/>
                <w:szCs w:val="18"/>
              </w:rPr>
              <w:br/>
              <w:t>(Total: 2057)</w:t>
            </w:r>
          </w:p>
        </w:tc>
        <w:tc>
          <w:tcPr>
            <w:tcW w:w="1408" w:type="dxa"/>
            <w:vAlign w:val="center"/>
          </w:tcPr>
          <w:p w14:paraId="0CC0164F" w14:textId="1FD896C7" w:rsidR="00DB7415" w:rsidRPr="00B53162" w:rsidRDefault="00DB7415" w:rsidP="00DB7415">
            <w:pPr>
              <w:spacing w:before="0" w:after="160" w:line="259" w:lineRule="auto"/>
              <w:ind w:firstLine="0"/>
              <w:rPr>
                <w:sz w:val="18"/>
                <w:szCs w:val="18"/>
              </w:rPr>
            </w:pPr>
            <w:r w:rsidRPr="00711013">
              <w:rPr>
                <w:b/>
                <w:bCs/>
                <w:sz w:val="18"/>
                <w:szCs w:val="18"/>
              </w:rPr>
              <w:t xml:space="preserve">SCQM </w:t>
            </w:r>
            <w:r w:rsidRPr="00711013">
              <w:rPr>
                <w:b/>
                <w:bCs/>
                <w:sz w:val="18"/>
                <w:szCs w:val="18"/>
              </w:rPr>
              <w:br/>
              <w:t>(Total: 1069)</w:t>
            </w:r>
          </w:p>
        </w:tc>
      </w:tr>
      <w:tr w:rsidR="00DB7415" w14:paraId="2BAF2E19" w14:textId="77777777" w:rsidTr="00720B05">
        <w:tc>
          <w:tcPr>
            <w:tcW w:w="1980" w:type="dxa"/>
            <w:vAlign w:val="center"/>
          </w:tcPr>
          <w:p w14:paraId="53699BF2" w14:textId="1C31C237" w:rsidR="00DB7415" w:rsidRPr="00B53162" w:rsidRDefault="00DB7415" w:rsidP="00DB7415">
            <w:pPr>
              <w:spacing w:before="0" w:after="160" w:line="259" w:lineRule="auto"/>
              <w:ind w:firstLine="0"/>
              <w:rPr>
                <w:sz w:val="18"/>
                <w:szCs w:val="18"/>
              </w:rPr>
            </w:pPr>
            <w:r w:rsidRPr="00711013">
              <w:rPr>
                <w:b/>
                <w:bCs/>
                <w:sz w:val="18"/>
                <w:szCs w:val="18"/>
              </w:rPr>
              <w:t>DAS28</w:t>
            </w:r>
          </w:p>
        </w:tc>
        <w:tc>
          <w:tcPr>
            <w:tcW w:w="1407" w:type="dxa"/>
            <w:vAlign w:val="center"/>
          </w:tcPr>
          <w:p w14:paraId="1590706D" w14:textId="2AC8594F" w:rsidR="00DB7415" w:rsidRPr="00B53162" w:rsidRDefault="00DB7415" w:rsidP="00DB7415">
            <w:pPr>
              <w:spacing w:before="0" w:after="160" w:line="259" w:lineRule="auto"/>
              <w:ind w:firstLine="0"/>
              <w:rPr>
                <w:sz w:val="18"/>
                <w:szCs w:val="18"/>
              </w:rPr>
            </w:pPr>
            <w:r w:rsidRPr="00B53162">
              <w:rPr>
                <w:sz w:val="18"/>
                <w:szCs w:val="18"/>
              </w:rPr>
              <w:t>128</w:t>
            </w:r>
          </w:p>
        </w:tc>
        <w:tc>
          <w:tcPr>
            <w:tcW w:w="1407" w:type="dxa"/>
            <w:vAlign w:val="center"/>
          </w:tcPr>
          <w:p w14:paraId="6135D372" w14:textId="00096CB0" w:rsidR="00DB7415" w:rsidRPr="00B53162" w:rsidRDefault="00DB7415" w:rsidP="00DB7415">
            <w:pPr>
              <w:spacing w:before="0" w:after="160" w:line="259" w:lineRule="auto"/>
              <w:ind w:firstLine="0"/>
              <w:rPr>
                <w:sz w:val="18"/>
                <w:szCs w:val="18"/>
              </w:rPr>
            </w:pPr>
            <w:r w:rsidRPr="00B53162">
              <w:rPr>
                <w:sz w:val="18"/>
                <w:szCs w:val="18"/>
              </w:rPr>
              <w:t>176</w:t>
            </w:r>
          </w:p>
        </w:tc>
        <w:tc>
          <w:tcPr>
            <w:tcW w:w="1407" w:type="dxa"/>
            <w:vAlign w:val="center"/>
          </w:tcPr>
          <w:p w14:paraId="68FDB20D" w14:textId="53AD196A" w:rsidR="00DB7415" w:rsidRPr="00B53162" w:rsidRDefault="00DB7415" w:rsidP="00DB7415">
            <w:pPr>
              <w:spacing w:before="0" w:after="160" w:line="259" w:lineRule="auto"/>
              <w:ind w:firstLine="0"/>
              <w:rPr>
                <w:sz w:val="18"/>
                <w:szCs w:val="18"/>
              </w:rPr>
            </w:pPr>
            <w:r w:rsidRPr="00B53162">
              <w:rPr>
                <w:sz w:val="18"/>
                <w:szCs w:val="18"/>
              </w:rPr>
              <w:t>265</w:t>
            </w:r>
          </w:p>
        </w:tc>
        <w:tc>
          <w:tcPr>
            <w:tcW w:w="1407" w:type="dxa"/>
            <w:vAlign w:val="center"/>
          </w:tcPr>
          <w:p w14:paraId="67A47D4E" w14:textId="60A24C7E" w:rsidR="00DB7415" w:rsidRPr="00B53162" w:rsidRDefault="00DB7415" w:rsidP="00DB7415">
            <w:pPr>
              <w:spacing w:before="0" w:after="160" w:line="259" w:lineRule="auto"/>
              <w:ind w:firstLine="0"/>
              <w:rPr>
                <w:sz w:val="18"/>
                <w:szCs w:val="18"/>
              </w:rPr>
            </w:pPr>
            <w:r w:rsidRPr="00B53162">
              <w:rPr>
                <w:sz w:val="18"/>
                <w:szCs w:val="18"/>
              </w:rPr>
              <w:t>1076</w:t>
            </w:r>
          </w:p>
        </w:tc>
        <w:tc>
          <w:tcPr>
            <w:tcW w:w="1408" w:type="dxa"/>
            <w:vAlign w:val="center"/>
          </w:tcPr>
          <w:p w14:paraId="2C67F859" w14:textId="10B1F6D0" w:rsidR="00DB7415" w:rsidRPr="00B53162" w:rsidRDefault="00DB7415" w:rsidP="00DB7415">
            <w:pPr>
              <w:spacing w:before="0" w:after="160" w:line="259" w:lineRule="auto"/>
              <w:ind w:firstLine="0"/>
              <w:rPr>
                <w:sz w:val="18"/>
                <w:szCs w:val="18"/>
              </w:rPr>
            </w:pPr>
            <w:r w:rsidRPr="00B53162">
              <w:rPr>
                <w:sz w:val="18"/>
                <w:szCs w:val="18"/>
              </w:rPr>
              <w:t>171</w:t>
            </w:r>
          </w:p>
        </w:tc>
      </w:tr>
      <w:tr w:rsidR="00DB7415" w14:paraId="25E87325" w14:textId="77777777" w:rsidTr="00720B05">
        <w:tc>
          <w:tcPr>
            <w:tcW w:w="1980" w:type="dxa"/>
            <w:vAlign w:val="center"/>
          </w:tcPr>
          <w:p w14:paraId="7A883EA9" w14:textId="08B214CE" w:rsidR="00DB7415" w:rsidRPr="00B53162" w:rsidRDefault="00DB7415" w:rsidP="00DB7415">
            <w:pPr>
              <w:spacing w:before="0" w:after="160" w:line="259" w:lineRule="auto"/>
              <w:ind w:firstLine="0"/>
              <w:rPr>
                <w:sz w:val="18"/>
                <w:szCs w:val="18"/>
              </w:rPr>
            </w:pPr>
            <w:r w:rsidRPr="00711013">
              <w:rPr>
                <w:b/>
                <w:bCs/>
                <w:sz w:val="18"/>
                <w:szCs w:val="18"/>
              </w:rPr>
              <w:t>Female</w:t>
            </w:r>
          </w:p>
        </w:tc>
        <w:tc>
          <w:tcPr>
            <w:tcW w:w="1407" w:type="dxa"/>
            <w:vAlign w:val="center"/>
          </w:tcPr>
          <w:p w14:paraId="57D8C178" w14:textId="293D1799"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3182FDF9" w14:textId="6AA99A21"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09560A15" w14:textId="729B28EC"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44CD8C30" w14:textId="0A63B482" w:rsidR="00DB7415" w:rsidRPr="00B53162" w:rsidRDefault="00DB7415" w:rsidP="00DB7415">
            <w:pPr>
              <w:spacing w:before="0" w:after="160" w:line="259" w:lineRule="auto"/>
              <w:ind w:firstLine="0"/>
              <w:rPr>
                <w:sz w:val="18"/>
                <w:szCs w:val="18"/>
              </w:rPr>
            </w:pPr>
            <w:r w:rsidRPr="00B53162">
              <w:rPr>
                <w:sz w:val="18"/>
                <w:szCs w:val="18"/>
              </w:rPr>
              <w:t>0</w:t>
            </w:r>
          </w:p>
        </w:tc>
        <w:tc>
          <w:tcPr>
            <w:tcW w:w="1408" w:type="dxa"/>
            <w:vAlign w:val="center"/>
          </w:tcPr>
          <w:p w14:paraId="1C87EEFF" w14:textId="4AE1CBB2" w:rsidR="00DB7415" w:rsidRPr="00B53162" w:rsidRDefault="00DB7415" w:rsidP="00DB7415">
            <w:pPr>
              <w:spacing w:before="0" w:after="160" w:line="259" w:lineRule="auto"/>
              <w:ind w:firstLine="0"/>
              <w:rPr>
                <w:sz w:val="18"/>
                <w:szCs w:val="18"/>
              </w:rPr>
            </w:pPr>
            <w:r w:rsidRPr="00B53162">
              <w:rPr>
                <w:sz w:val="18"/>
                <w:szCs w:val="18"/>
              </w:rPr>
              <w:t>0</w:t>
            </w:r>
          </w:p>
        </w:tc>
      </w:tr>
      <w:tr w:rsidR="00DB7415" w14:paraId="46FFDF04" w14:textId="77777777" w:rsidTr="00720B05">
        <w:tc>
          <w:tcPr>
            <w:tcW w:w="1980" w:type="dxa"/>
            <w:vAlign w:val="center"/>
          </w:tcPr>
          <w:p w14:paraId="6196295B" w14:textId="484DE5A2" w:rsidR="00DB7415" w:rsidRPr="00B53162" w:rsidRDefault="00DB7415" w:rsidP="00DB7415">
            <w:pPr>
              <w:spacing w:before="0" w:after="160" w:line="259" w:lineRule="auto"/>
              <w:ind w:firstLine="0"/>
              <w:rPr>
                <w:sz w:val="18"/>
                <w:szCs w:val="18"/>
              </w:rPr>
            </w:pPr>
            <w:r w:rsidRPr="00711013">
              <w:rPr>
                <w:b/>
                <w:bCs/>
                <w:sz w:val="18"/>
                <w:szCs w:val="18"/>
              </w:rPr>
              <w:t>Age</w:t>
            </w:r>
          </w:p>
        </w:tc>
        <w:tc>
          <w:tcPr>
            <w:tcW w:w="1407" w:type="dxa"/>
            <w:vAlign w:val="center"/>
          </w:tcPr>
          <w:p w14:paraId="58BD7CDF" w14:textId="1AE03905"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786C57AB" w14:textId="1CDD6C80"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6F6C2119" w14:textId="6C185F92"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223E9E2A" w14:textId="5FB00FD3" w:rsidR="00DB7415" w:rsidRPr="00B53162" w:rsidRDefault="00DB7415" w:rsidP="00DB7415">
            <w:pPr>
              <w:spacing w:before="0" w:after="160" w:line="259" w:lineRule="auto"/>
              <w:ind w:firstLine="0"/>
              <w:rPr>
                <w:sz w:val="18"/>
                <w:szCs w:val="18"/>
              </w:rPr>
            </w:pPr>
            <w:r w:rsidRPr="00B53162">
              <w:rPr>
                <w:sz w:val="18"/>
                <w:szCs w:val="18"/>
              </w:rPr>
              <w:t>0</w:t>
            </w:r>
          </w:p>
        </w:tc>
        <w:tc>
          <w:tcPr>
            <w:tcW w:w="1408" w:type="dxa"/>
            <w:vAlign w:val="center"/>
          </w:tcPr>
          <w:p w14:paraId="57468241" w14:textId="63997918" w:rsidR="00DB7415" w:rsidRPr="00B53162" w:rsidRDefault="00DB7415" w:rsidP="00DB7415">
            <w:pPr>
              <w:spacing w:before="0" w:after="160" w:line="259" w:lineRule="auto"/>
              <w:ind w:firstLine="0"/>
              <w:rPr>
                <w:sz w:val="18"/>
                <w:szCs w:val="18"/>
              </w:rPr>
            </w:pPr>
            <w:r w:rsidRPr="00B53162">
              <w:rPr>
                <w:sz w:val="18"/>
                <w:szCs w:val="18"/>
              </w:rPr>
              <w:t>0</w:t>
            </w:r>
          </w:p>
        </w:tc>
      </w:tr>
      <w:tr w:rsidR="00DB7415" w14:paraId="703A050A" w14:textId="77777777" w:rsidTr="00720B05">
        <w:tc>
          <w:tcPr>
            <w:tcW w:w="1980" w:type="dxa"/>
            <w:vAlign w:val="center"/>
          </w:tcPr>
          <w:p w14:paraId="611B6967" w14:textId="2F3ABB31" w:rsidR="00DB7415" w:rsidRPr="00B53162" w:rsidRDefault="00DB7415" w:rsidP="00DB7415">
            <w:pPr>
              <w:spacing w:before="0" w:after="160" w:line="259" w:lineRule="auto"/>
              <w:ind w:firstLine="0"/>
              <w:rPr>
                <w:sz w:val="18"/>
                <w:szCs w:val="18"/>
              </w:rPr>
            </w:pPr>
            <w:r w:rsidRPr="00711013">
              <w:rPr>
                <w:b/>
                <w:bCs/>
                <w:sz w:val="18"/>
                <w:szCs w:val="18"/>
              </w:rPr>
              <w:t>Disease duration</w:t>
            </w:r>
          </w:p>
        </w:tc>
        <w:tc>
          <w:tcPr>
            <w:tcW w:w="1407" w:type="dxa"/>
            <w:vAlign w:val="center"/>
          </w:tcPr>
          <w:p w14:paraId="73A78329" w14:textId="64242552"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7C5FA790" w14:textId="1CCE0C43" w:rsidR="00DB7415" w:rsidRPr="00B53162" w:rsidRDefault="00DB7415" w:rsidP="00DB7415">
            <w:pPr>
              <w:spacing w:before="0" w:after="160" w:line="259" w:lineRule="auto"/>
              <w:ind w:firstLine="0"/>
              <w:rPr>
                <w:sz w:val="18"/>
                <w:szCs w:val="18"/>
              </w:rPr>
            </w:pPr>
            <w:r w:rsidRPr="00B53162">
              <w:rPr>
                <w:sz w:val="18"/>
                <w:szCs w:val="18"/>
              </w:rPr>
              <w:t>1</w:t>
            </w:r>
          </w:p>
        </w:tc>
        <w:tc>
          <w:tcPr>
            <w:tcW w:w="1407" w:type="dxa"/>
            <w:vAlign w:val="center"/>
          </w:tcPr>
          <w:p w14:paraId="7CAC4043" w14:textId="042E6C72"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772A3B67" w14:textId="023E77BF" w:rsidR="00DB7415" w:rsidRPr="00B53162" w:rsidRDefault="00DB7415" w:rsidP="00DB7415">
            <w:pPr>
              <w:spacing w:before="0" w:after="160" w:line="259" w:lineRule="auto"/>
              <w:ind w:firstLine="0"/>
              <w:rPr>
                <w:sz w:val="18"/>
                <w:szCs w:val="18"/>
              </w:rPr>
            </w:pPr>
            <w:r w:rsidRPr="00B53162">
              <w:rPr>
                <w:sz w:val="18"/>
                <w:szCs w:val="18"/>
              </w:rPr>
              <w:t>21</w:t>
            </w:r>
          </w:p>
        </w:tc>
        <w:tc>
          <w:tcPr>
            <w:tcW w:w="1408" w:type="dxa"/>
            <w:vAlign w:val="center"/>
          </w:tcPr>
          <w:p w14:paraId="2A35E25E" w14:textId="4548E8B3" w:rsidR="00DB7415" w:rsidRPr="00B53162" w:rsidRDefault="00DB7415" w:rsidP="00DB7415">
            <w:pPr>
              <w:spacing w:before="0" w:after="160" w:line="259" w:lineRule="auto"/>
              <w:ind w:firstLine="0"/>
              <w:rPr>
                <w:sz w:val="18"/>
                <w:szCs w:val="18"/>
              </w:rPr>
            </w:pPr>
            <w:r w:rsidRPr="00B53162">
              <w:rPr>
                <w:sz w:val="18"/>
                <w:szCs w:val="18"/>
              </w:rPr>
              <w:t>49</w:t>
            </w:r>
          </w:p>
        </w:tc>
      </w:tr>
      <w:tr w:rsidR="00DB7415" w14:paraId="27DE549B" w14:textId="77777777" w:rsidTr="00720B05">
        <w:tc>
          <w:tcPr>
            <w:tcW w:w="1980" w:type="dxa"/>
            <w:vAlign w:val="center"/>
          </w:tcPr>
          <w:p w14:paraId="7CE0491D" w14:textId="2FCAC19F" w:rsidR="00DB7415" w:rsidRPr="00B53162" w:rsidRDefault="00DB7415" w:rsidP="00DB7415">
            <w:pPr>
              <w:spacing w:before="0" w:after="160" w:line="259" w:lineRule="auto"/>
              <w:ind w:firstLine="0"/>
              <w:rPr>
                <w:sz w:val="18"/>
                <w:szCs w:val="18"/>
              </w:rPr>
            </w:pPr>
            <w:r w:rsidRPr="00711013">
              <w:rPr>
                <w:b/>
                <w:bCs/>
                <w:sz w:val="18"/>
                <w:szCs w:val="18"/>
              </w:rPr>
              <w:t>BMI</w:t>
            </w:r>
          </w:p>
        </w:tc>
        <w:tc>
          <w:tcPr>
            <w:tcW w:w="1407" w:type="dxa"/>
            <w:vAlign w:val="center"/>
          </w:tcPr>
          <w:p w14:paraId="4361E0BC" w14:textId="1BC84AAB"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1CF7683D" w14:textId="0DD899A9" w:rsidR="00DB7415" w:rsidRPr="00B53162" w:rsidRDefault="00DB7415" w:rsidP="00DB7415">
            <w:pPr>
              <w:spacing w:before="0" w:after="160" w:line="259" w:lineRule="auto"/>
              <w:ind w:firstLine="0"/>
              <w:rPr>
                <w:sz w:val="18"/>
                <w:szCs w:val="18"/>
              </w:rPr>
            </w:pPr>
            <w:r w:rsidRPr="00B53162">
              <w:rPr>
                <w:sz w:val="18"/>
                <w:szCs w:val="18"/>
              </w:rPr>
              <w:t>3</w:t>
            </w:r>
          </w:p>
        </w:tc>
        <w:tc>
          <w:tcPr>
            <w:tcW w:w="1407" w:type="dxa"/>
            <w:vAlign w:val="center"/>
          </w:tcPr>
          <w:p w14:paraId="5A669AC4" w14:textId="0ED8A9CE" w:rsidR="00DB7415" w:rsidRPr="00B53162" w:rsidRDefault="00DB7415" w:rsidP="00DB7415">
            <w:pPr>
              <w:spacing w:before="0" w:after="160" w:line="259" w:lineRule="auto"/>
              <w:ind w:firstLine="0"/>
              <w:rPr>
                <w:sz w:val="18"/>
                <w:szCs w:val="18"/>
              </w:rPr>
            </w:pPr>
            <w:r w:rsidRPr="00B53162">
              <w:rPr>
                <w:sz w:val="18"/>
                <w:szCs w:val="18"/>
              </w:rPr>
              <w:t>7</w:t>
            </w:r>
          </w:p>
        </w:tc>
        <w:tc>
          <w:tcPr>
            <w:tcW w:w="1407" w:type="dxa"/>
            <w:vAlign w:val="center"/>
          </w:tcPr>
          <w:p w14:paraId="2D4C2A4B" w14:textId="24949415" w:rsidR="00DB7415" w:rsidRPr="00B53162" w:rsidRDefault="00DB7415" w:rsidP="00DB7415">
            <w:pPr>
              <w:spacing w:before="0" w:after="160" w:line="259" w:lineRule="auto"/>
              <w:ind w:firstLine="0"/>
              <w:rPr>
                <w:sz w:val="18"/>
                <w:szCs w:val="18"/>
              </w:rPr>
            </w:pPr>
            <w:r w:rsidRPr="00B53162">
              <w:rPr>
                <w:sz w:val="18"/>
                <w:szCs w:val="18"/>
              </w:rPr>
              <w:t>490</w:t>
            </w:r>
          </w:p>
        </w:tc>
        <w:tc>
          <w:tcPr>
            <w:tcW w:w="1408" w:type="dxa"/>
            <w:vAlign w:val="center"/>
          </w:tcPr>
          <w:p w14:paraId="5DFF57F6" w14:textId="234D7FF2" w:rsidR="00DB7415" w:rsidRPr="00B53162" w:rsidRDefault="00DB7415" w:rsidP="00DB7415">
            <w:pPr>
              <w:spacing w:before="0" w:after="160" w:line="259" w:lineRule="auto"/>
              <w:ind w:firstLine="0"/>
              <w:rPr>
                <w:sz w:val="18"/>
                <w:szCs w:val="18"/>
              </w:rPr>
            </w:pPr>
            <w:r w:rsidRPr="00B53162">
              <w:rPr>
                <w:sz w:val="18"/>
                <w:szCs w:val="18"/>
              </w:rPr>
              <w:t>345</w:t>
            </w:r>
          </w:p>
        </w:tc>
      </w:tr>
      <w:tr w:rsidR="00DB7415" w14:paraId="22474E56" w14:textId="77777777" w:rsidTr="00720B05">
        <w:tc>
          <w:tcPr>
            <w:tcW w:w="1980" w:type="dxa"/>
            <w:vAlign w:val="center"/>
          </w:tcPr>
          <w:p w14:paraId="176088CA" w14:textId="7008C18D" w:rsidR="00DB7415" w:rsidRPr="00B53162" w:rsidRDefault="00DB7415" w:rsidP="00DB7415">
            <w:pPr>
              <w:spacing w:before="0" w:after="160" w:line="259" w:lineRule="auto"/>
              <w:ind w:firstLine="0"/>
              <w:rPr>
                <w:sz w:val="18"/>
                <w:szCs w:val="18"/>
              </w:rPr>
            </w:pPr>
            <w:r w:rsidRPr="00711013">
              <w:rPr>
                <w:b/>
                <w:bCs/>
                <w:sz w:val="18"/>
                <w:szCs w:val="18"/>
              </w:rPr>
              <w:t>Baseline rheumatoid factor</w:t>
            </w:r>
          </w:p>
        </w:tc>
        <w:tc>
          <w:tcPr>
            <w:tcW w:w="1407" w:type="dxa"/>
            <w:vAlign w:val="center"/>
          </w:tcPr>
          <w:p w14:paraId="6D6C75FC" w14:textId="6FA3DCEF"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74F7451F" w14:textId="7E2BBB26"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4D23AAC6" w14:textId="14722972"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6C5B5926" w14:textId="4C4A6480" w:rsidR="00DB7415" w:rsidRPr="00B53162" w:rsidRDefault="00DB7415" w:rsidP="00DB7415">
            <w:pPr>
              <w:spacing w:before="0" w:after="160" w:line="259" w:lineRule="auto"/>
              <w:ind w:firstLine="0"/>
              <w:rPr>
                <w:sz w:val="18"/>
                <w:szCs w:val="18"/>
              </w:rPr>
            </w:pPr>
            <w:r w:rsidRPr="00B53162">
              <w:rPr>
                <w:sz w:val="18"/>
                <w:szCs w:val="18"/>
              </w:rPr>
              <w:t>178</w:t>
            </w:r>
          </w:p>
        </w:tc>
        <w:tc>
          <w:tcPr>
            <w:tcW w:w="1408" w:type="dxa"/>
            <w:vAlign w:val="center"/>
          </w:tcPr>
          <w:p w14:paraId="0778043D" w14:textId="27C42947" w:rsidR="00DB7415" w:rsidRPr="00B53162" w:rsidRDefault="00DB7415" w:rsidP="00DB7415">
            <w:pPr>
              <w:spacing w:before="0" w:after="160" w:line="259" w:lineRule="auto"/>
              <w:ind w:firstLine="0"/>
              <w:rPr>
                <w:sz w:val="18"/>
                <w:szCs w:val="18"/>
              </w:rPr>
            </w:pPr>
            <w:r w:rsidRPr="00B53162">
              <w:rPr>
                <w:sz w:val="18"/>
                <w:szCs w:val="18"/>
              </w:rPr>
              <w:t>42</w:t>
            </w:r>
          </w:p>
        </w:tc>
      </w:tr>
      <w:tr w:rsidR="00DB7415" w14:paraId="6345FC71" w14:textId="77777777" w:rsidTr="00720B05">
        <w:tc>
          <w:tcPr>
            <w:tcW w:w="1980" w:type="dxa"/>
            <w:vAlign w:val="center"/>
          </w:tcPr>
          <w:p w14:paraId="2494F93C" w14:textId="0C26B058" w:rsidR="00DB7415" w:rsidRPr="00B53162" w:rsidRDefault="00DB7415" w:rsidP="00DB7415">
            <w:pPr>
              <w:spacing w:before="0" w:after="160" w:line="259" w:lineRule="auto"/>
              <w:ind w:firstLine="0"/>
              <w:rPr>
                <w:sz w:val="18"/>
                <w:szCs w:val="18"/>
              </w:rPr>
            </w:pPr>
            <w:r w:rsidRPr="00711013">
              <w:rPr>
                <w:b/>
                <w:bCs/>
                <w:sz w:val="18"/>
                <w:szCs w:val="18"/>
              </w:rPr>
              <w:t>Number of previous DMARDs/anti-TNFs</w:t>
            </w:r>
          </w:p>
        </w:tc>
        <w:tc>
          <w:tcPr>
            <w:tcW w:w="1407" w:type="dxa"/>
            <w:vAlign w:val="center"/>
          </w:tcPr>
          <w:p w14:paraId="022A2AEC" w14:textId="3775F7D8"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26BD5516" w14:textId="1A014FB5"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4875ED0F" w14:textId="34536174"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6F142E8A" w14:textId="729CE287" w:rsidR="00DB7415" w:rsidRPr="00B53162" w:rsidRDefault="00DB7415" w:rsidP="00DB7415">
            <w:pPr>
              <w:spacing w:before="0" w:after="160" w:line="259" w:lineRule="auto"/>
              <w:ind w:firstLine="0"/>
              <w:rPr>
                <w:sz w:val="18"/>
                <w:szCs w:val="18"/>
              </w:rPr>
            </w:pPr>
            <w:r w:rsidRPr="00B53162">
              <w:rPr>
                <w:sz w:val="18"/>
                <w:szCs w:val="18"/>
              </w:rPr>
              <w:t>0</w:t>
            </w:r>
          </w:p>
        </w:tc>
        <w:tc>
          <w:tcPr>
            <w:tcW w:w="1408" w:type="dxa"/>
            <w:vAlign w:val="center"/>
          </w:tcPr>
          <w:p w14:paraId="744A5905" w14:textId="52CFA52F" w:rsidR="00DB7415" w:rsidRPr="00B53162" w:rsidRDefault="00DB7415" w:rsidP="00DB7415">
            <w:pPr>
              <w:spacing w:before="0" w:after="160" w:line="259" w:lineRule="auto"/>
              <w:ind w:firstLine="0"/>
              <w:rPr>
                <w:sz w:val="18"/>
                <w:szCs w:val="18"/>
              </w:rPr>
            </w:pPr>
            <w:r w:rsidRPr="00B53162">
              <w:rPr>
                <w:sz w:val="18"/>
                <w:szCs w:val="18"/>
              </w:rPr>
              <w:t>0</w:t>
            </w:r>
          </w:p>
        </w:tc>
      </w:tr>
      <w:tr w:rsidR="00DB7415" w14:paraId="7C225F5D" w14:textId="77777777" w:rsidTr="00720B05">
        <w:tc>
          <w:tcPr>
            <w:tcW w:w="1980" w:type="dxa"/>
            <w:vAlign w:val="center"/>
          </w:tcPr>
          <w:p w14:paraId="0EF25CFC" w14:textId="54BEC54A" w:rsidR="00DB7415" w:rsidRPr="00B53162" w:rsidRDefault="00DB7415" w:rsidP="00DB7415">
            <w:pPr>
              <w:spacing w:before="0" w:after="160" w:line="259" w:lineRule="auto"/>
              <w:ind w:firstLine="0"/>
              <w:rPr>
                <w:sz w:val="18"/>
                <w:szCs w:val="18"/>
              </w:rPr>
            </w:pPr>
            <w:r w:rsidRPr="00711013">
              <w:rPr>
                <w:b/>
                <w:bCs/>
                <w:sz w:val="18"/>
                <w:szCs w:val="18"/>
              </w:rPr>
              <w:t>Baseline HAQ disability index</w:t>
            </w:r>
          </w:p>
        </w:tc>
        <w:tc>
          <w:tcPr>
            <w:tcW w:w="1407" w:type="dxa"/>
            <w:vAlign w:val="center"/>
          </w:tcPr>
          <w:p w14:paraId="02E5F289" w14:textId="5B3BEFD2" w:rsidR="00DB7415" w:rsidRPr="00B53162" w:rsidRDefault="00DB7415" w:rsidP="00DB7415">
            <w:pPr>
              <w:spacing w:before="0" w:after="160" w:line="259" w:lineRule="auto"/>
              <w:ind w:firstLine="0"/>
              <w:rPr>
                <w:sz w:val="18"/>
                <w:szCs w:val="18"/>
              </w:rPr>
            </w:pPr>
            <w:r w:rsidRPr="00B53162">
              <w:rPr>
                <w:sz w:val="18"/>
                <w:szCs w:val="18"/>
              </w:rPr>
              <w:t>1</w:t>
            </w:r>
          </w:p>
        </w:tc>
        <w:tc>
          <w:tcPr>
            <w:tcW w:w="1407" w:type="dxa"/>
            <w:vAlign w:val="center"/>
          </w:tcPr>
          <w:p w14:paraId="4A963415" w14:textId="45963E16" w:rsidR="00DB7415" w:rsidRPr="00B53162" w:rsidRDefault="00DB7415" w:rsidP="00DB7415">
            <w:pPr>
              <w:spacing w:before="0" w:after="160" w:line="259" w:lineRule="auto"/>
              <w:ind w:firstLine="0"/>
              <w:rPr>
                <w:sz w:val="18"/>
                <w:szCs w:val="18"/>
              </w:rPr>
            </w:pPr>
            <w:r w:rsidRPr="00B53162">
              <w:rPr>
                <w:sz w:val="18"/>
                <w:szCs w:val="18"/>
              </w:rPr>
              <w:t>11</w:t>
            </w:r>
          </w:p>
        </w:tc>
        <w:tc>
          <w:tcPr>
            <w:tcW w:w="1407" w:type="dxa"/>
            <w:vAlign w:val="center"/>
          </w:tcPr>
          <w:p w14:paraId="7F58D9F3" w14:textId="244AF2D0" w:rsidR="00DB7415" w:rsidRPr="00B53162" w:rsidRDefault="00DB7415" w:rsidP="00DB7415">
            <w:pPr>
              <w:spacing w:before="0" w:after="160" w:line="259" w:lineRule="auto"/>
              <w:ind w:firstLine="0"/>
              <w:rPr>
                <w:sz w:val="18"/>
                <w:szCs w:val="18"/>
              </w:rPr>
            </w:pPr>
            <w:r w:rsidRPr="00B53162">
              <w:rPr>
                <w:sz w:val="18"/>
                <w:szCs w:val="18"/>
              </w:rPr>
              <w:t>47</w:t>
            </w:r>
          </w:p>
        </w:tc>
        <w:tc>
          <w:tcPr>
            <w:tcW w:w="1407" w:type="dxa"/>
            <w:vAlign w:val="center"/>
          </w:tcPr>
          <w:p w14:paraId="0EAE4BB2" w14:textId="63BEDB12" w:rsidR="00DB7415" w:rsidRPr="00B53162" w:rsidRDefault="00DB7415" w:rsidP="00DB7415">
            <w:pPr>
              <w:spacing w:before="0" w:after="160" w:line="259" w:lineRule="auto"/>
              <w:ind w:firstLine="0"/>
              <w:rPr>
                <w:sz w:val="18"/>
                <w:szCs w:val="18"/>
              </w:rPr>
            </w:pPr>
            <w:r w:rsidRPr="00B53162">
              <w:rPr>
                <w:sz w:val="18"/>
                <w:szCs w:val="18"/>
              </w:rPr>
              <w:t>476</w:t>
            </w:r>
          </w:p>
        </w:tc>
        <w:tc>
          <w:tcPr>
            <w:tcW w:w="1408" w:type="dxa"/>
            <w:vAlign w:val="center"/>
          </w:tcPr>
          <w:p w14:paraId="4F9AAE6D" w14:textId="609B75A9" w:rsidR="00DB7415" w:rsidRPr="00B53162" w:rsidRDefault="00DB7415" w:rsidP="00DB7415">
            <w:pPr>
              <w:spacing w:before="0" w:after="160" w:line="259" w:lineRule="auto"/>
              <w:ind w:firstLine="0"/>
              <w:rPr>
                <w:sz w:val="18"/>
                <w:szCs w:val="18"/>
              </w:rPr>
            </w:pPr>
            <w:r w:rsidRPr="00B53162">
              <w:rPr>
                <w:sz w:val="18"/>
                <w:szCs w:val="18"/>
              </w:rPr>
              <w:t>239</w:t>
            </w:r>
          </w:p>
        </w:tc>
      </w:tr>
      <w:tr w:rsidR="00DB7415" w14:paraId="44C7059E" w14:textId="77777777" w:rsidTr="00720B05">
        <w:tc>
          <w:tcPr>
            <w:tcW w:w="1980" w:type="dxa"/>
            <w:vAlign w:val="center"/>
          </w:tcPr>
          <w:p w14:paraId="4DB175D6" w14:textId="10761E6A" w:rsidR="00DB7415" w:rsidRPr="00B53162" w:rsidRDefault="00DB7415" w:rsidP="00DB7415">
            <w:pPr>
              <w:spacing w:before="0" w:after="160" w:line="259" w:lineRule="auto"/>
              <w:ind w:firstLine="0"/>
              <w:rPr>
                <w:sz w:val="18"/>
                <w:szCs w:val="18"/>
              </w:rPr>
            </w:pPr>
            <w:r w:rsidRPr="00711013">
              <w:rPr>
                <w:b/>
                <w:bCs/>
                <w:sz w:val="18"/>
                <w:szCs w:val="18"/>
              </w:rPr>
              <w:t>Baseline ESR</w:t>
            </w:r>
          </w:p>
        </w:tc>
        <w:tc>
          <w:tcPr>
            <w:tcW w:w="1407" w:type="dxa"/>
            <w:vAlign w:val="center"/>
          </w:tcPr>
          <w:p w14:paraId="2C0260BE" w14:textId="38BB2002" w:rsidR="00DB7415" w:rsidRPr="00B53162" w:rsidRDefault="00DB7415" w:rsidP="00DB7415">
            <w:pPr>
              <w:spacing w:before="0" w:after="160" w:line="259" w:lineRule="auto"/>
              <w:ind w:firstLine="0"/>
              <w:rPr>
                <w:sz w:val="18"/>
                <w:szCs w:val="18"/>
              </w:rPr>
            </w:pPr>
            <w:r w:rsidRPr="00B53162">
              <w:rPr>
                <w:sz w:val="18"/>
                <w:szCs w:val="18"/>
              </w:rPr>
              <w:t>10</w:t>
            </w:r>
          </w:p>
        </w:tc>
        <w:tc>
          <w:tcPr>
            <w:tcW w:w="1407" w:type="dxa"/>
            <w:vAlign w:val="center"/>
          </w:tcPr>
          <w:p w14:paraId="7246363B" w14:textId="7395404B" w:rsidR="00DB7415" w:rsidRPr="00B53162" w:rsidRDefault="00DB7415" w:rsidP="00DB7415">
            <w:pPr>
              <w:spacing w:before="0" w:after="160" w:line="259" w:lineRule="auto"/>
              <w:ind w:firstLine="0"/>
              <w:rPr>
                <w:sz w:val="18"/>
                <w:szCs w:val="18"/>
              </w:rPr>
            </w:pPr>
            <w:r w:rsidRPr="00B53162">
              <w:rPr>
                <w:sz w:val="18"/>
                <w:szCs w:val="18"/>
              </w:rPr>
              <w:t>0</w:t>
            </w:r>
          </w:p>
        </w:tc>
        <w:tc>
          <w:tcPr>
            <w:tcW w:w="1407" w:type="dxa"/>
            <w:vAlign w:val="center"/>
          </w:tcPr>
          <w:p w14:paraId="0A9B7424" w14:textId="3C01FB2E" w:rsidR="00DB7415" w:rsidRPr="00B53162" w:rsidRDefault="00DB7415" w:rsidP="00DB7415">
            <w:pPr>
              <w:spacing w:before="0" w:after="160" w:line="259" w:lineRule="auto"/>
              <w:ind w:firstLine="0"/>
              <w:rPr>
                <w:sz w:val="18"/>
                <w:szCs w:val="18"/>
              </w:rPr>
            </w:pPr>
            <w:r w:rsidRPr="00B53162">
              <w:rPr>
                <w:sz w:val="18"/>
                <w:szCs w:val="18"/>
              </w:rPr>
              <w:t>5</w:t>
            </w:r>
          </w:p>
        </w:tc>
        <w:tc>
          <w:tcPr>
            <w:tcW w:w="1407" w:type="dxa"/>
            <w:vAlign w:val="center"/>
          </w:tcPr>
          <w:p w14:paraId="08C3428D" w14:textId="3895A970" w:rsidR="00DB7415" w:rsidRPr="00B53162" w:rsidRDefault="00DB7415" w:rsidP="00DB7415">
            <w:pPr>
              <w:spacing w:before="0" w:after="160" w:line="259" w:lineRule="auto"/>
              <w:ind w:firstLine="0"/>
              <w:rPr>
                <w:sz w:val="18"/>
                <w:szCs w:val="18"/>
              </w:rPr>
            </w:pPr>
            <w:r w:rsidRPr="00B53162">
              <w:rPr>
                <w:sz w:val="18"/>
                <w:szCs w:val="18"/>
              </w:rPr>
              <w:t>302</w:t>
            </w:r>
          </w:p>
        </w:tc>
        <w:tc>
          <w:tcPr>
            <w:tcW w:w="1408" w:type="dxa"/>
            <w:vAlign w:val="center"/>
          </w:tcPr>
          <w:p w14:paraId="45DCDAE9" w14:textId="5CE9FB35" w:rsidR="00DB7415" w:rsidRPr="00B53162" w:rsidRDefault="00DB7415" w:rsidP="00DB7415">
            <w:pPr>
              <w:spacing w:before="0" w:after="160" w:line="259" w:lineRule="auto"/>
              <w:ind w:firstLine="0"/>
              <w:rPr>
                <w:sz w:val="18"/>
                <w:szCs w:val="18"/>
              </w:rPr>
            </w:pPr>
            <w:r w:rsidRPr="00B53162">
              <w:rPr>
                <w:sz w:val="18"/>
                <w:szCs w:val="18"/>
              </w:rPr>
              <w:t>71</w:t>
            </w:r>
          </w:p>
        </w:tc>
      </w:tr>
      <w:tr w:rsidR="00DB7415" w14:paraId="38B11C0C" w14:textId="77777777" w:rsidTr="00720B05">
        <w:tc>
          <w:tcPr>
            <w:tcW w:w="1980" w:type="dxa"/>
            <w:vAlign w:val="center"/>
          </w:tcPr>
          <w:p w14:paraId="222F6A99" w14:textId="7E2163C2" w:rsidR="00DB7415" w:rsidRPr="00B53162" w:rsidRDefault="00DB7415" w:rsidP="00DB7415">
            <w:pPr>
              <w:spacing w:before="0" w:after="160" w:line="259" w:lineRule="auto"/>
              <w:ind w:firstLine="0"/>
              <w:rPr>
                <w:sz w:val="18"/>
                <w:szCs w:val="18"/>
              </w:rPr>
            </w:pPr>
            <w:r w:rsidRPr="00711013">
              <w:rPr>
                <w:b/>
                <w:bCs/>
                <w:sz w:val="18"/>
                <w:szCs w:val="18"/>
              </w:rPr>
              <w:t>Baseline DAS28</w:t>
            </w:r>
          </w:p>
        </w:tc>
        <w:tc>
          <w:tcPr>
            <w:tcW w:w="1407" w:type="dxa"/>
            <w:vAlign w:val="center"/>
          </w:tcPr>
          <w:p w14:paraId="10192E27" w14:textId="440D0283" w:rsidR="00DB7415" w:rsidRPr="00B53162" w:rsidRDefault="00DB7415" w:rsidP="00DB7415">
            <w:pPr>
              <w:spacing w:before="0" w:after="160" w:line="259" w:lineRule="auto"/>
              <w:ind w:firstLine="0"/>
              <w:rPr>
                <w:sz w:val="18"/>
                <w:szCs w:val="18"/>
              </w:rPr>
            </w:pPr>
            <w:r w:rsidRPr="00B53162">
              <w:rPr>
                <w:sz w:val="18"/>
                <w:szCs w:val="18"/>
              </w:rPr>
              <w:t>10</w:t>
            </w:r>
          </w:p>
        </w:tc>
        <w:tc>
          <w:tcPr>
            <w:tcW w:w="1407" w:type="dxa"/>
            <w:vAlign w:val="center"/>
          </w:tcPr>
          <w:p w14:paraId="310C34FB" w14:textId="4E16378E" w:rsidR="00DB7415" w:rsidRPr="00B53162" w:rsidRDefault="00DB7415" w:rsidP="00DB7415">
            <w:pPr>
              <w:spacing w:before="0" w:after="160" w:line="259" w:lineRule="auto"/>
              <w:ind w:firstLine="0"/>
              <w:rPr>
                <w:sz w:val="18"/>
                <w:szCs w:val="18"/>
              </w:rPr>
            </w:pPr>
            <w:r w:rsidRPr="00B53162">
              <w:rPr>
                <w:sz w:val="18"/>
                <w:szCs w:val="18"/>
              </w:rPr>
              <w:t>1</w:t>
            </w:r>
          </w:p>
        </w:tc>
        <w:tc>
          <w:tcPr>
            <w:tcW w:w="1407" w:type="dxa"/>
            <w:vAlign w:val="center"/>
          </w:tcPr>
          <w:p w14:paraId="3C595E78" w14:textId="48C298C2" w:rsidR="00DB7415" w:rsidRPr="00B53162" w:rsidRDefault="00DB7415" w:rsidP="00DB7415">
            <w:pPr>
              <w:spacing w:before="0" w:after="160" w:line="259" w:lineRule="auto"/>
              <w:ind w:firstLine="0"/>
              <w:rPr>
                <w:sz w:val="18"/>
                <w:szCs w:val="18"/>
              </w:rPr>
            </w:pPr>
            <w:r w:rsidRPr="00B53162">
              <w:rPr>
                <w:sz w:val="18"/>
                <w:szCs w:val="18"/>
              </w:rPr>
              <w:t>13</w:t>
            </w:r>
          </w:p>
        </w:tc>
        <w:tc>
          <w:tcPr>
            <w:tcW w:w="1407" w:type="dxa"/>
            <w:vAlign w:val="center"/>
          </w:tcPr>
          <w:p w14:paraId="4B8A00E7" w14:textId="652C2B4B" w:rsidR="00DB7415" w:rsidRPr="00B53162" w:rsidRDefault="00DB7415" w:rsidP="00DB7415">
            <w:pPr>
              <w:spacing w:before="0" w:after="160" w:line="259" w:lineRule="auto"/>
              <w:ind w:firstLine="0"/>
              <w:rPr>
                <w:sz w:val="18"/>
                <w:szCs w:val="18"/>
              </w:rPr>
            </w:pPr>
            <w:r w:rsidRPr="00B53162">
              <w:rPr>
                <w:sz w:val="18"/>
                <w:szCs w:val="18"/>
              </w:rPr>
              <w:t>310</w:t>
            </w:r>
          </w:p>
        </w:tc>
        <w:tc>
          <w:tcPr>
            <w:tcW w:w="1408" w:type="dxa"/>
            <w:vAlign w:val="center"/>
          </w:tcPr>
          <w:p w14:paraId="0851798F" w14:textId="2B58C59B" w:rsidR="00DB7415" w:rsidRPr="00B53162" w:rsidRDefault="00DB7415" w:rsidP="00DB7415">
            <w:pPr>
              <w:spacing w:before="0" w:after="160" w:line="259" w:lineRule="auto"/>
              <w:ind w:firstLine="0"/>
              <w:rPr>
                <w:sz w:val="18"/>
                <w:szCs w:val="18"/>
              </w:rPr>
            </w:pPr>
            <w:r w:rsidRPr="00B53162">
              <w:rPr>
                <w:sz w:val="18"/>
                <w:szCs w:val="18"/>
              </w:rPr>
              <w:t>82</w:t>
            </w:r>
          </w:p>
        </w:tc>
      </w:tr>
    </w:tbl>
    <w:p w14:paraId="3CB5F542" w14:textId="77777777" w:rsidR="00B53162" w:rsidRDefault="00B53162">
      <w:pPr>
        <w:spacing w:before="0" w:after="160" w:line="259" w:lineRule="auto"/>
        <w:ind w:firstLine="0"/>
      </w:pPr>
      <w:r>
        <w:br w:type="page"/>
      </w:r>
    </w:p>
    <w:p w14:paraId="3E3F5A4A" w14:textId="7090D8EA" w:rsidR="0099271D" w:rsidRPr="00CC660E" w:rsidRDefault="006F4988" w:rsidP="0099271D">
      <w:pPr>
        <w:pStyle w:val="Caption"/>
      </w:pPr>
      <w:r w:rsidRPr="00650B6F">
        <w:rPr>
          <w:b/>
        </w:rPr>
        <w:lastRenderedPageBreak/>
        <w:t>Table 3</w:t>
      </w:r>
      <w:r w:rsidR="007B0A70" w:rsidRPr="00CC660E">
        <w:t>: Baseline characteristics of patients enrolled in the randomized clinical trials and registries</w:t>
      </w:r>
      <w:r w:rsidR="007B0A70">
        <w:t>.</w:t>
      </w:r>
      <w:r w:rsidR="007B0A70">
        <w:rPr>
          <w:b/>
          <w:sz w:val="20"/>
          <w:szCs w:val="20"/>
        </w:rPr>
        <w:t xml:space="preserve"> </w:t>
      </w:r>
      <w:r w:rsidR="004879E6">
        <w:t>Numbers in parentheses are</w:t>
      </w:r>
      <w:r w:rsidR="007B0A70">
        <w:t xml:space="preserve"> standard deviation</w:t>
      </w:r>
      <w:r w:rsidR="004879E6">
        <w:t>s</w:t>
      </w:r>
      <w:r w:rsidR="007B0A70">
        <w:t>.</w:t>
      </w:r>
      <w:r w:rsidR="00D13316">
        <w:t xml:space="preserve"> For binary outcomes, </w:t>
      </w:r>
      <w:r w:rsidR="00E657E6">
        <w:t>the proportion is reported</w:t>
      </w:r>
      <w:r w:rsidR="00D13316">
        <w:t>.</w:t>
      </w:r>
      <w:r w:rsidR="005E1562">
        <w:t xml:space="preserve"> </w:t>
      </w:r>
      <w:r w:rsidR="0099271D" w:rsidRPr="00CC660E">
        <w:t>DAS28: Disease Activity Score 28; BMI: Body mass index; DMARD: Disease-modifying anti-rheumatic Drug; anti-TNF: anti-tumor necrosis factor; HAQ: health assessment questionnaire; ESR: erythrocyte sedimentation rate</w:t>
      </w:r>
    </w:p>
    <w:tbl>
      <w:tblPr>
        <w:tblStyle w:val="TableGrid"/>
        <w:tblW w:w="0" w:type="auto"/>
        <w:tblLook w:val="04A0" w:firstRow="1" w:lastRow="0" w:firstColumn="1" w:lastColumn="0" w:noHBand="0" w:noVBand="1"/>
      </w:tblPr>
      <w:tblGrid>
        <w:gridCol w:w="1980"/>
        <w:gridCol w:w="1407"/>
        <w:gridCol w:w="1407"/>
        <w:gridCol w:w="1407"/>
        <w:gridCol w:w="1407"/>
        <w:gridCol w:w="1408"/>
      </w:tblGrid>
      <w:tr w:rsidR="00DB7415" w:rsidRPr="00711013" w14:paraId="315BFB65" w14:textId="77777777" w:rsidTr="00720B05">
        <w:tc>
          <w:tcPr>
            <w:tcW w:w="1980" w:type="dxa"/>
            <w:shd w:val="clear" w:color="auto" w:fill="F2F2F2" w:themeFill="background1" w:themeFillShade="F2"/>
            <w:vAlign w:val="center"/>
          </w:tcPr>
          <w:p w14:paraId="7C12F940" w14:textId="77777777" w:rsidR="00DB7415" w:rsidRPr="00711013" w:rsidRDefault="00DB7415" w:rsidP="00720B05">
            <w:pPr>
              <w:spacing w:after="120" w:line="240" w:lineRule="auto"/>
              <w:ind w:firstLine="0"/>
              <w:jc w:val="center"/>
              <w:rPr>
                <w:b/>
                <w:bCs/>
                <w:sz w:val="18"/>
                <w:szCs w:val="18"/>
              </w:rPr>
            </w:pPr>
            <w:r w:rsidRPr="00711013">
              <w:rPr>
                <w:b/>
                <w:bCs/>
                <w:sz w:val="18"/>
                <w:szCs w:val="18"/>
              </w:rPr>
              <w:t>Variables</w:t>
            </w:r>
          </w:p>
        </w:tc>
        <w:tc>
          <w:tcPr>
            <w:tcW w:w="1407" w:type="dxa"/>
            <w:shd w:val="clear" w:color="auto" w:fill="F2F2F2" w:themeFill="background1" w:themeFillShade="F2"/>
            <w:vAlign w:val="center"/>
          </w:tcPr>
          <w:p w14:paraId="7EF1016F" w14:textId="77777777" w:rsidR="00DB7415" w:rsidRPr="00711013" w:rsidRDefault="00DB7415" w:rsidP="00720B05">
            <w:pPr>
              <w:spacing w:after="120" w:line="240" w:lineRule="auto"/>
              <w:ind w:firstLine="0"/>
              <w:jc w:val="center"/>
              <w:rPr>
                <w:b/>
                <w:bCs/>
                <w:sz w:val="18"/>
                <w:szCs w:val="18"/>
              </w:rPr>
            </w:pPr>
            <w:r w:rsidRPr="00711013">
              <w:rPr>
                <w:b/>
                <w:bCs/>
                <w:sz w:val="18"/>
                <w:szCs w:val="18"/>
              </w:rPr>
              <w:t>REFLEX</w:t>
            </w:r>
          </w:p>
        </w:tc>
        <w:tc>
          <w:tcPr>
            <w:tcW w:w="1407" w:type="dxa"/>
            <w:shd w:val="clear" w:color="auto" w:fill="F2F2F2" w:themeFill="background1" w:themeFillShade="F2"/>
            <w:vAlign w:val="center"/>
          </w:tcPr>
          <w:p w14:paraId="7ED102D2" w14:textId="77777777" w:rsidR="00DB7415" w:rsidRPr="00711013" w:rsidRDefault="00DB7415" w:rsidP="00720B05">
            <w:pPr>
              <w:spacing w:after="120" w:line="240" w:lineRule="auto"/>
              <w:ind w:firstLine="0"/>
              <w:jc w:val="center"/>
              <w:rPr>
                <w:b/>
                <w:bCs/>
                <w:sz w:val="18"/>
                <w:szCs w:val="18"/>
              </w:rPr>
            </w:pPr>
            <w:r w:rsidRPr="00711013">
              <w:rPr>
                <w:b/>
                <w:bCs/>
                <w:sz w:val="18"/>
                <w:szCs w:val="18"/>
              </w:rPr>
              <w:t>TOWARD</w:t>
            </w:r>
          </w:p>
        </w:tc>
        <w:tc>
          <w:tcPr>
            <w:tcW w:w="1407" w:type="dxa"/>
            <w:shd w:val="clear" w:color="auto" w:fill="F2F2F2" w:themeFill="background1" w:themeFillShade="F2"/>
            <w:vAlign w:val="center"/>
          </w:tcPr>
          <w:p w14:paraId="33662A1A" w14:textId="77777777" w:rsidR="00DB7415" w:rsidRPr="00711013" w:rsidRDefault="00DB7415" w:rsidP="00720B05">
            <w:pPr>
              <w:spacing w:after="120" w:line="240" w:lineRule="auto"/>
              <w:ind w:firstLine="0"/>
              <w:jc w:val="center"/>
              <w:rPr>
                <w:b/>
                <w:bCs/>
                <w:sz w:val="18"/>
                <w:szCs w:val="18"/>
              </w:rPr>
            </w:pPr>
            <w:r w:rsidRPr="00711013">
              <w:rPr>
                <w:b/>
                <w:bCs/>
                <w:sz w:val="18"/>
                <w:szCs w:val="18"/>
              </w:rPr>
              <w:t>TOWARD2</w:t>
            </w:r>
          </w:p>
        </w:tc>
        <w:tc>
          <w:tcPr>
            <w:tcW w:w="1407" w:type="dxa"/>
            <w:shd w:val="clear" w:color="auto" w:fill="F2F2F2" w:themeFill="background1" w:themeFillShade="F2"/>
            <w:vAlign w:val="center"/>
          </w:tcPr>
          <w:p w14:paraId="7169EC01" w14:textId="77777777" w:rsidR="00DB7415" w:rsidRPr="00711013" w:rsidRDefault="00DB7415" w:rsidP="00720B05">
            <w:pPr>
              <w:spacing w:after="120" w:line="240" w:lineRule="auto"/>
              <w:ind w:firstLine="0"/>
              <w:jc w:val="center"/>
              <w:rPr>
                <w:b/>
                <w:bCs/>
                <w:sz w:val="18"/>
                <w:szCs w:val="18"/>
              </w:rPr>
            </w:pPr>
            <w:r w:rsidRPr="00711013">
              <w:rPr>
                <w:b/>
                <w:bCs/>
                <w:sz w:val="18"/>
                <w:szCs w:val="18"/>
              </w:rPr>
              <w:t>BSRBR-RA</w:t>
            </w:r>
          </w:p>
        </w:tc>
        <w:tc>
          <w:tcPr>
            <w:tcW w:w="1408" w:type="dxa"/>
            <w:shd w:val="clear" w:color="auto" w:fill="F2F2F2" w:themeFill="background1" w:themeFillShade="F2"/>
            <w:vAlign w:val="center"/>
          </w:tcPr>
          <w:p w14:paraId="078FC3EC" w14:textId="77777777" w:rsidR="00DB7415" w:rsidRPr="00711013" w:rsidRDefault="00DB7415" w:rsidP="00720B05">
            <w:pPr>
              <w:spacing w:after="120" w:line="240" w:lineRule="auto"/>
              <w:ind w:firstLine="0"/>
              <w:jc w:val="center"/>
              <w:rPr>
                <w:b/>
                <w:bCs/>
                <w:sz w:val="18"/>
                <w:szCs w:val="18"/>
              </w:rPr>
            </w:pPr>
            <w:r w:rsidRPr="00711013">
              <w:rPr>
                <w:b/>
                <w:bCs/>
                <w:sz w:val="18"/>
                <w:szCs w:val="18"/>
              </w:rPr>
              <w:t>SCQM</w:t>
            </w:r>
          </w:p>
        </w:tc>
      </w:tr>
      <w:tr w:rsidR="00DB7415" w:rsidRPr="00B53162" w14:paraId="13CFD03A" w14:textId="77777777" w:rsidTr="00720B05">
        <w:tc>
          <w:tcPr>
            <w:tcW w:w="1980" w:type="dxa"/>
            <w:shd w:val="clear" w:color="auto" w:fill="F2F2F2" w:themeFill="background1" w:themeFillShade="F2"/>
            <w:vAlign w:val="center"/>
          </w:tcPr>
          <w:p w14:paraId="30C8102F" w14:textId="77777777" w:rsidR="00DB7415" w:rsidRPr="00711013" w:rsidRDefault="00DB7415" w:rsidP="00720B05">
            <w:pPr>
              <w:spacing w:after="120" w:line="240" w:lineRule="auto"/>
              <w:ind w:firstLine="0"/>
              <w:jc w:val="center"/>
              <w:rPr>
                <w:b/>
                <w:bCs/>
                <w:sz w:val="18"/>
                <w:szCs w:val="18"/>
              </w:rPr>
            </w:pPr>
            <w:r w:rsidRPr="00711013">
              <w:rPr>
                <w:b/>
                <w:bCs/>
                <w:sz w:val="18"/>
                <w:szCs w:val="18"/>
              </w:rPr>
              <w:t>DAS28</w:t>
            </w:r>
          </w:p>
        </w:tc>
        <w:tc>
          <w:tcPr>
            <w:tcW w:w="1407" w:type="dxa"/>
            <w:vAlign w:val="center"/>
          </w:tcPr>
          <w:p w14:paraId="0621A149" w14:textId="77777777" w:rsidR="00DB7415" w:rsidRPr="00B53162" w:rsidRDefault="00DB7415" w:rsidP="00720B05">
            <w:pPr>
              <w:spacing w:after="120" w:line="240" w:lineRule="auto"/>
              <w:ind w:firstLine="0"/>
              <w:jc w:val="center"/>
              <w:rPr>
                <w:sz w:val="18"/>
                <w:szCs w:val="18"/>
              </w:rPr>
            </w:pPr>
            <w:r w:rsidRPr="00B53162">
              <w:rPr>
                <w:sz w:val="18"/>
                <w:szCs w:val="18"/>
              </w:rPr>
              <w:t>4.90 (1.59)</w:t>
            </w:r>
          </w:p>
        </w:tc>
        <w:tc>
          <w:tcPr>
            <w:tcW w:w="1407" w:type="dxa"/>
            <w:vAlign w:val="center"/>
          </w:tcPr>
          <w:p w14:paraId="53352890" w14:textId="77777777" w:rsidR="00DB7415" w:rsidRPr="00B53162" w:rsidRDefault="00DB7415" w:rsidP="00720B05">
            <w:pPr>
              <w:spacing w:after="120" w:line="240" w:lineRule="auto"/>
              <w:ind w:firstLine="0"/>
              <w:jc w:val="center"/>
              <w:rPr>
                <w:sz w:val="18"/>
                <w:szCs w:val="18"/>
              </w:rPr>
            </w:pPr>
            <w:r w:rsidRPr="00B53162">
              <w:rPr>
                <w:sz w:val="18"/>
                <w:szCs w:val="18"/>
              </w:rPr>
              <w:t>4.06 (1.69)</w:t>
            </w:r>
          </w:p>
        </w:tc>
        <w:tc>
          <w:tcPr>
            <w:tcW w:w="1407" w:type="dxa"/>
            <w:vAlign w:val="center"/>
          </w:tcPr>
          <w:p w14:paraId="3961FB3F" w14:textId="77777777" w:rsidR="00DB7415" w:rsidRPr="00B53162" w:rsidRDefault="00DB7415" w:rsidP="00720B05">
            <w:pPr>
              <w:spacing w:after="120" w:line="240" w:lineRule="auto"/>
              <w:ind w:firstLine="0"/>
              <w:jc w:val="center"/>
              <w:rPr>
                <w:sz w:val="18"/>
                <w:szCs w:val="18"/>
              </w:rPr>
            </w:pPr>
            <w:r w:rsidRPr="00B53162">
              <w:rPr>
                <w:sz w:val="18"/>
                <w:szCs w:val="18"/>
              </w:rPr>
              <w:t>3.93 (1.65)</w:t>
            </w:r>
          </w:p>
        </w:tc>
        <w:tc>
          <w:tcPr>
            <w:tcW w:w="1407" w:type="dxa"/>
            <w:vAlign w:val="center"/>
          </w:tcPr>
          <w:p w14:paraId="7EF07F0B" w14:textId="77777777" w:rsidR="00DB7415" w:rsidRPr="00B53162" w:rsidRDefault="00DB7415" w:rsidP="00720B05">
            <w:pPr>
              <w:spacing w:after="120" w:line="240" w:lineRule="auto"/>
              <w:ind w:firstLine="0"/>
              <w:jc w:val="center"/>
              <w:rPr>
                <w:sz w:val="18"/>
                <w:szCs w:val="18"/>
              </w:rPr>
            </w:pPr>
            <w:r w:rsidRPr="00B53162">
              <w:rPr>
                <w:sz w:val="18"/>
                <w:szCs w:val="18"/>
              </w:rPr>
              <w:t>4.18 (1.51)</w:t>
            </w:r>
          </w:p>
        </w:tc>
        <w:tc>
          <w:tcPr>
            <w:tcW w:w="1408" w:type="dxa"/>
            <w:vAlign w:val="center"/>
          </w:tcPr>
          <w:p w14:paraId="6B46BD0F" w14:textId="77777777" w:rsidR="00DB7415" w:rsidRPr="00B53162" w:rsidRDefault="00DB7415" w:rsidP="00720B05">
            <w:pPr>
              <w:spacing w:after="120" w:line="240" w:lineRule="auto"/>
              <w:ind w:firstLine="0"/>
              <w:jc w:val="center"/>
              <w:rPr>
                <w:sz w:val="18"/>
                <w:szCs w:val="18"/>
              </w:rPr>
            </w:pPr>
            <w:r w:rsidRPr="00B53162">
              <w:rPr>
                <w:sz w:val="18"/>
                <w:szCs w:val="18"/>
              </w:rPr>
              <w:t>3.41 (1.44)</w:t>
            </w:r>
          </w:p>
        </w:tc>
      </w:tr>
      <w:tr w:rsidR="00DB7415" w:rsidRPr="00B53162" w14:paraId="76F52B1B" w14:textId="77777777" w:rsidTr="00720B05">
        <w:tc>
          <w:tcPr>
            <w:tcW w:w="1980" w:type="dxa"/>
            <w:shd w:val="clear" w:color="auto" w:fill="F2F2F2" w:themeFill="background1" w:themeFillShade="F2"/>
            <w:vAlign w:val="center"/>
          </w:tcPr>
          <w:p w14:paraId="26740A94" w14:textId="77777777" w:rsidR="00DB7415" w:rsidRPr="00711013" w:rsidRDefault="00DB7415" w:rsidP="00720B05">
            <w:pPr>
              <w:spacing w:after="120" w:line="240" w:lineRule="auto"/>
              <w:ind w:firstLine="0"/>
              <w:jc w:val="center"/>
              <w:rPr>
                <w:b/>
                <w:bCs/>
                <w:sz w:val="18"/>
                <w:szCs w:val="18"/>
              </w:rPr>
            </w:pPr>
            <w:r w:rsidRPr="00711013">
              <w:rPr>
                <w:b/>
                <w:bCs/>
                <w:sz w:val="18"/>
                <w:szCs w:val="18"/>
              </w:rPr>
              <w:t>Female</w:t>
            </w:r>
          </w:p>
        </w:tc>
        <w:tc>
          <w:tcPr>
            <w:tcW w:w="1407" w:type="dxa"/>
            <w:vAlign w:val="center"/>
          </w:tcPr>
          <w:p w14:paraId="4CC68A82" w14:textId="77777777" w:rsidR="00DB7415" w:rsidRPr="00B53162" w:rsidRDefault="00DB7415" w:rsidP="00720B05">
            <w:pPr>
              <w:spacing w:after="120" w:line="240" w:lineRule="auto"/>
              <w:ind w:firstLine="0"/>
              <w:jc w:val="center"/>
              <w:rPr>
                <w:sz w:val="18"/>
                <w:szCs w:val="18"/>
              </w:rPr>
            </w:pPr>
            <w:r w:rsidRPr="00B53162">
              <w:rPr>
                <w:sz w:val="18"/>
                <w:szCs w:val="18"/>
              </w:rPr>
              <w:t>0.81</w:t>
            </w:r>
          </w:p>
        </w:tc>
        <w:tc>
          <w:tcPr>
            <w:tcW w:w="1407" w:type="dxa"/>
            <w:vAlign w:val="center"/>
          </w:tcPr>
          <w:p w14:paraId="77BC86A6" w14:textId="77777777" w:rsidR="00DB7415" w:rsidRPr="00B53162" w:rsidRDefault="00DB7415" w:rsidP="00720B05">
            <w:pPr>
              <w:spacing w:after="120" w:line="240" w:lineRule="auto"/>
              <w:ind w:firstLine="0"/>
              <w:jc w:val="center"/>
              <w:rPr>
                <w:sz w:val="18"/>
                <w:szCs w:val="18"/>
              </w:rPr>
            </w:pPr>
            <w:r w:rsidRPr="00B53162">
              <w:rPr>
                <w:sz w:val="18"/>
                <w:szCs w:val="18"/>
              </w:rPr>
              <w:t>0.82</w:t>
            </w:r>
          </w:p>
        </w:tc>
        <w:tc>
          <w:tcPr>
            <w:tcW w:w="1407" w:type="dxa"/>
            <w:vAlign w:val="center"/>
          </w:tcPr>
          <w:p w14:paraId="16867DF3" w14:textId="77777777" w:rsidR="00DB7415" w:rsidRPr="00B53162" w:rsidRDefault="00DB7415" w:rsidP="00720B05">
            <w:pPr>
              <w:spacing w:after="120" w:line="240" w:lineRule="auto"/>
              <w:ind w:firstLine="0"/>
              <w:jc w:val="center"/>
              <w:rPr>
                <w:sz w:val="18"/>
                <w:szCs w:val="18"/>
              </w:rPr>
            </w:pPr>
            <w:r w:rsidRPr="00B53162">
              <w:rPr>
                <w:sz w:val="18"/>
                <w:szCs w:val="18"/>
              </w:rPr>
              <w:t>0.83</w:t>
            </w:r>
          </w:p>
        </w:tc>
        <w:tc>
          <w:tcPr>
            <w:tcW w:w="1407" w:type="dxa"/>
            <w:vAlign w:val="center"/>
          </w:tcPr>
          <w:p w14:paraId="409A9FA1" w14:textId="77777777" w:rsidR="00DB7415" w:rsidRPr="00B53162" w:rsidRDefault="00DB7415" w:rsidP="00720B05">
            <w:pPr>
              <w:spacing w:after="120" w:line="240" w:lineRule="auto"/>
              <w:ind w:firstLine="0"/>
              <w:jc w:val="center"/>
              <w:rPr>
                <w:sz w:val="18"/>
                <w:szCs w:val="18"/>
              </w:rPr>
            </w:pPr>
            <w:r w:rsidRPr="00B53162">
              <w:rPr>
                <w:sz w:val="18"/>
                <w:szCs w:val="18"/>
              </w:rPr>
              <w:t>0.76</w:t>
            </w:r>
          </w:p>
        </w:tc>
        <w:tc>
          <w:tcPr>
            <w:tcW w:w="1408" w:type="dxa"/>
            <w:vAlign w:val="center"/>
          </w:tcPr>
          <w:p w14:paraId="06EAC0DA" w14:textId="77777777" w:rsidR="00DB7415" w:rsidRPr="00B53162" w:rsidRDefault="00DB7415" w:rsidP="00720B05">
            <w:pPr>
              <w:spacing w:after="120" w:line="240" w:lineRule="auto"/>
              <w:ind w:firstLine="0"/>
              <w:jc w:val="center"/>
              <w:rPr>
                <w:sz w:val="18"/>
                <w:szCs w:val="18"/>
              </w:rPr>
            </w:pPr>
            <w:r w:rsidRPr="00B53162">
              <w:rPr>
                <w:sz w:val="18"/>
                <w:szCs w:val="18"/>
              </w:rPr>
              <w:t>0.74</w:t>
            </w:r>
          </w:p>
        </w:tc>
      </w:tr>
      <w:tr w:rsidR="00DB7415" w:rsidRPr="00B53162" w14:paraId="554B46F9" w14:textId="77777777" w:rsidTr="00720B05">
        <w:tc>
          <w:tcPr>
            <w:tcW w:w="1980" w:type="dxa"/>
            <w:shd w:val="clear" w:color="auto" w:fill="F2F2F2" w:themeFill="background1" w:themeFillShade="F2"/>
            <w:vAlign w:val="center"/>
          </w:tcPr>
          <w:p w14:paraId="3683A8B0" w14:textId="77777777" w:rsidR="00DB7415" w:rsidRPr="00711013" w:rsidRDefault="00DB7415" w:rsidP="00720B05">
            <w:pPr>
              <w:spacing w:after="120" w:line="240" w:lineRule="auto"/>
              <w:ind w:firstLine="0"/>
              <w:jc w:val="center"/>
              <w:rPr>
                <w:b/>
                <w:bCs/>
                <w:sz w:val="18"/>
                <w:szCs w:val="18"/>
              </w:rPr>
            </w:pPr>
            <w:r w:rsidRPr="00711013">
              <w:rPr>
                <w:b/>
                <w:bCs/>
                <w:sz w:val="18"/>
                <w:szCs w:val="18"/>
              </w:rPr>
              <w:t>Age</w:t>
            </w:r>
          </w:p>
        </w:tc>
        <w:tc>
          <w:tcPr>
            <w:tcW w:w="1407" w:type="dxa"/>
            <w:vAlign w:val="center"/>
          </w:tcPr>
          <w:p w14:paraId="73EB47C5" w14:textId="77777777" w:rsidR="00DB7415" w:rsidRPr="00B53162" w:rsidRDefault="00DB7415" w:rsidP="00720B05">
            <w:pPr>
              <w:spacing w:after="120" w:line="240" w:lineRule="auto"/>
              <w:ind w:firstLine="0"/>
              <w:jc w:val="center"/>
              <w:rPr>
                <w:sz w:val="18"/>
                <w:szCs w:val="18"/>
              </w:rPr>
            </w:pPr>
            <w:r w:rsidRPr="00B53162">
              <w:rPr>
                <w:sz w:val="18"/>
                <w:szCs w:val="18"/>
              </w:rPr>
              <w:t>52.50 (12.40)</w:t>
            </w:r>
          </w:p>
        </w:tc>
        <w:tc>
          <w:tcPr>
            <w:tcW w:w="1407" w:type="dxa"/>
            <w:vAlign w:val="center"/>
          </w:tcPr>
          <w:p w14:paraId="242D369F" w14:textId="77777777" w:rsidR="00DB7415" w:rsidRPr="00B53162" w:rsidRDefault="00DB7415" w:rsidP="00720B05">
            <w:pPr>
              <w:spacing w:after="120" w:line="240" w:lineRule="auto"/>
              <w:ind w:firstLine="0"/>
              <w:jc w:val="center"/>
              <w:rPr>
                <w:sz w:val="18"/>
                <w:szCs w:val="18"/>
              </w:rPr>
            </w:pPr>
            <w:r w:rsidRPr="00B53162">
              <w:rPr>
                <w:sz w:val="18"/>
                <w:szCs w:val="18"/>
              </w:rPr>
              <w:t>53.19 (12.76)</w:t>
            </w:r>
          </w:p>
        </w:tc>
        <w:tc>
          <w:tcPr>
            <w:tcW w:w="1407" w:type="dxa"/>
            <w:vAlign w:val="center"/>
          </w:tcPr>
          <w:p w14:paraId="75953485" w14:textId="77777777" w:rsidR="00DB7415" w:rsidRPr="00B53162" w:rsidRDefault="00DB7415" w:rsidP="00720B05">
            <w:pPr>
              <w:spacing w:after="120" w:line="240" w:lineRule="auto"/>
              <w:ind w:firstLine="0"/>
              <w:jc w:val="center"/>
              <w:rPr>
                <w:sz w:val="18"/>
                <w:szCs w:val="18"/>
              </w:rPr>
            </w:pPr>
            <w:r w:rsidRPr="00B53162">
              <w:rPr>
                <w:sz w:val="18"/>
                <w:szCs w:val="18"/>
              </w:rPr>
              <w:t>52.33 (12.11)</w:t>
            </w:r>
          </w:p>
        </w:tc>
        <w:tc>
          <w:tcPr>
            <w:tcW w:w="1407" w:type="dxa"/>
            <w:vAlign w:val="center"/>
          </w:tcPr>
          <w:p w14:paraId="780CCC72" w14:textId="77777777" w:rsidR="00DB7415" w:rsidRPr="00B53162" w:rsidRDefault="00DB7415" w:rsidP="00720B05">
            <w:pPr>
              <w:spacing w:after="120" w:line="240" w:lineRule="auto"/>
              <w:ind w:firstLine="0"/>
              <w:jc w:val="center"/>
              <w:rPr>
                <w:sz w:val="18"/>
                <w:szCs w:val="18"/>
              </w:rPr>
            </w:pPr>
            <w:r w:rsidRPr="00B53162">
              <w:rPr>
                <w:sz w:val="18"/>
                <w:szCs w:val="18"/>
              </w:rPr>
              <w:t>59.37 (12.22)</w:t>
            </w:r>
          </w:p>
        </w:tc>
        <w:tc>
          <w:tcPr>
            <w:tcW w:w="1408" w:type="dxa"/>
            <w:vAlign w:val="center"/>
          </w:tcPr>
          <w:p w14:paraId="1E0C349E" w14:textId="77777777" w:rsidR="00DB7415" w:rsidRPr="00B53162" w:rsidRDefault="00DB7415" w:rsidP="00720B05">
            <w:pPr>
              <w:spacing w:after="120" w:line="240" w:lineRule="auto"/>
              <w:ind w:firstLine="0"/>
              <w:jc w:val="center"/>
              <w:rPr>
                <w:sz w:val="18"/>
                <w:szCs w:val="18"/>
              </w:rPr>
            </w:pPr>
            <w:r w:rsidRPr="00B53162">
              <w:rPr>
                <w:sz w:val="18"/>
                <w:szCs w:val="18"/>
              </w:rPr>
              <w:t>56.00 (13.62)</w:t>
            </w:r>
          </w:p>
        </w:tc>
      </w:tr>
      <w:tr w:rsidR="00DB7415" w:rsidRPr="00B53162" w14:paraId="075B4786" w14:textId="77777777" w:rsidTr="00720B05">
        <w:tc>
          <w:tcPr>
            <w:tcW w:w="1980" w:type="dxa"/>
            <w:shd w:val="clear" w:color="auto" w:fill="F2F2F2" w:themeFill="background1" w:themeFillShade="F2"/>
            <w:vAlign w:val="center"/>
          </w:tcPr>
          <w:p w14:paraId="43EE936D" w14:textId="77777777" w:rsidR="00DB7415" w:rsidRPr="00711013" w:rsidRDefault="00DB7415" w:rsidP="00720B05">
            <w:pPr>
              <w:spacing w:after="120" w:line="240" w:lineRule="auto"/>
              <w:ind w:firstLine="0"/>
              <w:jc w:val="center"/>
              <w:rPr>
                <w:b/>
                <w:bCs/>
                <w:sz w:val="18"/>
                <w:szCs w:val="18"/>
              </w:rPr>
            </w:pPr>
            <w:r w:rsidRPr="00711013">
              <w:rPr>
                <w:b/>
                <w:bCs/>
                <w:sz w:val="18"/>
                <w:szCs w:val="18"/>
              </w:rPr>
              <w:t>Disease duration</w:t>
            </w:r>
          </w:p>
        </w:tc>
        <w:tc>
          <w:tcPr>
            <w:tcW w:w="1407" w:type="dxa"/>
            <w:vAlign w:val="center"/>
          </w:tcPr>
          <w:p w14:paraId="329A95B0" w14:textId="77777777" w:rsidR="00DB7415" w:rsidRPr="00B53162" w:rsidRDefault="00DB7415" w:rsidP="00720B05">
            <w:pPr>
              <w:spacing w:after="120" w:line="240" w:lineRule="auto"/>
              <w:ind w:firstLine="0"/>
              <w:jc w:val="center"/>
              <w:rPr>
                <w:sz w:val="18"/>
                <w:szCs w:val="18"/>
              </w:rPr>
            </w:pPr>
            <w:r w:rsidRPr="00B53162">
              <w:rPr>
                <w:sz w:val="18"/>
                <w:szCs w:val="18"/>
              </w:rPr>
              <w:t>11.90 (8.05)</w:t>
            </w:r>
          </w:p>
        </w:tc>
        <w:tc>
          <w:tcPr>
            <w:tcW w:w="1407" w:type="dxa"/>
            <w:vAlign w:val="center"/>
          </w:tcPr>
          <w:p w14:paraId="6F6D59A6" w14:textId="77777777" w:rsidR="00DB7415" w:rsidRPr="00B53162" w:rsidRDefault="00DB7415" w:rsidP="00720B05">
            <w:pPr>
              <w:spacing w:after="120" w:line="240" w:lineRule="auto"/>
              <w:ind w:firstLine="0"/>
              <w:jc w:val="center"/>
              <w:rPr>
                <w:sz w:val="18"/>
                <w:szCs w:val="18"/>
              </w:rPr>
            </w:pPr>
            <w:r w:rsidRPr="00B53162">
              <w:rPr>
                <w:sz w:val="18"/>
                <w:szCs w:val="18"/>
              </w:rPr>
              <w:t>9.80 (8.88)</w:t>
            </w:r>
          </w:p>
        </w:tc>
        <w:tc>
          <w:tcPr>
            <w:tcW w:w="1407" w:type="dxa"/>
            <w:vAlign w:val="center"/>
          </w:tcPr>
          <w:p w14:paraId="511537E7" w14:textId="77777777" w:rsidR="00DB7415" w:rsidRPr="00B53162" w:rsidRDefault="00DB7415" w:rsidP="00720B05">
            <w:pPr>
              <w:spacing w:after="120" w:line="240" w:lineRule="auto"/>
              <w:ind w:firstLine="0"/>
              <w:jc w:val="center"/>
              <w:rPr>
                <w:sz w:val="18"/>
                <w:szCs w:val="18"/>
              </w:rPr>
            </w:pPr>
            <w:r w:rsidRPr="00B53162">
              <w:rPr>
                <w:sz w:val="18"/>
                <w:szCs w:val="18"/>
              </w:rPr>
              <w:t>9.10 (8.18)</w:t>
            </w:r>
          </w:p>
        </w:tc>
        <w:tc>
          <w:tcPr>
            <w:tcW w:w="1407" w:type="dxa"/>
            <w:vAlign w:val="center"/>
          </w:tcPr>
          <w:p w14:paraId="360E89D6" w14:textId="77777777" w:rsidR="00DB7415" w:rsidRPr="00B53162" w:rsidRDefault="00DB7415" w:rsidP="00720B05">
            <w:pPr>
              <w:spacing w:after="120" w:line="240" w:lineRule="auto"/>
              <w:ind w:firstLine="0"/>
              <w:jc w:val="center"/>
              <w:rPr>
                <w:sz w:val="18"/>
                <w:szCs w:val="18"/>
              </w:rPr>
            </w:pPr>
            <w:r w:rsidRPr="00B53162">
              <w:rPr>
                <w:sz w:val="18"/>
                <w:szCs w:val="18"/>
              </w:rPr>
              <w:t>11.73 (10.00)</w:t>
            </w:r>
          </w:p>
        </w:tc>
        <w:tc>
          <w:tcPr>
            <w:tcW w:w="1408" w:type="dxa"/>
            <w:vAlign w:val="center"/>
          </w:tcPr>
          <w:p w14:paraId="66CAA650" w14:textId="77777777" w:rsidR="00DB7415" w:rsidRPr="00B53162" w:rsidRDefault="00DB7415" w:rsidP="00720B05">
            <w:pPr>
              <w:spacing w:after="120" w:line="240" w:lineRule="auto"/>
              <w:ind w:firstLine="0"/>
              <w:jc w:val="center"/>
              <w:rPr>
                <w:sz w:val="18"/>
                <w:szCs w:val="18"/>
              </w:rPr>
            </w:pPr>
            <w:r w:rsidRPr="00B53162">
              <w:rPr>
                <w:sz w:val="18"/>
                <w:szCs w:val="18"/>
              </w:rPr>
              <w:t>6.88 (8.43)</w:t>
            </w:r>
          </w:p>
        </w:tc>
      </w:tr>
      <w:tr w:rsidR="00DB7415" w:rsidRPr="00B53162" w14:paraId="0435EFFB" w14:textId="77777777" w:rsidTr="00720B05">
        <w:tc>
          <w:tcPr>
            <w:tcW w:w="1980" w:type="dxa"/>
            <w:shd w:val="clear" w:color="auto" w:fill="F2F2F2" w:themeFill="background1" w:themeFillShade="F2"/>
            <w:vAlign w:val="center"/>
          </w:tcPr>
          <w:p w14:paraId="53D387D7" w14:textId="77777777" w:rsidR="00DB7415" w:rsidRPr="00711013" w:rsidRDefault="00DB7415" w:rsidP="00720B05">
            <w:pPr>
              <w:spacing w:after="120" w:line="240" w:lineRule="auto"/>
              <w:ind w:firstLine="0"/>
              <w:jc w:val="center"/>
              <w:rPr>
                <w:b/>
                <w:bCs/>
                <w:sz w:val="18"/>
                <w:szCs w:val="18"/>
              </w:rPr>
            </w:pPr>
            <w:r w:rsidRPr="00711013">
              <w:rPr>
                <w:b/>
                <w:bCs/>
                <w:sz w:val="18"/>
                <w:szCs w:val="18"/>
              </w:rPr>
              <w:t>BMI</w:t>
            </w:r>
          </w:p>
        </w:tc>
        <w:tc>
          <w:tcPr>
            <w:tcW w:w="1407" w:type="dxa"/>
            <w:vAlign w:val="center"/>
          </w:tcPr>
          <w:p w14:paraId="750F2ABA" w14:textId="77777777" w:rsidR="00DB7415" w:rsidRPr="00B53162" w:rsidRDefault="00DB7415" w:rsidP="00720B05">
            <w:pPr>
              <w:spacing w:after="120" w:line="240" w:lineRule="auto"/>
              <w:ind w:firstLine="0"/>
              <w:jc w:val="center"/>
              <w:rPr>
                <w:sz w:val="18"/>
                <w:szCs w:val="18"/>
              </w:rPr>
            </w:pPr>
            <w:r w:rsidRPr="00B53162">
              <w:rPr>
                <w:sz w:val="18"/>
                <w:szCs w:val="18"/>
              </w:rPr>
              <w:t>28.78 (7.08)</w:t>
            </w:r>
          </w:p>
        </w:tc>
        <w:tc>
          <w:tcPr>
            <w:tcW w:w="1407" w:type="dxa"/>
            <w:vAlign w:val="center"/>
          </w:tcPr>
          <w:p w14:paraId="61E729CA" w14:textId="77777777" w:rsidR="00DB7415" w:rsidRPr="00B53162" w:rsidRDefault="00DB7415" w:rsidP="00720B05">
            <w:pPr>
              <w:spacing w:after="120" w:line="240" w:lineRule="auto"/>
              <w:ind w:firstLine="0"/>
              <w:jc w:val="center"/>
              <w:rPr>
                <w:sz w:val="18"/>
                <w:szCs w:val="18"/>
              </w:rPr>
            </w:pPr>
            <w:r w:rsidRPr="00B53162">
              <w:rPr>
                <w:sz w:val="18"/>
                <w:szCs w:val="18"/>
              </w:rPr>
              <w:t>27.73 (6.31)</w:t>
            </w:r>
          </w:p>
        </w:tc>
        <w:tc>
          <w:tcPr>
            <w:tcW w:w="1407" w:type="dxa"/>
            <w:vAlign w:val="center"/>
          </w:tcPr>
          <w:p w14:paraId="7C3B0CE9" w14:textId="77777777" w:rsidR="00DB7415" w:rsidRPr="00B53162" w:rsidRDefault="00DB7415" w:rsidP="00720B05">
            <w:pPr>
              <w:spacing w:after="120" w:line="240" w:lineRule="auto"/>
              <w:ind w:firstLine="0"/>
              <w:jc w:val="center"/>
              <w:rPr>
                <w:sz w:val="18"/>
                <w:szCs w:val="18"/>
              </w:rPr>
            </w:pPr>
            <w:r w:rsidRPr="00B53162">
              <w:rPr>
                <w:sz w:val="18"/>
                <w:szCs w:val="18"/>
              </w:rPr>
              <w:t>27.74 (6.44)</w:t>
            </w:r>
          </w:p>
        </w:tc>
        <w:tc>
          <w:tcPr>
            <w:tcW w:w="1407" w:type="dxa"/>
            <w:vAlign w:val="center"/>
          </w:tcPr>
          <w:p w14:paraId="006B4162" w14:textId="77777777" w:rsidR="00DB7415" w:rsidRPr="00B53162" w:rsidRDefault="00DB7415" w:rsidP="00720B05">
            <w:pPr>
              <w:spacing w:after="120" w:line="240" w:lineRule="auto"/>
              <w:ind w:firstLine="0"/>
              <w:jc w:val="center"/>
              <w:rPr>
                <w:sz w:val="18"/>
                <w:szCs w:val="18"/>
              </w:rPr>
            </w:pPr>
            <w:r w:rsidRPr="00B53162">
              <w:rPr>
                <w:sz w:val="18"/>
                <w:szCs w:val="18"/>
              </w:rPr>
              <w:t>28.16 (10.96)</w:t>
            </w:r>
          </w:p>
        </w:tc>
        <w:tc>
          <w:tcPr>
            <w:tcW w:w="1408" w:type="dxa"/>
            <w:vAlign w:val="center"/>
          </w:tcPr>
          <w:p w14:paraId="2DB7EE19" w14:textId="77777777" w:rsidR="00DB7415" w:rsidRPr="00B53162" w:rsidRDefault="00DB7415" w:rsidP="00720B05">
            <w:pPr>
              <w:spacing w:after="120" w:line="240" w:lineRule="auto"/>
              <w:ind w:firstLine="0"/>
              <w:jc w:val="center"/>
              <w:rPr>
                <w:sz w:val="18"/>
                <w:szCs w:val="18"/>
              </w:rPr>
            </w:pPr>
            <w:r w:rsidRPr="00B53162">
              <w:rPr>
                <w:sz w:val="18"/>
                <w:szCs w:val="18"/>
              </w:rPr>
              <w:t>25.58 (4.83)</w:t>
            </w:r>
          </w:p>
        </w:tc>
      </w:tr>
      <w:tr w:rsidR="00DB7415" w:rsidRPr="00B53162" w14:paraId="1947A156" w14:textId="77777777" w:rsidTr="00720B05">
        <w:tc>
          <w:tcPr>
            <w:tcW w:w="1980" w:type="dxa"/>
            <w:shd w:val="clear" w:color="auto" w:fill="F2F2F2" w:themeFill="background1" w:themeFillShade="F2"/>
            <w:vAlign w:val="center"/>
          </w:tcPr>
          <w:p w14:paraId="24442652" w14:textId="77777777" w:rsidR="00DB7415" w:rsidRPr="00711013" w:rsidRDefault="00DB7415" w:rsidP="00720B05">
            <w:pPr>
              <w:spacing w:after="120" w:line="240" w:lineRule="auto"/>
              <w:ind w:firstLine="0"/>
              <w:jc w:val="center"/>
              <w:rPr>
                <w:b/>
                <w:bCs/>
                <w:sz w:val="18"/>
                <w:szCs w:val="18"/>
              </w:rPr>
            </w:pPr>
            <w:r w:rsidRPr="00711013">
              <w:rPr>
                <w:b/>
                <w:bCs/>
                <w:sz w:val="18"/>
                <w:szCs w:val="18"/>
              </w:rPr>
              <w:t>Baseline rheumatoid factor</w:t>
            </w:r>
          </w:p>
        </w:tc>
        <w:tc>
          <w:tcPr>
            <w:tcW w:w="1407" w:type="dxa"/>
            <w:vAlign w:val="center"/>
          </w:tcPr>
          <w:p w14:paraId="657EE779" w14:textId="77777777" w:rsidR="00DB7415" w:rsidRPr="00B53162" w:rsidRDefault="00DB7415" w:rsidP="00720B05">
            <w:pPr>
              <w:spacing w:after="120" w:line="240" w:lineRule="auto"/>
              <w:ind w:firstLine="0"/>
              <w:jc w:val="center"/>
              <w:rPr>
                <w:sz w:val="18"/>
                <w:szCs w:val="18"/>
              </w:rPr>
            </w:pPr>
            <w:r w:rsidRPr="00B53162">
              <w:rPr>
                <w:sz w:val="18"/>
                <w:szCs w:val="18"/>
              </w:rPr>
              <w:t>0.78</w:t>
            </w:r>
          </w:p>
        </w:tc>
        <w:tc>
          <w:tcPr>
            <w:tcW w:w="1407" w:type="dxa"/>
            <w:vAlign w:val="center"/>
          </w:tcPr>
          <w:p w14:paraId="508300AF" w14:textId="77777777" w:rsidR="00DB7415" w:rsidRPr="00B53162" w:rsidRDefault="00DB7415" w:rsidP="00720B05">
            <w:pPr>
              <w:spacing w:after="120" w:line="240" w:lineRule="auto"/>
              <w:ind w:firstLine="0"/>
              <w:jc w:val="center"/>
              <w:rPr>
                <w:sz w:val="18"/>
                <w:szCs w:val="18"/>
              </w:rPr>
            </w:pPr>
            <w:r w:rsidRPr="00B53162">
              <w:rPr>
                <w:sz w:val="18"/>
                <w:szCs w:val="18"/>
              </w:rPr>
              <w:t>0.77</w:t>
            </w:r>
          </w:p>
        </w:tc>
        <w:tc>
          <w:tcPr>
            <w:tcW w:w="1407" w:type="dxa"/>
            <w:vAlign w:val="center"/>
          </w:tcPr>
          <w:p w14:paraId="4CBE1523" w14:textId="77777777" w:rsidR="00DB7415" w:rsidRPr="00B53162" w:rsidRDefault="00DB7415" w:rsidP="00720B05">
            <w:pPr>
              <w:spacing w:after="120" w:line="240" w:lineRule="auto"/>
              <w:ind w:firstLine="0"/>
              <w:jc w:val="center"/>
              <w:rPr>
                <w:sz w:val="18"/>
                <w:szCs w:val="18"/>
              </w:rPr>
            </w:pPr>
            <w:r w:rsidRPr="00B53162">
              <w:rPr>
                <w:sz w:val="18"/>
                <w:szCs w:val="18"/>
              </w:rPr>
              <w:t>0.82</w:t>
            </w:r>
          </w:p>
        </w:tc>
        <w:tc>
          <w:tcPr>
            <w:tcW w:w="1407" w:type="dxa"/>
            <w:vAlign w:val="center"/>
          </w:tcPr>
          <w:p w14:paraId="333DB835" w14:textId="77777777" w:rsidR="00DB7415" w:rsidRPr="00B53162" w:rsidRDefault="00DB7415" w:rsidP="00720B05">
            <w:pPr>
              <w:spacing w:after="120" w:line="240" w:lineRule="auto"/>
              <w:ind w:firstLine="0"/>
              <w:jc w:val="center"/>
              <w:rPr>
                <w:sz w:val="18"/>
                <w:szCs w:val="18"/>
              </w:rPr>
            </w:pPr>
            <w:r w:rsidRPr="00B53162">
              <w:rPr>
                <w:sz w:val="18"/>
                <w:szCs w:val="18"/>
              </w:rPr>
              <w:t>0.64</w:t>
            </w:r>
          </w:p>
        </w:tc>
        <w:tc>
          <w:tcPr>
            <w:tcW w:w="1408" w:type="dxa"/>
            <w:vAlign w:val="center"/>
          </w:tcPr>
          <w:p w14:paraId="61D09095" w14:textId="77777777" w:rsidR="00DB7415" w:rsidRPr="00B53162" w:rsidRDefault="00DB7415" w:rsidP="00720B05">
            <w:pPr>
              <w:spacing w:after="120" w:line="240" w:lineRule="auto"/>
              <w:ind w:firstLine="0"/>
              <w:jc w:val="center"/>
              <w:rPr>
                <w:sz w:val="18"/>
                <w:szCs w:val="18"/>
              </w:rPr>
            </w:pPr>
            <w:r w:rsidRPr="00B53162">
              <w:rPr>
                <w:sz w:val="18"/>
                <w:szCs w:val="18"/>
              </w:rPr>
              <w:t>0.75</w:t>
            </w:r>
          </w:p>
        </w:tc>
      </w:tr>
      <w:tr w:rsidR="00DB7415" w:rsidRPr="00B53162" w14:paraId="1C34B5D3" w14:textId="77777777" w:rsidTr="00720B05">
        <w:tc>
          <w:tcPr>
            <w:tcW w:w="1980" w:type="dxa"/>
            <w:shd w:val="clear" w:color="auto" w:fill="F2F2F2" w:themeFill="background1" w:themeFillShade="F2"/>
            <w:vAlign w:val="center"/>
          </w:tcPr>
          <w:p w14:paraId="6C0527B9" w14:textId="77777777" w:rsidR="00DB7415" w:rsidRPr="00711013" w:rsidRDefault="00DB7415" w:rsidP="00720B05">
            <w:pPr>
              <w:spacing w:after="120" w:line="240" w:lineRule="auto"/>
              <w:ind w:firstLine="0"/>
              <w:jc w:val="center"/>
              <w:rPr>
                <w:b/>
                <w:bCs/>
                <w:sz w:val="18"/>
                <w:szCs w:val="18"/>
              </w:rPr>
            </w:pPr>
            <w:r w:rsidRPr="00711013">
              <w:rPr>
                <w:b/>
                <w:bCs/>
                <w:sz w:val="18"/>
                <w:szCs w:val="18"/>
              </w:rPr>
              <w:t>Number of previous DMARDs/anti-TNFs</w:t>
            </w:r>
          </w:p>
        </w:tc>
        <w:tc>
          <w:tcPr>
            <w:tcW w:w="1407" w:type="dxa"/>
            <w:vAlign w:val="center"/>
          </w:tcPr>
          <w:p w14:paraId="1CD1C8FD" w14:textId="77777777" w:rsidR="00DB7415" w:rsidRPr="00B53162" w:rsidRDefault="00DB7415" w:rsidP="00720B05">
            <w:pPr>
              <w:spacing w:after="120" w:line="240" w:lineRule="auto"/>
              <w:ind w:firstLine="0"/>
              <w:jc w:val="center"/>
              <w:rPr>
                <w:sz w:val="18"/>
                <w:szCs w:val="18"/>
              </w:rPr>
            </w:pPr>
            <w:r w:rsidRPr="00B53162">
              <w:rPr>
                <w:sz w:val="18"/>
                <w:szCs w:val="18"/>
              </w:rPr>
              <w:t>4.89 (1.91)</w:t>
            </w:r>
          </w:p>
        </w:tc>
        <w:tc>
          <w:tcPr>
            <w:tcW w:w="1407" w:type="dxa"/>
            <w:vAlign w:val="center"/>
          </w:tcPr>
          <w:p w14:paraId="3718513A" w14:textId="77777777" w:rsidR="00DB7415" w:rsidRPr="00B53162" w:rsidRDefault="00DB7415" w:rsidP="00720B05">
            <w:pPr>
              <w:spacing w:after="120" w:line="240" w:lineRule="auto"/>
              <w:ind w:firstLine="0"/>
              <w:jc w:val="center"/>
              <w:rPr>
                <w:sz w:val="18"/>
                <w:szCs w:val="18"/>
              </w:rPr>
            </w:pPr>
            <w:r w:rsidRPr="00B53162">
              <w:rPr>
                <w:sz w:val="18"/>
                <w:szCs w:val="18"/>
              </w:rPr>
              <w:t>1.64 (1.63)</w:t>
            </w:r>
          </w:p>
        </w:tc>
        <w:tc>
          <w:tcPr>
            <w:tcW w:w="1407" w:type="dxa"/>
            <w:vAlign w:val="center"/>
          </w:tcPr>
          <w:p w14:paraId="3AF0E434" w14:textId="77777777" w:rsidR="00DB7415" w:rsidRPr="00B53162" w:rsidRDefault="00DB7415" w:rsidP="00720B05">
            <w:pPr>
              <w:spacing w:after="120" w:line="240" w:lineRule="auto"/>
              <w:ind w:firstLine="0"/>
              <w:jc w:val="center"/>
              <w:rPr>
                <w:sz w:val="18"/>
                <w:szCs w:val="18"/>
              </w:rPr>
            </w:pPr>
            <w:r w:rsidRPr="00B53162">
              <w:rPr>
                <w:sz w:val="18"/>
                <w:szCs w:val="18"/>
              </w:rPr>
              <w:t>1.59 (1.46)</w:t>
            </w:r>
          </w:p>
        </w:tc>
        <w:tc>
          <w:tcPr>
            <w:tcW w:w="1407" w:type="dxa"/>
            <w:vAlign w:val="center"/>
          </w:tcPr>
          <w:p w14:paraId="466F7954" w14:textId="77777777" w:rsidR="00DB7415" w:rsidRPr="00B53162" w:rsidRDefault="00DB7415" w:rsidP="00720B05">
            <w:pPr>
              <w:spacing w:after="120" w:line="240" w:lineRule="auto"/>
              <w:ind w:firstLine="0"/>
              <w:jc w:val="center"/>
              <w:rPr>
                <w:sz w:val="18"/>
                <w:szCs w:val="18"/>
              </w:rPr>
            </w:pPr>
            <w:r w:rsidRPr="00B53162">
              <w:rPr>
                <w:sz w:val="18"/>
                <w:szCs w:val="18"/>
              </w:rPr>
              <w:t>2.72 (2.15)</w:t>
            </w:r>
          </w:p>
        </w:tc>
        <w:tc>
          <w:tcPr>
            <w:tcW w:w="1408" w:type="dxa"/>
            <w:vAlign w:val="center"/>
          </w:tcPr>
          <w:p w14:paraId="3D8E6E92" w14:textId="77777777" w:rsidR="00DB7415" w:rsidRPr="00B53162" w:rsidRDefault="00DB7415" w:rsidP="00720B05">
            <w:pPr>
              <w:spacing w:after="120" w:line="240" w:lineRule="auto"/>
              <w:ind w:firstLine="0"/>
              <w:jc w:val="center"/>
              <w:rPr>
                <w:sz w:val="18"/>
                <w:szCs w:val="18"/>
              </w:rPr>
            </w:pPr>
            <w:r w:rsidRPr="00B53162">
              <w:rPr>
                <w:sz w:val="18"/>
                <w:szCs w:val="18"/>
              </w:rPr>
              <w:t>0.79 (1.36)</w:t>
            </w:r>
          </w:p>
        </w:tc>
      </w:tr>
      <w:tr w:rsidR="00DB7415" w:rsidRPr="00B53162" w14:paraId="4062B3CA" w14:textId="77777777" w:rsidTr="00720B05">
        <w:tc>
          <w:tcPr>
            <w:tcW w:w="1980" w:type="dxa"/>
            <w:shd w:val="clear" w:color="auto" w:fill="F2F2F2" w:themeFill="background1" w:themeFillShade="F2"/>
            <w:vAlign w:val="center"/>
          </w:tcPr>
          <w:p w14:paraId="2D3030E0" w14:textId="77777777" w:rsidR="00DB7415" w:rsidRPr="00711013" w:rsidRDefault="00DB7415" w:rsidP="00720B05">
            <w:pPr>
              <w:spacing w:after="120" w:line="240" w:lineRule="auto"/>
              <w:ind w:firstLine="0"/>
              <w:jc w:val="center"/>
              <w:rPr>
                <w:b/>
                <w:bCs/>
                <w:sz w:val="18"/>
                <w:szCs w:val="18"/>
              </w:rPr>
            </w:pPr>
            <w:r w:rsidRPr="00711013">
              <w:rPr>
                <w:b/>
                <w:bCs/>
                <w:sz w:val="18"/>
                <w:szCs w:val="18"/>
              </w:rPr>
              <w:t>Baseline HAQ disability index</w:t>
            </w:r>
          </w:p>
        </w:tc>
        <w:tc>
          <w:tcPr>
            <w:tcW w:w="1407" w:type="dxa"/>
            <w:vAlign w:val="center"/>
          </w:tcPr>
          <w:p w14:paraId="2CCFD752" w14:textId="77777777" w:rsidR="00DB7415" w:rsidRPr="00B53162" w:rsidRDefault="00DB7415" w:rsidP="00720B05">
            <w:pPr>
              <w:spacing w:after="120" w:line="240" w:lineRule="auto"/>
              <w:ind w:firstLine="0"/>
              <w:jc w:val="center"/>
              <w:rPr>
                <w:sz w:val="18"/>
                <w:szCs w:val="18"/>
              </w:rPr>
            </w:pPr>
            <w:r w:rsidRPr="00B53162">
              <w:rPr>
                <w:sz w:val="18"/>
                <w:szCs w:val="18"/>
              </w:rPr>
              <w:t>1.84 (0.57)</w:t>
            </w:r>
          </w:p>
        </w:tc>
        <w:tc>
          <w:tcPr>
            <w:tcW w:w="1407" w:type="dxa"/>
            <w:vAlign w:val="center"/>
          </w:tcPr>
          <w:p w14:paraId="3C842561" w14:textId="77777777" w:rsidR="00DB7415" w:rsidRPr="00B53162" w:rsidRDefault="00DB7415" w:rsidP="00720B05">
            <w:pPr>
              <w:spacing w:after="120" w:line="240" w:lineRule="auto"/>
              <w:ind w:firstLine="0"/>
              <w:jc w:val="center"/>
              <w:rPr>
                <w:sz w:val="18"/>
                <w:szCs w:val="18"/>
              </w:rPr>
            </w:pPr>
            <w:r w:rsidRPr="00B53162">
              <w:rPr>
                <w:sz w:val="18"/>
                <w:szCs w:val="18"/>
              </w:rPr>
              <w:t>1.51 (0.62)</w:t>
            </w:r>
          </w:p>
        </w:tc>
        <w:tc>
          <w:tcPr>
            <w:tcW w:w="1407" w:type="dxa"/>
            <w:vAlign w:val="center"/>
          </w:tcPr>
          <w:p w14:paraId="349AC3BE" w14:textId="77777777" w:rsidR="00DB7415" w:rsidRPr="00B53162" w:rsidRDefault="00DB7415" w:rsidP="00720B05">
            <w:pPr>
              <w:spacing w:after="120" w:line="240" w:lineRule="auto"/>
              <w:ind w:firstLine="0"/>
              <w:jc w:val="center"/>
              <w:rPr>
                <w:sz w:val="18"/>
                <w:szCs w:val="18"/>
              </w:rPr>
            </w:pPr>
            <w:r w:rsidRPr="00B53162">
              <w:rPr>
                <w:sz w:val="18"/>
                <w:szCs w:val="18"/>
              </w:rPr>
              <w:t>1.53 (0.61)</w:t>
            </w:r>
          </w:p>
        </w:tc>
        <w:tc>
          <w:tcPr>
            <w:tcW w:w="1407" w:type="dxa"/>
            <w:vAlign w:val="center"/>
          </w:tcPr>
          <w:p w14:paraId="30543122" w14:textId="77777777" w:rsidR="00DB7415" w:rsidRPr="00B53162" w:rsidRDefault="00DB7415" w:rsidP="00720B05">
            <w:pPr>
              <w:spacing w:after="120" w:line="240" w:lineRule="auto"/>
              <w:ind w:firstLine="0"/>
              <w:jc w:val="center"/>
              <w:rPr>
                <w:sz w:val="18"/>
                <w:szCs w:val="18"/>
              </w:rPr>
            </w:pPr>
            <w:r w:rsidRPr="00B53162">
              <w:rPr>
                <w:sz w:val="18"/>
                <w:szCs w:val="18"/>
              </w:rPr>
              <w:t>1.73 (0.70)</w:t>
            </w:r>
          </w:p>
        </w:tc>
        <w:tc>
          <w:tcPr>
            <w:tcW w:w="1408" w:type="dxa"/>
            <w:vAlign w:val="center"/>
          </w:tcPr>
          <w:p w14:paraId="28EDA86A" w14:textId="77777777" w:rsidR="00DB7415" w:rsidRPr="00B53162" w:rsidRDefault="00DB7415" w:rsidP="00720B05">
            <w:pPr>
              <w:spacing w:after="120" w:line="240" w:lineRule="auto"/>
              <w:ind w:firstLine="0"/>
              <w:jc w:val="center"/>
              <w:rPr>
                <w:sz w:val="18"/>
                <w:szCs w:val="18"/>
              </w:rPr>
            </w:pPr>
            <w:r w:rsidRPr="00B53162">
              <w:rPr>
                <w:sz w:val="18"/>
                <w:szCs w:val="18"/>
              </w:rPr>
              <w:t>1.00 (0.73)</w:t>
            </w:r>
          </w:p>
        </w:tc>
      </w:tr>
      <w:tr w:rsidR="00DB7415" w:rsidRPr="00B53162" w14:paraId="3D9977B4" w14:textId="77777777" w:rsidTr="00720B05">
        <w:tc>
          <w:tcPr>
            <w:tcW w:w="1980" w:type="dxa"/>
            <w:shd w:val="clear" w:color="auto" w:fill="F2F2F2" w:themeFill="background1" w:themeFillShade="F2"/>
            <w:vAlign w:val="center"/>
          </w:tcPr>
          <w:p w14:paraId="25981896" w14:textId="77777777" w:rsidR="00DB7415" w:rsidRPr="00711013" w:rsidRDefault="00DB7415" w:rsidP="00720B05">
            <w:pPr>
              <w:spacing w:after="120" w:line="240" w:lineRule="auto"/>
              <w:ind w:firstLine="0"/>
              <w:jc w:val="center"/>
              <w:rPr>
                <w:b/>
                <w:bCs/>
                <w:sz w:val="18"/>
                <w:szCs w:val="18"/>
              </w:rPr>
            </w:pPr>
            <w:r w:rsidRPr="00711013">
              <w:rPr>
                <w:b/>
                <w:bCs/>
                <w:sz w:val="18"/>
                <w:szCs w:val="18"/>
              </w:rPr>
              <w:t>Baseline ESR</w:t>
            </w:r>
          </w:p>
        </w:tc>
        <w:tc>
          <w:tcPr>
            <w:tcW w:w="1407" w:type="dxa"/>
            <w:vAlign w:val="center"/>
          </w:tcPr>
          <w:p w14:paraId="56F401EA" w14:textId="77777777" w:rsidR="00DB7415" w:rsidRPr="00B53162" w:rsidRDefault="00DB7415" w:rsidP="00720B05">
            <w:pPr>
              <w:spacing w:after="120" w:line="240" w:lineRule="auto"/>
              <w:ind w:firstLine="0"/>
              <w:jc w:val="center"/>
              <w:rPr>
                <w:sz w:val="18"/>
                <w:szCs w:val="18"/>
              </w:rPr>
            </w:pPr>
            <w:r w:rsidRPr="00B53162">
              <w:rPr>
                <w:sz w:val="18"/>
                <w:szCs w:val="18"/>
              </w:rPr>
              <w:t>47.86 (25.27)</w:t>
            </w:r>
          </w:p>
        </w:tc>
        <w:tc>
          <w:tcPr>
            <w:tcW w:w="1407" w:type="dxa"/>
            <w:vAlign w:val="center"/>
          </w:tcPr>
          <w:p w14:paraId="69FA5C86" w14:textId="77777777" w:rsidR="00DB7415" w:rsidRPr="00B53162" w:rsidRDefault="00DB7415" w:rsidP="00720B05">
            <w:pPr>
              <w:spacing w:after="120" w:line="240" w:lineRule="auto"/>
              <w:ind w:firstLine="0"/>
              <w:jc w:val="center"/>
              <w:rPr>
                <w:sz w:val="18"/>
                <w:szCs w:val="18"/>
              </w:rPr>
            </w:pPr>
            <w:r w:rsidRPr="00B53162">
              <w:rPr>
                <w:sz w:val="18"/>
                <w:szCs w:val="18"/>
              </w:rPr>
              <w:t>48.52 (27.74)</w:t>
            </w:r>
          </w:p>
        </w:tc>
        <w:tc>
          <w:tcPr>
            <w:tcW w:w="1407" w:type="dxa"/>
            <w:vAlign w:val="center"/>
          </w:tcPr>
          <w:p w14:paraId="44BC7DCF" w14:textId="77777777" w:rsidR="00DB7415" w:rsidRPr="00B53162" w:rsidRDefault="00DB7415" w:rsidP="00720B05">
            <w:pPr>
              <w:spacing w:after="120" w:line="240" w:lineRule="auto"/>
              <w:ind w:firstLine="0"/>
              <w:jc w:val="center"/>
              <w:rPr>
                <w:sz w:val="18"/>
                <w:szCs w:val="18"/>
              </w:rPr>
            </w:pPr>
            <w:r w:rsidRPr="00B53162">
              <w:rPr>
                <w:sz w:val="18"/>
                <w:szCs w:val="18"/>
              </w:rPr>
              <w:t>46.39 (24.74)</w:t>
            </w:r>
          </w:p>
        </w:tc>
        <w:tc>
          <w:tcPr>
            <w:tcW w:w="1407" w:type="dxa"/>
            <w:vAlign w:val="center"/>
          </w:tcPr>
          <w:p w14:paraId="0E335514" w14:textId="77777777" w:rsidR="00DB7415" w:rsidRPr="00B53162" w:rsidRDefault="00DB7415" w:rsidP="00720B05">
            <w:pPr>
              <w:spacing w:after="120" w:line="240" w:lineRule="auto"/>
              <w:ind w:firstLine="0"/>
              <w:jc w:val="center"/>
              <w:rPr>
                <w:sz w:val="18"/>
                <w:szCs w:val="18"/>
              </w:rPr>
            </w:pPr>
            <w:r w:rsidRPr="00B53162">
              <w:rPr>
                <w:sz w:val="18"/>
                <w:szCs w:val="18"/>
              </w:rPr>
              <w:t>37.43 (26.59)</w:t>
            </w:r>
          </w:p>
        </w:tc>
        <w:tc>
          <w:tcPr>
            <w:tcW w:w="1408" w:type="dxa"/>
            <w:vAlign w:val="center"/>
          </w:tcPr>
          <w:p w14:paraId="6253A2CD" w14:textId="77777777" w:rsidR="00DB7415" w:rsidRPr="00B53162" w:rsidRDefault="00DB7415" w:rsidP="00720B05">
            <w:pPr>
              <w:spacing w:after="120" w:line="240" w:lineRule="auto"/>
              <w:ind w:firstLine="0"/>
              <w:jc w:val="center"/>
              <w:rPr>
                <w:sz w:val="18"/>
                <w:szCs w:val="18"/>
              </w:rPr>
            </w:pPr>
            <w:r w:rsidRPr="00B53162">
              <w:rPr>
                <w:sz w:val="18"/>
                <w:szCs w:val="18"/>
              </w:rPr>
              <w:t>24.85 (20.81)</w:t>
            </w:r>
          </w:p>
        </w:tc>
      </w:tr>
      <w:tr w:rsidR="00DB7415" w:rsidRPr="00B53162" w14:paraId="49416C5B" w14:textId="77777777" w:rsidTr="00720B05">
        <w:tc>
          <w:tcPr>
            <w:tcW w:w="1980" w:type="dxa"/>
            <w:shd w:val="clear" w:color="auto" w:fill="F2F2F2" w:themeFill="background1" w:themeFillShade="F2"/>
            <w:vAlign w:val="center"/>
          </w:tcPr>
          <w:p w14:paraId="4391F714" w14:textId="77777777" w:rsidR="00DB7415" w:rsidRPr="00711013" w:rsidRDefault="00DB7415" w:rsidP="00720B05">
            <w:pPr>
              <w:spacing w:after="120" w:line="240" w:lineRule="auto"/>
              <w:ind w:firstLine="0"/>
              <w:jc w:val="center"/>
              <w:rPr>
                <w:b/>
                <w:bCs/>
                <w:sz w:val="18"/>
                <w:szCs w:val="18"/>
              </w:rPr>
            </w:pPr>
            <w:r w:rsidRPr="00711013">
              <w:rPr>
                <w:b/>
                <w:bCs/>
                <w:sz w:val="18"/>
                <w:szCs w:val="18"/>
              </w:rPr>
              <w:t>Baseline DAS28</w:t>
            </w:r>
          </w:p>
        </w:tc>
        <w:tc>
          <w:tcPr>
            <w:tcW w:w="1407" w:type="dxa"/>
            <w:vAlign w:val="center"/>
          </w:tcPr>
          <w:p w14:paraId="51C08711" w14:textId="77777777" w:rsidR="00DB7415" w:rsidRPr="00B53162" w:rsidRDefault="00DB7415" w:rsidP="00720B05">
            <w:pPr>
              <w:spacing w:after="120" w:line="240" w:lineRule="auto"/>
              <w:ind w:firstLine="0"/>
              <w:jc w:val="center"/>
              <w:rPr>
                <w:sz w:val="18"/>
                <w:szCs w:val="18"/>
              </w:rPr>
            </w:pPr>
            <w:r w:rsidRPr="00B53162">
              <w:rPr>
                <w:sz w:val="18"/>
                <w:szCs w:val="18"/>
              </w:rPr>
              <w:t>6.44 (0.85)</w:t>
            </w:r>
          </w:p>
        </w:tc>
        <w:tc>
          <w:tcPr>
            <w:tcW w:w="1407" w:type="dxa"/>
            <w:vAlign w:val="center"/>
          </w:tcPr>
          <w:p w14:paraId="620A77FB" w14:textId="77777777" w:rsidR="00DB7415" w:rsidRPr="00B53162" w:rsidRDefault="00DB7415" w:rsidP="00720B05">
            <w:pPr>
              <w:spacing w:after="120" w:line="240" w:lineRule="auto"/>
              <w:ind w:firstLine="0"/>
              <w:jc w:val="center"/>
              <w:rPr>
                <w:sz w:val="18"/>
                <w:szCs w:val="18"/>
              </w:rPr>
            </w:pPr>
            <w:r w:rsidRPr="00B53162">
              <w:rPr>
                <w:sz w:val="18"/>
                <w:szCs w:val="18"/>
              </w:rPr>
              <w:t>6.36 (0.95)</w:t>
            </w:r>
          </w:p>
        </w:tc>
        <w:tc>
          <w:tcPr>
            <w:tcW w:w="1407" w:type="dxa"/>
            <w:vAlign w:val="center"/>
          </w:tcPr>
          <w:p w14:paraId="46A9CC19" w14:textId="77777777" w:rsidR="00DB7415" w:rsidRPr="00B53162" w:rsidRDefault="00DB7415" w:rsidP="00720B05">
            <w:pPr>
              <w:spacing w:after="120" w:line="240" w:lineRule="auto"/>
              <w:ind w:firstLine="0"/>
              <w:jc w:val="center"/>
              <w:rPr>
                <w:sz w:val="18"/>
                <w:szCs w:val="18"/>
              </w:rPr>
            </w:pPr>
            <w:r w:rsidRPr="00B53162">
              <w:rPr>
                <w:sz w:val="18"/>
                <w:szCs w:val="18"/>
              </w:rPr>
              <w:t>6.54 (0.96)</w:t>
            </w:r>
          </w:p>
        </w:tc>
        <w:tc>
          <w:tcPr>
            <w:tcW w:w="1407" w:type="dxa"/>
            <w:vAlign w:val="center"/>
          </w:tcPr>
          <w:p w14:paraId="7B07B4D8" w14:textId="77777777" w:rsidR="00DB7415" w:rsidRPr="00B53162" w:rsidRDefault="00DB7415" w:rsidP="00720B05">
            <w:pPr>
              <w:spacing w:after="120" w:line="240" w:lineRule="auto"/>
              <w:ind w:firstLine="0"/>
              <w:jc w:val="center"/>
              <w:rPr>
                <w:sz w:val="18"/>
                <w:szCs w:val="18"/>
              </w:rPr>
            </w:pPr>
            <w:r w:rsidRPr="00B53162">
              <w:rPr>
                <w:sz w:val="18"/>
                <w:szCs w:val="18"/>
              </w:rPr>
              <w:t>5.16 (1.26)</w:t>
            </w:r>
          </w:p>
        </w:tc>
        <w:tc>
          <w:tcPr>
            <w:tcW w:w="1408" w:type="dxa"/>
            <w:vAlign w:val="center"/>
          </w:tcPr>
          <w:p w14:paraId="71B1B388" w14:textId="77777777" w:rsidR="00DB7415" w:rsidRPr="00B53162" w:rsidRDefault="00DB7415" w:rsidP="00720B05">
            <w:pPr>
              <w:spacing w:after="120" w:line="240" w:lineRule="auto"/>
              <w:ind w:firstLine="0"/>
              <w:jc w:val="center"/>
              <w:rPr>
                <w:sz w:val="18"/>
                <w:szCs w:val="18"/>
              </w:rPr>
            </w:pPr>
            <w:r w:rsidRPr="00B53162">
              <w:rPr>
                <w:sz w:val="18"/>
                <w:szCs w:val="18"/>
              </w:rPr>
              <w:t>4.26 ( 1.51)</w:t>
            </w:r>
          </w:p>
        </w:tc>
      </w:tr>
    </w:tbl>
    <w:p w14:paraId="79B243BD" w14:textId="77777777" w:rsidR="005146AC" w:rsidRDefault="006D7B82">
      <w:pPr>
        <w:spacing w:before="0" w:after="160" w:line="259" w:lineRule="auto"/>
        <w:ind w:firstLine="0"/>
      </w:pPr>
      <w:r>
        <w:br w:type="page"/>
      </w:r>
    </w:p>
    <w:p w14:paraId="5B37C57F" w14:textId="0A3DBEFB" w:rsidR="00B5179E" w:rsidRDefault="00B5179E" w:rsidP="000B3106">
      <w:pPr>
        <w:pStyle w:val="Heading1"/>
      </w:pPr>
      <w:r>
        <w:lastRenderedPageBreak/>
        <w:t xml:space="preserve">Additional modelling </w:t>
      </w:r>
      <w:r w:rsidR="005C5D88">
        <w:t>framework</w:t>
      </w:r>
    </w:p>
    <w:p w14:paraId="246B4E10" w14:textId="1ECDA641" w:rsidR="000B3106" w:rsidRPr="000B3106" w:rsidRDefault="006B770C" w:rsidP="00B5179E">
      <w:pPr>
        <w:pStyle w:val="Heading2"/>
      </w:pPr>
      <w:r>
        <w:t>M</w:t>
      </w:r>
      <w:r w:rsidR="00DF168B">
        <w:t>ulti-arm studies and</w:t>
      </w:r>
      <w:r w:rsidR="004D32B4">
        <w:t xml:space="preserve"> </w:t>
      </w:r>
      <w:r w:rsidR="00DF168B">
        <w:t>studies that</w:t>
      </w:r>
      <w:r w:rsidR="004D32B4">
        <w:t xml:space="preserve"> do</w:t>
      </w:r>
      <w:r w:rsidR="009A10B5">
        <w:t xml:space="preserve"> </w:t>
      </w:r>
      <w:r w:rsidR="006E167F">
        <w:t>not include reference treatment</w:t>
      </w:r>
    </w:p>
    <w:p w14:paraId="068987C4" w14:textId="61E825A6" w:rsidR="004F5B74" w:rsidRDefault="004F5B74" w:rsidP="009A10B5">
      <w:pPr>
        <w:rPr>
          <w:lang w:val="en-GB"/>
        </w:rPr>
      </w:pPr>
      <w:r>
        <w:rPr>
          <w:lang w:val="en-GB"/>
        </w:rPr>
        <w:t xml:space="preserve">Here we generalize the model of Equation </w:t>
      </w:r>
      <w:r w:rsidR="000A7261">
        <w:rPr>
          <w:lang w:val="en-GB"/>
        </w:rPr>
        <w:t>(5)</w:t>
      </w:r>
      <w:r>
        <w:rPr>
          <w:lang w:val="en-GB"/>
        </w:rPr>
        <w:t xml:space="preserve"> described in Section 3.3 of the paper.</w:t>
      </w:r>
    </w:p>
    <w:p w14:paraId="7D52CCED" w14:textId="75952492" w:rsidR="009A10B5" w:rsidRDefault="009A10B5" w:rsidP="009A10B5">
      <w:pPr>
        <w:rPr>
          <w:bCs/>
          <w:lang w:val="en-GB"/>
        </w:rPr>
      </w:pPr>
      <w:r>
        <w:rPr>
          <w:lang w:val="en-GB"/>
        </w:rPr>
        <w:t xml:space="preserve">In case </w:t>
      </w:r>
      <w:r w:rsidR="006B770C">
        <w:rPr>
          <w:lang w:val="en-GB"/>
        </w:rPr>
        <w:t xml:space="preserve">a </w:t>
      </w:r>
      <w:r>
        <w:rPr>
          <w:lang w:val="en-GB"/>
        </w:rPr>
        <w:t xml:space="preserve">study </w:t>
      </w:r>
      <m:oMath>
        <m:r>
          <w:rPr>
            <w:rFonts w:ascii="Cambria Math" w:hAnsi="Cambria Math"/>
            <w:lang w:val="en-GB"/>
          </w:rPr>
          <m:t>j</m:t>
        </m:r>
      </m:oMath>
      <w:r>
        <w:rPr>
          <w:lang w:val="en-GB"/>
        </w:rPr>
        <w:t xml:space="preserve"> also includes a third treatment </w:t>
      </w:r>
      <m:oMath>
        <m:r>
          <w:rPr>
            <w:rFonts w:ascii="Cambria Math" w:hAnsi="Cambria Math"/>
            <w:lang w:val="en-GB"/>
          </w:rPr>
          <m:t>Z</m:t>
        </m:r>
      </m:oMath>
      <w:r>
        <w:rPr>
          <w:lang w:val="en-GB"/>
        </w:rPr>
        <w:t xml:space="preserve"> we add a third arm in the expression for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oMath>
      <w:r>
        <w:rPr>
          <w:lang w:val="en-GB"/>
        </w:rPr>
        <w:t xml:space="preserve"> in the first stage model. This study will</w:t>
      </w:r>
      <w:r w:rsidRPr="007079C8">
        <w:t xml:space="preserve"> </w:t>
      </w:r>
      <w:r>
        <w:rPr>
          <w:lang w:val="en-GB"/>
        </w:rPr>
        <w:t xml:space="preserve">then inform </w:t>
      </w:r>
      <m:oMath>
        <m:sSub>
          <m:sSubPr>
            <m:ctrlPr>
              <w:rPr>
                <w:rFonts w:ascii="Cambria Math" w:hAnsi="Cambria Math"/>
                <w:b/>
                <w:i/>
                <w:lang w:val="en-GB"/>
              </w:rPr>
            </m:ctrlPr>
          </m:sSubPr>
          <m:e>
            <m:r>
              <m:rPr>
                <m:sty m:val="bi"/>
              </m:rPr>
              <w:rPr>
                <w:rFonts w:ascii="Cambria Math" w:hAnsi="Cambria Math"/>
                <w:lang w:val="en-GB"/>
              </w:rPr>
              <m:t>γ</m:t>
            </m:r>
          </m:e>
          <m:sub>
            <m:r>
              <m:rPr>
                <m:sty m:val="bi"/>
              </m:rPr>
              <w:rPr>
                <w:rFonts w:ascii="Cambria Math" w:hAnsi="Cambria Math"/>
                <w:lang w:val="en-GB"/>
              </w:rPr>
              <m:t>WA</m:t>
            </m:r>
          </m:sub>
        </m:sSub>
      </m:oMath>
      <w:r>
        <w:rPr>
          <w:b/>
          <w:lang w:val="en-GB"/>
        </w:rPr>
        <w:t xml:space="preserve"> </w:t>
      </w:r>
      <w:r>
        <w:rPr>
          <w:bCs/>
          <w:lang w:val="en-GB"/>
        </w:rPr>
        <w:t xml:space="preserve">and </w:t>
      </w:r>
      <m:oMath>
        <m:sSub>
          <m:sSubPr>
            <m:ctrlPr>
              <w:rPr>
                <w:rFonts w:ascii="Cambria Math" w:hAnsi="Cambria Math"/>
                <w:b/>
                <w:i/>
                <w:lang w:val="en-GB"/>
              </w:rPr>
            </m:ctrlPr>
          </m:sSubPr>
          <m:e>
            <m:r>
              <m:rPr>
                <m:sty m:val="bi"/>
              </m:rPr>
              <w:rPr>
                <w:rFonts w:ascii="Cambria Math" w:hAnsi="Cambria Math"/>
                <w:lang w:val="en-GB"/>
              </w:rPr>
              <m:t>γ</m:t>
            </m:r>
          </m:e>
          <m:sub>
            <m:r>
              <m:rPr>
                <m:sty m:val="bi"/>
              </m:rPr>
              <w:rPr>
                <w:rFonts w:ascii="Cambria Math" w:hAnsi="Cambria Math"/>
                <w:lang w:val="en-GB"/>
              </w:rPr>
              <m:t>ZA</m:t>
            </m:r>
          </m:sub>
        </m:sSub>
      </m:oMath>
      <w:r>
        <w:rPr>
          <w:bCs/>
          <w:lang w:val="en-GB"/>
        </w:rPr>
        <w:t xml:space="preserve">, </w:t>
      </w:r>
      <w:proofErr w:type="gramStart"/>
      <w:r>
        <w:rPr>
          <w:bCs/>
          <w:lang w:val="en-GB"/>
        </w:rPr>
        <w:t>and also</w:t>
      </w:r>
      <w:proofErr w:type="gramEnd"/>
      <w:r>
        <w:rPr>
          <w:bCs/>
          <w:lang w:val="en-GB"/>
        </w:rPr>
        <w:t xml:space="preserve"> </w:t>
      </w:r>
      <m:oMath>
        <m:sSub>
          <m:sSubPr>
            <m:ctrlPr>
              <w:rPr>
                <w:rFonts w:ascii="Cambria Math" w:hAnsi="Cambria Math"/>
                <w:bCs/>
                <w:i/>
                <w:lang w:val="en-GB"/>
              </w:rPr>
            </m:ctrlPr>
          </m:sSubPr>
          <m:e>
            <m:r>
              <w:rPr>
                <w:rFonts w:ascii="Cambria Math" w:hAnsi="Cambria Math"/>
                <w:lang w:val="en-GB"/>
              </w:rPr>
              <m:t>δ</m:t>
            </m:r>
            <m:ctrlPr>
              <w:rPr>
                <w:rFonts w:ascii="Cambria Math" w:hAnsi="Cambria Math"/>
                <w:i/>
                <w:lang w:val="en-GB"/>
              </w:rPr>
            </m:ctrlPr>
          </m:e>
          <m:sub>
            <m:r>
              <w:rPr>
                <w:rFonts w:ascii="Cambria Math" w:hAnsi="Cambria Math"/>
                <w:lang w:val="en-GB"/>
              </w:rPr>
              <m:t>WA</m:t>
            </m:r>
          </m:sub>
        </m:sSub>
      </m:oMath>
      <w:r>
        <w:rPr>
          <w:lang w:val="en-GB"/>
        </w:rPr>
        <w:t xml:space="preserve"> and </w:t>
      </w:r>
      <m:oMath>
        <m:sSub>
          <m:sSubPr>
            <m:ctrlPr>
              <w:rPr>
                <w:rFonts w:ascii="Cambria Math" w:hAnsi="Cambria Math"/>
                <w:bCs/>
                <w:i/>
                <w:lang w:val="en-GB"/>
              </w:rPr>
            </m:ctrlPr>
          </m:sSubPr>
          <m:e>
            <m:r>
              <w:rPr>
                <w:rFonts w:ascii="Cambria Math" w:hAnsi="Cambria Math"/>
                <w:lang w:val="en-GB"/>
              </w:rPr>
              <m:t>δ</m:t>
            </m:r>
            <m:ctrlPr>
              <w:rPr>
                <w:rFonts w:ascii="Cambria Math" w:hAnsi="Cambria Math"/>
                <w:i/>
                <w:lang w:val="en-GB"/>
              </w:rPr>
            </m:ctrlPr>
          </m:e>
          <m:sub>
            <m:r>
              <w:rPr>
                <w:rFonts w:ascii="Cambria Math" w:hAnsi="Cambria Math"/>
                <w:lang w:val="en-GB"/>
              </w:rPr>
              <m:t>ZA</m:t>
            </m:r>
          </m:sub>
        </m:sSub>
      </m:oMath>
      <w:r>
        <w:rPr>
          <w:bCs/>
          <w:lang w:val="en-GB"/>
        </w:rPr>
        <w:t>. The random effects of the second stage model are instead</w:t>
      </w:r>
    </w:p>
    <w:p w14:paraId="6C8C8E9D" w14:textId="77777777" w:rsidR="009A10B5" w:rsidRPr="00F478D3" w:rsidRDefault="00BA3FC9" w:rsidP="009A10B5">
      <w:pPr>
        <w:rPr>
          <w:bCs/>
          <w:lang w:val="en-GB"/>
        </w:rPr>
      </w:pPr>
      <m:oMathPara>
        <m:oMath>
          <m:d>
            <m:dPr>
              <m:ctrlPr>
                <w:rPr>
                  <w:rFonts w:ascii="Cambria Math" w:hAnsi="Cambria Math"/>
                  <w:bCs/>
                  <w:lang w:val="en-GB"/>
                </w:rPr>
              </m:ctrlPr>
            </m:dPr>
            <m:e>
              <m:sSubSup>
                <m:sSubSupPr>
                  <m:ctrlPr>
                    <w:rPr>
                      <w:rFonts w:ascii="Cambria Math" w:hAnsi="Cambria Math"/>
                      <w:bCs/>
                      <w:lang w:val="en-GB"/>
                    </w:rPr>
                  </m:ctrlPr>
                </m:sSubSupPr>
                <m:e>
                  <m:r>
                    <w:rPr>
                      <w:rFonts w:ascii="Cambria Math" w:hAnsi="Cambria Math"/>
                      <w:lang w:val="en-GB"/>
                    </w:rPr>
                    <m:t>θ</m:t>
                  </m:r>
                </m:e>
                <m:sub>
                  <m:r>
                    <w:rPr>
                      <w:rFonts w:ascii="Cambria Math" w:hAnsi="Cambria Math"/>
                      <w:lang w:val="en-GB"/>
                    </w:rPr>
                    <m:t>j</m:t>
                  </m:r>
                  <m:r>
                    <m:rPr>
                      <m:sty m:val="p"/>
                    </m:rPr>
                    <w:rPr>
                      <w:rFonts w:ascii="Cambria Math" w:hAnsi="Cambria Math"/>
                      <w:lang w:val="en-GB"/>
                    </w:rPr>
                    <m:t>,</m:t>
                  </m:r>
                  <m:r>
                    <w:rPr>
                      <w:rFonts w:ascii="Cambria Math" w:hAnsi="Cambria Math"/>
                      <w:lang w:val="en-GB"/>
                    </w:rPr>
                    <m:t>WA</m:t>
                  </m:r>
                </m:sub>
                <m:sup>
                  <m:r>
                    <m:rPr>
                      <m:sty m:val="p"/>
                    </m:rPr>
                    <w:rPr>
                      <w:rFonts w:ascii="Cambria Math" w:hAnsi="Cambria Math"/>
                      <w:lang w:val="en-GB"/>
                    </w:rPr>
                    <m:t>(</m:t>
                  </m:r>
                  <m:r>
                    <w:rPr>
                      <w:rFonts w:ascii="Cambria Math" w:hAnsi="Cambria Math"/>
                      <w:lang w:val="en-GB"/>
                    </w:rPr>
                    <m:t>δ</m:t>
                  </m:r>
                  <m:r>
                    <m:rPr>
                      <m:sty m:val="p"/>
                    </m:rPr>
                    <w:rPr>
                      <w:rFonts w:ascii="Cambria Math" w:hAnsi="Cambria Math"/>
                      <w:lang w:val="en-GB"/>
                    </w:rPr>
                    <m:t>)</m:t>
                  </m:r>
                </m:sup>
              </m:sSubSup>
              <m:r>
                <m:rPr>
                  <m:sty m:val="p"/>
                </m:rPr>
                <w:rPr>
                  <w:rFonts w:ascii="Cambria Math" w:hAnsi="Cambria Math"/>
                  <w:lang w:val="en-GB"/>
                </w:rPr>
                <m:t>,</m:t>
              </m:r>
              <m:sSubSup>
                <m:sSubSupPr>
                  <m:ctrlPr>
                    <w:rPr>
                      <w:rFonts w:ascii="Cambria Math" w:hAnsi="Cambria Math"/>
                      <w:bCs/>
                      <w:lang w:val="en-GB"/>
                    </w:rPr>
                  </m:ctrlPr>
                </m:sSubSupPr>
                <m:e>
                  <m:r>
                    <w:rPr>
                      <w:rFonts w:ascii="Cambria Math" w:hAnsi="Cambria Math"/>
                      <w:lang w:val="en-GB"/>
                    </w:rPr>
                    <m:t>θ</m:t>
                  </m:r>
                </m:e>
                <m:sub>
                  <m:r>
                    <w:rPr>
                      <w:rFonts w:ascii="Cambria Math" w:hAnsi="Cambria Math"/>
                      <w:lang w:val="en-GB"/>
                    </w:rPr>
                    <m:t>j</m:t>
                  </m:r>
                  <m:r>
                    <m:rPr>
                      <m:sty m:val="p"/>
                    </m:rPr>
                    <w:rPr>
                      <w:rFonts w:ascii="Cambria Math" w:hAnsi="Cambria Math"/>
                      <w:lang w:val="en-GB"/>
                    </w:rPr>
                    <m:t>,</m:t>
                  </m:r>
                  <m:r>
                    <w:rPr>
                      <w:rFonts w:ascii="Cambria Math" w:hAnsi="Cambria Math"/>
                      <w:lang w:val="en-GB"/>
                    </w:rPr>
                    <m:t>ZA</m:t>
                  </m:r>
                </m:sub>
                <m:sup>
                  <m:r>
                    <m:rPr>
                      <m:sty m:val="p"/>
                    </m:rPr>
                    <w:rPr>
                      <w:rFonts w:ascii="Cambria Math" w:hAnsi="Cambria Math"/>
                      <w:lang w:val="en-GB"/>
                    </w:rPr>
                    <m:t>(</m:t>
                  </m:r>
                  <m:r>
                    <w:rPr>
                      <w:rFonts w:ascii="Cambria Math" w:hAnsi="Cambria Math"/>
                      <w:lang w:val="en-GB"/>
                    </w:rPr>
                    <m:t>δ</m:t>
                  </m:r>
                  <m:r>
                    <m:rPr>
                      <m:sty m:val="p"/>
                    </m:rPr>
                    <w:rPr>
                      <w:rFonts w:ascii="Cambria Math" w:hAnsi="Cambria Math"/>
                      <w:lang w:val="en-GB"/>
                    </w:rPr>
                    <m:t>)</m:t>
                  </m:r>
                </m:sup>
              </m:sSubSup>
            </m:e>
          </m:d>
          <m:r>
            <m:rPr>
              <m:sty m:val="p"/>
            </m:rPr>
            <w:rPr>
              <w:rFonts w:ascii="Cambria Math" w:hAnsi="Cambria Math"/>
              <w:lang w:val="en-GB"/>
            </w:rPr>
            <m:t>~</m:t>
          </m:r>
          <m:r>
            <w:rPr>
              <w:rFonts w:ascii="Cambria Math" w:hAnsi="Cambria Math"/>
              <w:lang w:val="en-GB"/>
            </w:rPr>
            <m:t>N</m:t>
          </m:r>
          <m:d>
            <m:dPr>
              <m:ctrlPr>
                <w:rPr>
                  <w:rFonts w:ascii="Cambria Math" w:hAnsi="Cambria Math"/>
                  <w:lang w:val="en-GB"/>
                </w:rPr>
              </m:ctrlPr>
            </m:dPr>
            <m:e>
              <m:d>
                <m:dPr>
                  <m:ctrlPr>
                    <w:rPr>
                      <w:rFonts w:ascii="Cambria Math" w:hAnsi="Cambria Math"/>
                      <w:bCs/>
                      <w:lang w:val="en-GB"/>
                    </w:rPr>
                  </m:ctrlPr>
                </m:dPr>
                <m:e>
                  <m:m>
                    <m:mPr>
                      <m:mcs>
                        <m:mc>
                          <m:mcPr>
                            <m:count m:val="1"/>
                            <m:mcJc m:val="center"/>
                          </m:mcPr>
                        </m:mc>
                      </m:mcs>
                      <m:ctrlPr>
                        <w:rPr>
                          <w:rFonts w:ascii="Cambria Math" w:hAnsi="Cambria Math"/>
                          <w:bCs/>
                          <w:lang w:val="en-GB"/>
                        </w:rPr>
                      </m:ctrlPr>
                    </m:mPr>
                    <m:mr>
                      <m:e>
                        <m:sSub>
                          <m:sSubPr>
                            <m:ctrlPr>
                              <w:rPr>
                                <w:rFonts w:ascii="Cambria Math" w:hAnsi="Cambria Math"/>
                                <w:bCs/>
                                <w:lang w:val="en-GB"/>
                              </w:rPr>
                            </m:ctrlPr>
                          </m:sSubPr>
                          <m:e>
                            <m:r>
                              <w:rPr>
                                <w:rFonts w:ascii="Cambria Math" w:hAnsi="Cambria Math"/>
                                <w:lang w:val="en-GB"/>
                              </w:rPr>
                              <m:t>δ</m:t>
                            </m:r>
                            <m:ctrlPr>
                              <w:rPr>
                                <w:rFonts w:ascii="Cambria Math" w:hAnsi="Cambria Math"/>
                                <w:lang w:val="en-GB"/>
                              </w:rPr>
                            </m:ctrlPr>
                          </m:e>
                          <m:sub>
                            <m:r>
                              <w:rPr>
                                <w:rFonts w:ascii="Cambria Math" w:hAnsi="Cambria Math"/>
                                <w:lang w:val="en-GB"/>
                              </w:rPr>
                              <m:t>WA</m:t>
                            </m:r>
                          </m:sub>
                        </m:sSub>
                      </m:e>
                    </m:mr>
                    <m:mr>
                      <m:e>
                        <m:sSub>
                          <m:sSubPr>
                            <m:ctrlPr>
                              <w:rPr>
                                <w:rFonts w:ascii="Cambria Math" w:hAnsi="Cambria Math"/>
                                <w:bCs/>
                                <w:lang w:val="en-GB"/>
                              </w:rPr>
                            </m:ctrlPr>
                          </m:sSubPr>
                          <m:e>
                            <m:r>
                              <w:rPr>
                                <w:rFonts w:ascii="Cambria Math" w:hAnsi="Cambria Math"/>
                                <w:lang w:val="en-GB"/>
                              </w:rPr>
                              <m:t>δ</m:t>
                            </m:r>
                            <m:ctrlPr>
                              <w:rPr>
                                <w:rFonts w:ascii="Cambria Math" w:hAnsi="Cambria Math"/>
                                <w:lang w:val="en-GB"/>
                              </w:rPr>
                            </m:ctrlPr>
                          </m:e>
                          <m:sub>
                            <m:r>
                              <w:rPr>
                                <w:rFonts w:ascii="Cambria Math" w:hAnsi="Cambria Math"/>
                                <w:lang w:val="en-GB"/>
                              </w:rPr>
                              <m:t>ZA</m:t>
                            </m:r>
                          </m:sub>
                        </m:sSub>
                      </m:e>
                    </m:mr>
                  </m:m>
                </m:e>
              </m:d>
              <m:r>
                <m:rPr>
                  <m:sty m:val="p"/>
                </m:rPr>
                <w:rPr>
                  <w:rFonts w:ascii="Cambria Math" w:hAnsi="Cambria Math"/>
                  <w:lang w:val="en-GB"/>
                </w:rPr>
                <m:t>,</m:t>
              </m:r>
              <m:d>
                <m:dPr>
                  <m:ctrlPr>
                    <w:rPr>
                      <w:rFonts w:ascii="Cambria Math" w:hAnsi="Cambria Math"/>
                      <w:bCs/>
                      <w:lang w:val="en-GB"/>
                    </w:rPr>
                  </m:ctrlPr>
                </m:dPr>
                <m:e>
                  <m:m>
                    <m:mPr>
                      <m:mcs>
                        <m:mc>
                          <m:mcPr>
                            <m:count m:val="2"/>
                            <m:mcJc m:val="center"/>
                          </m:mcPr>
                        </m:mc>
                      </m:mcs>
                      <m:ctrlPr>
                        <w:rPr>
                          <w:rFonts w:ascii="Cambria Math" w:hAnsi="Cambria Math"/>
                          <w:bCs/>
                          <w:lang w:val="en-GB"/>
                        </w:rPr>
                      </m:ctrlPr>
                    </m:mPr>
                    <m:mr>
                      <m:e>
                        <m:sSup>
                          <m:sSupPr>
                            <m:ctrlPr>
                              <w:rPr>
                                <w:rFonts w:ascii="Cambria Math" w:hAnsi="Cambria Math"/>
                                <w:bCs/>
                                <w:lang w:val="en-GB"/>
                              </w:rPr>
                            </m:ctrlPr>
                          </m:sSupPr>
                          <m:e>
                            <m:r>
                              <w:rPr>
                                <w:rFonts w:ascii="Cambria Math" w:hAnsi="Cambria Math"/>
                                <w:lang w:val="en-GB"/>
                              </w:rPr>
                              <m:t>τ</m:t>
                            </m:r>
                          </m:e>
                          <m:sup>
                            <m:r>
                              <m:rPr>
                                <m:sty m:val="p"/>
                              </m:rPr>
                              <w:rPr>
                                <w:rFonts w:ascii="Cambria Math" w:hAnsi="Cambria Math"/>
                                <w:lang w:val="en-GB"/>
                              </w:rPr>
                              <m:t>2</m:t>
                            </m:r>
                          </m:sup>
                        </m:sSup>
                      </m:e>
                      <m:e>
                        <m:sSup>
                          <m:sSupPr>
                            <m:ctrlPr>
                              <w:rPr>
                                <w:rFonts w:ascii="Cambria Math" w:hAnsi="Cambria Math"/>
                                <w:bCs/>
                                <w:lang w:val="en-GB"/>
                              </w:rPr>
                            </m:ctrlPr>
                          </m:sSupPr>
                          <m:e>
                            <m:r>
                              <w:rPr>
                                <w:rFonts w:ascii="Cambria Math" w:hAnsi="Cambria Math"/>
                                <w:lang w:val="en-GB"/>
                              </w:rPr>
                              <m:t>τ</m:t>
                            </m:r>
                          </m:e>
                          <m:sup>
                            <m:r>
                              <m:rPr>
                                <m:sty m:val="p"/>
                              </m:rPr>
                              <w:rPr>
                                <w:rFonts w:ascii="Cambria Math" w:hAnsi="Cambria Math"/>
                                <w:lang w:val="en-GB"/>
                              </w:rPr>
                              <m:t>2</m:t>
                            </m:r>
                          </m:sup>
                        </m:sSup>
                        <m:r>
                          <m:rPr>
                            <m:sty m:val="p"/>
                          </m:rPr>
                          <w:rPr>
                            <w:rFonts w:ascii="Cambria Math" w:hAnsi="Cambria Math"/>
                            <w:lang w:val="en-GB"/>
                          </w:rPr>
                          <m:t>/2</m:t>
                        </m:r>
                      </m:e>
                    </m:mr>
                    <m:mr>
                      <m:e>
                        <m:sSup>
                          <m:sSupPr>
                            <m:ctrlPr>
                              <w:rPr>
                                <w:rFonts w:ascii="Cambria Math" w:hAnsi="Cambria Math"/>
                                <w:bCs/>
                                <w:lang w:val="en-GB"/>
                              </w:rPr>
                            </m:ctrlPr>
                          </m:sSupPr>
                          <m:e>
                            <m:r>
                              <w:rPr>
                                <w:rFonts w:ascii="Cambria Math" w:hAnsi="Cambria Math"/>
                                <w:lang w:val="en-GB"/>
                              </w:rPr>
                              <m:t>τ</m:t>
                            </m:r>
                          </m:e>
                          <m:sup>
                            <m:r>
                              <m:rPr>
                                <m:sty m:val="p"/>
                              </m:rPr>
                              <w:rPr>
                                <w:rFonts w:ascii="Cambria Math" w:hAnsi="Cambria Math"/>
                                <w:lang w:val="en-GB"/>
                              </w:rPr>
                              <m:t>2</m:t>
                            </m:r>
                          </m:sup>
                        </m:sSup>
                        <m:r>
                          <m:rPr>
                            <m:sty m:val="p"/>
                          </m:rPr>
                          <w:rPr>
                            <w:rFonts w:ascii="Cambria Math" w:hAnsi="Cambria Math"/>
                            <w:lang w:val="en-GB"/>
                          </w:rPr>
                          <m:t>/2</m:t>
                        </m:r>
                      </m:e>
                      <m:e>
                        <m:sSup>
                          <m:sSupPr>
                            <m:ctrlPr>
                              <w:rPr>
                                <w:rFonts w:ascii="Cambria Math" w:hAnsi="Cambria Math"/>
                                <w:bCs/>
                                <w:lang w:val="en-GB"/>
                              </w:rPr>
                            </m:ctrlPr>
                          </m:sSupPr>
                          <m:e>
                            <m:r>
                              <w:rPr>
                                <w:rFonts w:ascii="Cambria Math" w:hAnsi="Cambria Math"/>
                                <w:lang w:val="en-GB"/>
                              </w:rPr>
                              <m:t>τ</m:t>
                            </m:r>
                          </m:e>
                          <m:sup>
                            <m:r>
                              <m:rPr>
                                <m:sty m:val="p"/>
                              </m:rPr>
                              <w:rPr>
                                <w:rFonts w:ascii="Cambria Math" w:hAnsi="Cambria Math"/>
                                <w:lang w:val="en-GB"/>
                              </w:rPr>
                              <m:t>2</m:t>
                            </m:r>
                          </m:sup>
                        </m:sSup>
                      </m:e>
                    </m:mr>
                  </m:m>
                </m:e>
              </m:d>
            </m:e>
          </m:d>
        </m:oMath>
      </m:oMathPara>
    </w:p>
    <w:p w14:paraId="67481A3D" w14:textId="38BD076D" w:rsidR="009A10B5" w:rsidRDefault="00720B05" w:rsidP="009A10B5">
      <w:pPr>
        <w:ind w:firstLine="0"/>
        <w:rPr>
          <w:bCs/>
          <w:lang w:val="en-GB"/>
        </w:rPr>
      </w:pPr>
      <w:r>
        <w:rPr>
          <w:lang w:val="en-GB"/>
        </w:rPr>
        <w:t>Furthermore, f</w:t>
      </w:r>
      <w:r w:rsidR="009A10B5">
        <w:rPr>
          <w:lang w:val="en-GB"/>
        </w:rPr>
        <w:t>or studies not including the reference treatment, we need to impose consistency in the second stage. For example, a</w:t>
      </w:r>
      <w:r>
        <w:rPr>
          <w:lang w:val="en-GB"/>
        </w:rPr>
        <w:t xml:space="preserve"> two-arm</w:t>
      </w:r>
      <w:r w:rsidR="009A10B5">
        <w:rPr>
          <w:lang w:val="en-GB"/>
        </w:rPr>
        <w:t xml:space="preserve"> study comparing </w:t>
      </w:r>
      <m:oMath>
        <m:r>
          <w:rPr>
            <w:rFonts w:ascii="Cambria Math" w:hAnsi="Cambria Math"/>
            <w:lang w:val="en-GB"/>
          </w:rPr>
          <m:t>W</m:t>
        </m:r>
      </m:oMath>
      <w:r w:rsidR="009A10B5">
        <w:rPr>
          <w:lang w:val="en-GB"/>
        </w:rPr>
        <w:t xml:space="preserve"> vs. </w:t>
      </w:r>
      <m:oMath>
        <m:r>
          <w:rPr>
            <w:rFonts w:ascii="Cambria Math" w:hAnsi="Cambria Math"/>
            <w:lang w:val="en-GB"/>
          </w:rPr>
          <m:t>Z</m:t>
        </m:r>
      </m:oMath>
      <w:r w:rsidR="009A10B5">
        <w:rPr>
          <w:lang w:val="en-GB"/>
        </w:rPr>
        <w:t xml:space="preserve"> will estimate </w:t>
      </w:r>
      <m:oMath>
        <m:sSub>
          <m:sSubPr>
            <m:ctrlPr>
              <w:rPr>
                <w:rFonts w:ascii="Cambria Math" w:hAnsi="Cambria Math"/>
                <w:b/>
                <w:i/>
                <w:lang w:val="en-GB"/>
              </w:rPr>
            </m:ctrlPr>
          </m:sSubPr>
          <m:e>
            <m:r>
              <m:rPr>
                <m:sty m:val="bi"/>
              </m:rPr>
              <w:rPr>
                <w:rFonts w:ascii="Cambria Math" w:hAnsi="Cambria Math"/>
                <w:lang w:val="en-GB"/>
              </w:rPr>
              <m:t>γ</m:t>
            </m:r>
          </m:e>
          <m:sub>
            <m:r>
              <m:rPr>
                <m:sty m:val="bi"/>
              </m:rPr>
              <w:rPr>
                <w:rFonts w:ascii="Cambria Math" w:hAnsi="Cambria Math"/>
                <w:lang w:val="en-GB"/>
              </w:rPr>
              <m:t>WZ</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γ</m:t>
            </m:r>
          </m:e>
          <m:sub>
            <m:r>
              <m:rPr>
                <m:sty m:val="bi"/>
              </m:rPr>
              <w:rPr>
                <w:rFonts w:ascii="Cambria Math" w:hAnsi="Cambria Math"/>
                <w:lang w:val="en-GB"/>
              </w:rPr>
              <m:t>WA</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γ</m:t>
            </m:r>
          </m:e>
          <m:sub>
            <m:r>
              <m:rPr>
                <m:sty m:val="bi"/>
              </m:rPr>
              <w:rPr>
                <w:rFonts w:ascii="Cambria Math" w:hAnsi="Cambria Math"/>
                <w:lang w:val="en-GB"/>
              </w:rPr>
              <m:t>ZA</m:t>
            </m:r>
          </m:sub>
        </m:sSub>
      </m:oMath>
      <w:r w:rsidR="009A10B5">
        <w:rPr>
          <w:b/>
          <w:lang w:val="en-GB"/>
        </w:rPr>
        <w:t xml:space="preserve"> </w:t>
      </w:r>
      <w:r w:rsidR="009A10B5">
        <w:rPr>
          <w:bCs/>
          <w:lang w:val="en-GB"/>
        </w:rPr>
        <w:t xml:space="preserve">and </w:t>
      </w:r>
      <m:oMath>
        <m:sSub>
          <m:sSubPr>
            <m:ctrlPr>
              <w:rPr>
                <w:rFonts w:ascii="Cambria Math" w:hAnsi="Cambria Math"/>
                <w:bCs/>
                <w:i/>
                <w:lang w:val="en-GB"/>
              </w:rPr>
            </m:ctrlPr>
          </m:sSubPr>
          <m:e>
            <m:r>
              <w:rPr>
                <w:rFonts w:ascii="Cambria Math" w:hAnsi="Cambria Math"/>
                <w:lang w:val="en-GB"/>
              </w:rPr>
              <m:t>δ</m:t>
            </m:r>
            <m:ctrlPr>
              <w:rPr>
                <w:rFonts w:ascii="Cambria Math" w:hAnsi="Cambria Math"/>
                <w:i/>
                <w:lang w:val="en-GB"/>
              </w:rPr>
            </m:ctrlPr>
          </m:e>
          <m:sub>
            <m:r>
              <w:rPr>
                <w:rFonts w:ascii="Cambria Math" w:hAnsi="Cambria Math"/>
                <w:lang w:val="en-GB"/>
              </w:rPr>
              <m:t>WZ</m:t>
            </m:r>
          </m:sub>
        </m:sSub>
        <m:r>
          <w:rPr>
            <w:rFonts w:ascii="Cambria Math" w:hAnsi="Cambria Math"/>
            <w:lang w:val="en-GB"/>
          </w:rPr>
          <m:t>=</m:t>
        </m:r>
        <m:sSub>
          <m:sSubPr>
            <m:ctrlPr>
              <w:rPr>
                <w:rFonts w:ascii="Cambria Math" w:hAnsi="Cambria Math"/>
                <w:bCs/>
                <w:i/>
                <w:lang w:val="en-GB"/>
              </w:rPr>
            </m:ctrlPr>
          </m:sSubPr>
          <m:e>
            <m:r>
              <w:rPr>
                <w:rFonts w:ascii="Cambria Math" w:hAnsi="Cambria Math"/>
                <w:lang w:val="en-GB"/>
              </w:rPr>
              <m:t>δ</m:t>
            </m:r>
            <m:ctrlPr>
              <w:rPr>
                <w:rFonts w:ascii="Cambria Math" w:hAnsi="Cambria Math"/>
                <w:i/>
                <w:lang w:val="en-GB"/>
              </w:rPr>
            </m:ctrlPr>
          </m:e>
          <m:sub>
            <m:r>
              <w:rPr>
                <w:rFonts w:ascii="Cambria Math" w:hAnsi="Cambria Math"/>
                <w:lang w:val="en-GB"/>
              </w:rPr>
              <m:t>WA</m:t>
            </m:r>
          </m:sub>
        </m:sSub>
        <m:r>
          <w:rPr>
            <w:rFonts w:ascii="Cambria Math" w:hAnsi="Cambria Math"/>
            <w:lang w:val="en-GB"/>
          </w:rPr>
          <m:t>-</m:t>
        </m:r>
        <m:sSub>
          <m:sSubPr>
            <m:ctrlPr>
              <w:rPr>
                <w:rFonts w:ascii="Cambria Math" w:hAnsi="Cambria Math"/>
                <w:bCs/>
                <w:i/>
                <w:lang w:val="en-GB"/>
              </w:rPr>
            </m:ctrlPr>
          </m:sSubPr>
          <m:e>
            <m:r>
              <w:rPr>
                <w:rFonts w:ascii="Cambria Math" w:hAnsi="Cambria Math"/>
                <w:lang w:val="en-GB"/>
              </w:rPr>
              <m:t>δ</m:t>
            </m:r>
            <m:ctrlPr>
              <w:rPr>
                <w:rFonts w:ascii="Cambria Math" w:hAnsi="Cambria Math"/>
                <w:i/>
                <w:lang w:val="en-GB"/>
              </w:rPr>
            </m:ctrlPr>
          </m:e>
          <m:sub>
            <m:r>
              <w:rPr>
                <w:rFonts w:ascii="Cambria Math" w:hAnsi="Cambria Math"/>
                <w:lang w:val="en-GB"/>
              </w:rPr>
              <m:t>ZA</m:t>
            </m:r>
          </m:sub>
        </m:sSub>
      </m:oMath>
      <w:r w:rsidR="009A10B5">
        <w:rPr>
          <w:bCs/>
          <w:lang w:val="en-GB"/>
        </w:rPr>
        <w:t xml:space="preserve">. Also note that this study will not estimate the </w:t>
      </w:r>
      <w:r w:rsidR="006B770C">
        <w:rPr>
          <w:bCs/>
          <w:lang w:val="en-GB"/>
        </w:rPr>
        <w:t>intercept</w:t>
      </w:r>
      <w:r w:rsidR="009A10B5">
        <w:rPr>
          <w:bCs/>
          <w:lang w:val="en-GB"/>
        </w:rPr>
        <w:t xml:space="preserve"> parameter </w:t>
      </w:r>
      <m:oMath>
        <m:r>
          <w:rPr>
            <w:rFonts w:ascii="Cambria Math" w:hAnsi="Cambria Math"/>
            <w:lang w:val="en-GB"/>
          </w:rPr>
          <m:t>α</m:t>
        </m:r>
      </m:oMath>
      <w:r w:rsidR="009A10B5" w:rsidRPr="007079C8">
        <w:rPr>
          <w:bCs/>
        </w:rPr>
        <w:t xml:space="preserve">. </w:t>
      </w:r>
      <w:r w:rsidR="009A10B5">
        <w:rPr>
          <w:bCs/>
          <w:lang w:val="en-GB"/>
        </w:rPr>
        <w:t>Thus, for such a study we will use the following likelihood in the second stage:</w:t>
      </w:r>
    </w:p>
    <w:p w14:paraId="54238414" w14:textId="77777777" w:rsidR="009A10B5" w:rsidRPr="00790F45" w:rsidRDefault="00BA3FC9" w:rsidP="009A10B5">
      <w:pPr>
        <w:rPr>
          <w:lang w:val="en-GB"/>
        </w:rPr>
      </w:pPr>
      <m:oMathPara>
        <m:oMath>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m:rPr>
                              <m:sty m:val="bi"/>
                            </m:rPr>
                            <w:rPr>
                              <w:rFonts w:ascii="Cambria Math" w:hAnsi="Cambria Math"/>
                              <w:lang w:val="en-GB"/>
                            </w:rPr>
                            <m:t>b</m:t>
                          </m:r>
                        </m:e>
                      </m:acc>
                    </m:e>
                    <m:sub>
                      <m:r>
                        <m:rPr>
                          <m:sty m:val="bi"/>
                        </m:rPr>
                        <w:rPr>
                          <w:rFonts w:ascii="Cambria Math" w:hAnsi="Cambria Math"/>
                          <w:lang w:val="en-GB"/>
                        </w:rPr>
                        <m:t>j</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m:rPr>
                              <m:sty m:val="bi"/>
                            </m:rPr>
                            <w:rPr>
                              <w:rFonts w:ascii="Cambria Math" w:hAnsi="Cambria Math"/>
                              <w:lang w:val="en-GB"/>
                            </w:rPr>
                            <m:t>c</m:t>
                          </m:r>
                        </m:e>
                      </m:acc>
                    </m:e>
                    <m:sub>
                      <m:r>
                        <m:rPr>
                          <m:sty m:val="bi"/>
                        </m:rPr>
                        <w:rPr>
                          <w:rFonts w:ascii="Cambria Math" w:hAnsi="Cambria Math"/>
                          <w:lang w:val="en-GB"/>
                        </w:rPr>
                        <m:t>j</m:t>
                      </m:r>
                      <m:r>
                        <m:rPr>
                          <m:sty m:val="p"/>
                        </m:rPr>
                        <w:rPr>
                          <w:rFonts w:ascii="Cambria Math" w:hAnsi="Cambria Math"/>
                          <w:lang w:val="en-GB"/>
                        </w:rPr>
                        <m:t>,</m:t>
                      </m:r>
                      <m:r>
                        <m:rPr>
                          <m:sty m:val="bi"/>
                        </m:rPr>
                        <w:rPr>
                          <w:rFonts w:ascii="Cambria Math" w:hAnsi="Cambria Math"/>
                          <w:lang w:val="en-GB"/>
                        </w:rPr>
                        <m:t>WZ</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d</m:t>
                          </m:r>
                        </m:e>
                      </m:acc>
                    </m:e>
                    <m:sub>
                      <m:r>
                        <w:rPr>
                          <w:rFonts w:ascii="Cambria Math" w:hAnsi="Cambria Math"/>
                          <w:lang w:val="en-GB"/>
                        </w:rPr>
                        <m:t>j</m:t>
                      </m:r>
                      <m:r>
                        <m:rPr>
                          <m:sty m:val="p"/>
                        </m:rPr>
                        <w:rPr>
                          <w:rFonts w:ascii="Cambria Math" w:hAnsi="Cambria Math"/>
                          <w:lang w:val="en-GB"/>
                        </w:rPr>
                        <m:t>,</m:t>
                      </m:r>
                      <m:r>
                        <w:rPr>
                          <w:rFonts w:ascii="Cambria Math" w:hAnsi="Cambria Math"/>
                          <w:lang w:val="en-GB"/>
                        </w:rPr>
                        <m:t>WZ</m:t>
                      </m:r>
                    </m:sub>
                  </m:sSub>
                </m:e>
              </m:d>
            </m:e>
            <m:sup>
              <m:r>
                <m:rPr>
                  <m:sty m:val="p"/>
                </m:rPr>
                <w:rPr>
                  <w:rFonts w:ascii="Cambria Math" w:hAnsi="Cambria Math"/>
                  <w:lang w:val="en-GB"/>
                </w:rPr>
                <m:t>'</m:t>
              </m:r>
            </m:sup>
          </m:sSup>
          <m:r>
            <m:rPr>
              <m:sty m:val="p"/>
            </m:rPr>
            <w:rPr>
              <w:rFonts w:ascii="Cambria Math" w:hAnsi="Cambria Math"/>
              <w:lang w:val="en-GB"/>
            </w:rPr>
            <m:t xml:space="preserve"> </m:t>
          </m:r>
          <m:r>
            <m:rPr>
              <m:sty m:val="p"/>
            </m:rPr>
            <w:rPr>
              <w:rFonts w:ascii="Cambria Math" w:hAnsi="Cambria Math" w:cs="Times New Roman"/>
              <w:lang w:val="en-GB"/>
            </w:rPr>
            <m:t>~</m:t>
          </m:r>
          <m:r>
            <w:rPr>
              <w:rFonts w:ascii="Cambria Math" w:hAnsi="Cambria Math" w:cs="Times New Roman"/>
              <w:lang w:val="en-GB"/>
            </w:rPr>
            <m:t>N</m:t>
          </m:r>
          <m:r>
            <m:rPr>
              <m:sty m:val="p"/>
            </m:rPr>
            <w:rPr>
              <w:rFonts w:ascii="Cambria Math" w:hAnsi="Cambria Math" w:cs="Times New Roman"/>
              <w:lang w:val="en-GB"/>
            </w:rPr>
            <m:t>(</m:t>
          </m:r>
          <m:d>
            <m:dPr>
              <m:ctrlPr>
                <w:rPr>
                  <w:rFonts w:ascii="Cambria Math" w:hAnsi="Cambria Math"/>
                  <w:lang w:val="en-GB"/>
                </w:rPr>
              </m:ctrlPr>
            </m:dPr>
            <m:e>
              <m:r>
                <m:rPr>
                  <m:sty m:val="bi"/>
                </m:rPr>
                <w:rPr>
                  <w:rFonts w:ascii="Cambria Math" w:hAnsi="Cambria Math"/>
                  <w:lang w:val="en-GB"/>
                </w:rPr>
                <m:t>β</m:t>
              </m:r>
              <m:r>
                <m:rPr>
                  <m:sty m:val="p"/>
                </m:rPr>
                <w:rPr>
                  <w:rFonts w:ascii="Cambria Math" w:hAnsi="Cambria Math"/>
                  <w:lang w:val="en-GB"/>
                </w:rPr>
                <m:t>,</m:t>
              </m:r>
              <m:sSub>
                <m:sSubPr>
                  <m:ctrlPr>
                    <w:rPr>
                      <w:rFonts w:ascii="Cambria Math" w:hAnsi="Cambria Math"/>
                      <w:lang w:val="en-GB"/>
                    </w:rPr>
                  </m:ctrlPr>
                </m:sSubPr>
                <m:e>
                  <m:r>
                    <m:rPr>
                      <m:sty m:val="bi"/>
                    </m:rPr>
                    <w:rPr>
                      <w:rFonts w:ascii="Cambria Math" w:hAnsi="Cambria Math"/>
                      <w:lang w:val="en-GB"/>
                    </w:rPr>
                    <m:t>γ</m:t>
                  </m:r>
                </m:e>
                <m:sub>
                  <m:r>
                    <m:rPr>
                      <m:sty m:val="bi"/>
                    </m:rPr>
                    <w:rPr>
                      <w:rFonts w:ascii="Cambria Math" w:hAnsi="Cambria Math"/>
                      <w:lang w:val="en-GB"/>
                    </w:rPr>
                    <m:t>WA</m:t>
                  </m:r>
                </m:sub>
              </m:sSub>
              <m:r>
                <m:rPr>
                  <m:sty m:val="p"/>
                </m:rPr>
                <w:rPr>
                  <w:rFonts w:ascii="Cambria Math" w:hAnsi="Cambria Math"/>
                  <w:lang w:val="en-GB"/>
                </w:rPr>
                <m:t>-</m:t>
              </m:r>
              <m:sSub>
                <m:sSubPr>
                  <m:ctrlPr>
                    <w:rPr>
                      <w:rFonts w:ascii="Cambria Math" w:hAnsi="Cambria Math"/>
                      <w:lang w:val="en-GB"/>
                    </w:rPr>
                  </m:ctrlPr>
                </m:sSubPr>
                <m:e>
                  <m:r>
                    <m:rPr>
                      <m:sty m:val="bi"/>
                    </m:rPr>
                    <w:rPr>
                      <w:rFonts w:ascii="Cambria Math" w:hAnsi="Cambria Math"/>
                      <w:lang w:val="en-GB"/>
                    </w:rPr>
                    <m:t>γ</m:t>
                  </m:r>
                </m:e>
                <m:sub>
                  <m:r>
                    <m:rPr>
                      <m:sty m:val="bi"/>
                    </m:rPr>
                    <w:rPr>
                      <w:rFonts w:ascii="Cambria Math" w:hAnsi="Cambria Math"/>
                      <w:lang w:val="en-GB"/>
                    </w:rPr>
                    <m:t>ZA</m:t>
                  </m:r>
                </m:sub>
              </m:sSub>
              <m:r>
                <m:rPr>
                  <m:sty m:val="p"/>
                </m:rPr>
                <w:rPr>
                  <w:rFonts w:ascii="Cambria Math" w:hAnsi="Cambria Math"/>
                  <w:lang w:val="en-GB"/>
                </w:rPr>
                <m:t xml:space="preserve">, </m:t>
              </m:r>
              <m:sSubSup>
                <m:sSubSupPr>
                  <m:ctrlPr>
                    <w:rPr>
                      <w:rFonts w:ascii="Cambria Math" w:hAnsi="Cambria Math"/>
                      <w:bCs/>
                      <w:lang w:val="en-GB"/>
                    </w:rPr>
                  </m:ctrlPr>
                </m:sSubSupPr>
                <m:e>
                  <m:r>
                    <w:rPr>
                      <w:rFonts w:ascii="Cambria Math" w:hAnsi="Cambria Math"/>
                      <w:lang w:val="en-GB"/>
                    </w:rPr>
                    <m:t>θ</m:t>
                  </m:r>
                </m:e>
                <m:sub>
                  <m:r>
                    <w:rPr>
                      <w:rFonts w:ascii="Cambria Math" w:hAnsi="Cambria Math"/>
                      <w:lang w:val="en-GB"/>
                    </w:rPr>
                    <m:t>j</m:t>
                  </m:r>
                  <m:r>
                    <m:rPr>
                      <m:sty m:val="p"/>
                    </m:rPr>
                    <w:rPr>
                      <w:rFonts w:ascii="Cambria Math" w:hAnsi="Cambria Math"/>
                      <w:lang w:val="en-GB"/>
                    </w:rPr>
                    <m:t>,</m:t>
                  </m:r>
                  <m:r>
                    <w:rPr>
                      <w:rFonts w:ascii="Cambria Math" w:hAnsi="Cambria Math"/>
                      <w:lang w:val="en-GB"/>
                    </w:rPr>
                    <m:t>WZ</m:t>
                  </m:r>
                </m:sub>
                <m:sup>
                  <m:r>
                    <m:rPr>
                      <m:sty m:val="p"/>
                    </m:rPr>
                    <w:rPr>
                      <w:rFonts w:ascii="Cambria Math" w:hAnsi="Cambria Math"/>
                      <w:lang w:val="en-GB"/>
                    </w:rPr>
                    <m:t>(</m:t>
                  </m:r>
                  <m:r>
                    <w:rPr>
                      <w:rFonts w:ascii="Cambria Math" w:hAnsi="Cambria Math"/>
                      <w:lang w:val="en-GB"/>
                    </w:rPr>
                    <m:t>δ</m:t>
                  </m:r>
                  <m:r>
                    <m:rPr>
                      <m:sty m:val="p"/>
                    </m:rPr>
                    <w:rPr>
                      <w:rFonts w:ascii="Cambria Math" w:hAnsi="Cambria Math"/>
                      <w:lang w:val="en-GB"/>
                    </w:rPr>
                    <m:t>)</m:t>
                  </m:r>
                </m:sup>
              </m:sSubSup>
            </m:e>
          </m:d>
          <m:r>
            <m:rPr>
              <m:sty m:val="p"/>
            </m:rPr>
            <w:rPr>
              <w:rFonts w:ascii="Cambria Math" w:hAnsi="Cambria Math" w:cs="Times New Roman"/>
              <w:lang w:val="en-GB"/>
            </w:rPr>
            <m:t>,</m:t>
          </m:r>
          <m:r>
            <m:rPr>
              <m:sty m:val="p"/>
            </m:rPr>
            <w:rPr>
              <w:rFonts w:ascii="Cambria Math" w:hAnsi="Cambria Math"/>
              <w:lang w:val="en-GB"/>
            </w:rPr>
            <m:t xml:space="preserve"> </m:t>
          </m:r>
          <m:sSub>
            <m:sSubPr>
              <m:ctrlPr>
                <w:rPr>
                  <w:rFonts w:ascii="Cambria Math" w:hAnsi="Cambria Math"/>
                  <w:lang w:val="en-GB"/>
                </w:rPr>
              </m:ctrlPr>
            </m:sSubPr>
            <m:e>
              <m:acc>
                <m:accPr>
                  <m:ctrlPr>
                    <w:rPr>
                      <w:rFonts w:ascii="Cambria Math" w:hAnsi="Cambria Math"/>
                      <w:lang w:val="en-GB"/>
                    </w:rPr>
                  </m:ctrlPr>
                </m:accPr>
                <m:e>
                  <m:r>
                    <m:rPr>
                      <m:sty m:val="bi"/>
                    </m:rPr>
                    <w:rPr>
                      <w:rFonts w:ascii="Cambria Math" w:hAnsi="Cambria Math"/>
                      <w:lang w:val="en-GB"/>
                    </w:rPr>
                    <m:t>S</m:t>
                  </m:r>
                </m:e>
              </m:acc>
            </m:e>
            <m:sub>
              <m:r>
                <m:rPr>
                  <m:sty m:val="bi"/>
                </m:rPr>
                <w:rPr>
                  <w:rFonts w:ascii="Cambria Math" w:hAnsi="Cambria Math"/>
                  <w:lang w:val="en-GB"/>
                </w:rPr>
                <m:t>j</m:t>
              </m:r>
            </m:sub>
          </m:sSub>
          <m:r>
            <m:rPr>
              <m:sty m:val="p"/>
            </m:rPr>
            <w:rPr>
              <w:rFonts w:ascii="Cambria Math" w:hAnsi="Cambria Math" w:cs="Times New Roman"/>
              <w:lang w:val="en-GB"/>
            </w:rPr>
            <m:t>)</m:t>
          </m:r>
        </m:oMath>
      </m:oMathPara>
    </w:p>
    <w:p w14:paraId="718EDF03" w14:textId="77777777" w:rsidR="009A10B5" w:rsidRPr="00DA39B9" w:rsidRDefault="00BA3FC9" w:rsidP="009A10B5">
      <w:pPr>
        <w:rPr>
          <w:lang w:val="en-GB"/>
        </w:rPr>
      </w:pPr>
      <m:oMathPara>
        <m:oMath>
          <m:sSubSup>
            <m:sSubSupPr>
              <m:ctrlPr>
                <w:rPr>
                  <w:rFonts w:ascii="Cambria Math" w:hAnsi="Cambria Math"/>
                  <w:bCs/>
                  <w:lang w:val="en-GB"/>
                </w:rPr>
              </m:ctrlPr>
            </m:sSubSupPr>
            <m:e>
              <m:r>
                <w:rPr>
                  <w:rFonts w:ascii="Cambria Math" w:hAnsi="Cambria Math"/>
                  <w:lang w:val="en-GB"/>
                </w:rPr>
                <m:t>θ</m:t>
              </m:r>
            </m:e>
            <m:sub>
              <m:r>
                <w:rPr>
                  <w:rFonts w:ascii="Cambria Math" w:hAnsi="Cambria Math"/>
                  <w:lang w:val="en-GB"/>
                </w:rPr>
                <m:t>j</m:t>
              </m:r>
              <m:r>
                <m:rPr>
                  <m:sty m:val="p"/>
                </m:rPr>
                <w:rPr>
                  <w:rFonts w:ascii="Cambria Math" w:hAnsi="Cambria Math"/>
                  <w:lang w:val="en-GB"/>
                </w:rPr>
                <m:t>,</m:t>
              </m:r>
              <m:r>
                <w:rPr>
                  <w:rFonts w:ascii="Cambria Math" w:hAnsi="Cambria Math"/>
                  <w:lang w:val="en-GB"/>
                </w:rPr>
                <m:t>WZ</m:t>
              </m:r>
            </m:sub>
            <m:sup>
              <m:r>
                <m:rPr>
                  <m:sty m:val="p"/>
                </m:rPr>
                <w:rPr>
                  <w:rFonts w:ascii="Cambria Math" w:hAnsi="Cambria Math"/>
                  <w:lang w:val="en-GB"/>
                </w:rPr>
                <m:t>(</m:t>
              </m:r>
              <m:r>
                <w:rPr>
                  <w:rFonts w:ascii="Cambria Math" w:hAnsi="Cambria Math"/>
                  <w:lang w:val="en-GB"/>
                </w:rPr>
                <m:t>δ</m:t>
              </m:r>
              <m:r>
                <m:rPr>
                  <m:sty m:val="p"/>
                </m:rPr>
                <w:rPr>
                  <w:rFonts w:ascii="Cambria Math" w:hAnsi="Cambria Math"/>
                  <w:lang w:val="en-GB"/>
                </w:rPr>
                <m:t>)</m:t>
              </m:r>
            </m:sup>
          </m:sSubSup>
          <m:r>
            <m:rPr>
              <m:sty m:val="p"/>
            </m:rPr>
            <w:rPr>
              <w:rFonts w:ascii="Cambria Math" w:hAnsi="Cambria Math"/>
              <w:lang w:val="en-GB"/>
            </w:rPr>
            <m:t>~</m:t>
          </m:r>
          <m:r>
            <w:rPr>
              <w:rFonts w:ascii="Cambria Math" w:hAnsi="Cambria Math"/>
              <w:lang w:val="en-GB"/>
            </w:rPr>
            <m:t>N</m:t>
          </m:r>
          <m:d>
            <m:dPr>
              <m:ctrlPr>
                <w:rPr>
                  <w:rFonts w:ascii="Cambria Math" w:hAnsi="Cambria Math"/>
                  <w:lang w:val="en-GB"/>
                </w:rPr>
              </m:ctrlPr>
            </m:dPr>
            <m:e>
              <m:sSub>
                <m:sSubPr>
                  <m:ctrlPr>
                    <w:rPr>
                      <w:rFonts w:ascii="Cambria Math" w:hAnsi="Cambria Math"/>
                      <w:bCs/>
                      <w:lang w:val="en-GB"/>
                    </w:rPr>
                  </m:ctrlPr>
                </m:sSubPr>
                <m:e>
                  <m:r>
                    <w:rPr>
                      <w:rFonts w:ascii="Cambria Math" w:hAnsi="Cambria Math"/>
                      <w:lang w:val="en-GB"/>
                    </w:rPr>
                    <m:t>δ</m:t>
                  </m:r>
                  <m:ctrlPr>
                    <w:rPr>
                      <w:rFonts w:ascii="Cambria Math" w:hAnsi="Cambria Math"/>
                      <w:lang w:val="en-GB"/>
                    </w:rPr>
                  </m:ctrlPr>
                </m:e>
                <m:sub>
                  <m:r>
                    <w:rPr>
                      <w:rFonts w:ascii="Cambria Math" w:hAnsi="Cambria Math"/>
                      <w:lang w:val="en-GB"/>
                    </w:rPr>
                    <m:t>WA</m:t>
                  </m:r>
                </m:sub>
              </m:sSub>
              <m:r>
                <m:rPr>
                  <m:sty m:val="p"/>
                </m:rPr>
                <w:rPr>
                  <w:rFonts w:ascii="Cambria Math" w:hAnsi="Cambria Math"/>
                  <w:lang w:val="en-GB"/>
                </w:rPr>
                <m:t>-</m:t>
              </m:r>
              <m:sSub>
                <m:sSubPr>
                  <m:ctrlPr>
                    <w:rPr>
                      <w:rFonts w:ascii="Cambria Math" w:hAnsi="Cambria Math"/>
                      <w:bCs/>
                      <w:lang w:val="en-GB"/>
                    </w:rPr>
                  </m:ctrlPr>
                </m:sSubPr>
                <m:e>
                  <m:r>
                    <w:rPr>
                      <w:rFonts w:ascii="Cambria Math" w:hAnsi="Cambria Math"/>
                      <w:lang w:val="en-GB"/>
                    </w:rPr>
                    <m:t>δ</m:t>
                  </m:r>
                  <m:ctrlPr>
                    <w:rPr>
                      <w:rFonts w:ascii="Cambria Math" w:hAnsi="Cambria Math"/>
                      <w:lang w:val="en-GB"/>
                    </w:rPr>
                  </m:ctrlPr>
                </m:e>
                <m:sub>
                  <m:r>
                    <w:rPr>
                      <w:rFonts w:ascii="Cambria Math" w:hAnsi="Cambria Math"/>
                      <w:lang w:val="en-GB"/>
                    </w:rPr>
                    <m:t>ZA</m:t>
                  </m:r>
                </m:sub>
              </m:sSub>
              <m:r>
                <m:rPr>
                  <m:sty m:val="p"/>
                </m:rPr>
                <w:rPr>
                  <w:rFonts w:ascii="Cambria Math" w:hAnsi="Cambria Math"/>
                  <w:lang w:val="en-GB"/>
                </w:rPr>
                <m:t xml:space="preserve">, </m:t>
              </m:r>
              <m:sSup>
                <m:sSupPr>
                  <m:ctrlPr>
                    <w:rPr>
                      <w:rFonts w:ascii="Cambria Math" w:hAnsi="Cambria Math"/>
                      <w:bCs/>
                      <w:lang w:val="en-GB"/>
                    </w:rPr>
                  </m:ctrlPr>
                </m:sSupPr>
                <m:e>
                  <m:r>
                    <w:rPr>
                      <w:rFonts w:ascii="Cambria Math" w:hAnsi="Cambria Math"/>
                      <w:lang w:val="en-GB"/>
                    </w:rPr>
                    <m:t>τ</m:t>
                  </m:r>
                </m:e>
                <m:sup>
                  <m:r>
                    <m:rPr>
                      <m:sty m:val="p"/>
                    </m:rPr>
                    <w:rPr>
                      <w:rFonts w:ascii="Cambria Math" w:hAnsi="Cambria Math"/>
                      <w:lang w:val="en-GB"/>
                    </w:rPr>
                    <m:t>2</m:t>
                  </m:r>
                </m:sup>
              </m:sSup>
            </m:e>
          </m:d>
        </m:oMath>
      </m:oMathPara>
    </w:p>
    <w:p w14:paraId="110E5793" w14:textId="1C853F15" w:rsidR="009A10B5" w:rsidRPr="00B5179E" w:rsidRDefault="009A10B5" w:rsidP="009A10B5">
      <w:pPr>
        <w:rPr>
          <w:lang w:val="en-GB"/>
        </w:rPr>
      </w:pPr>
      <m:oMathPara>
        <m:oMath>
          <m:r>
            <m:rPr>
              <m:sty m:val="p"/>
            </m:rPr>
            <w:rPr>
              <w:rFonts w:ascii="Cambria Math" w:hAnsi="Cambria Math"/>
              <w:lang w:val="en-GB"/>
            </w:rPr>
            <m:t>(</m:t>
          </m:r>
          <m:r>
            <m:rPr>
              <m:sty m:val="bi"/>
            </m:rPr>
            <w:rPr>
              <w:rFonts w:ascii="Cambria Math" w:hAnsi="Cambria Math"/>
              <w:lang w:val="en-GB"/>
            </w:rPr>
            <m:t>β</m:t>
          </m:r>
          <m:r>
            <m:rPr>
              <m:sty m:val="p"/>
            </m:rPr>
            <w:rPr>
              <w:rFonts w:ascii="Cambria Math" w:hAnsi="Cambria Math"/>
              <w:lang w:val="en-GB"/>
            </w:rPr>
            <m:t>,</m:t>
          </m:r>
          <m:sSub>
            <m:sSubPr>
              <m:ctrlPr>
                <w:rPr>
                  <w:rFonts w:ascii="Cambria Math" w:hAnsi="Cambria Math"/>
                  <w:lang w:val="en-GB"/>
                </w:rPr>
              </m:ctrlPr>
            </m:sSubPr>
            <m:e>
              <m:r>
                <m:rPr>
                  <m:sty m:val="bi"/>
                </m:rPr>
                <w:rPr>
                  <w:rFonts w:ascii="Cambria Math" w:hAnsi="Cambria Math"/>
                  <w:lang w:val="en-GB"/>
                </w:rPr>
                <m:t>γ</m:t>
              </m:r>
            </m:e>
            <m:sub>
              <m:r>
                <m:rPr>
                  <m:sty m:val="bi"/>
                </m:rPr>
                <w:rPr>
                  <w:rFonts w:ascii="Cambria Math" w:hAnsi="Cambria Math"/>
                  <w:lang w:val="en-GB"/>
                </w:rPr>
                <m:t>WA</m:t>
              </m:r>
            </m:sub>
          </m:sSub>
          <m:r>
            <m:rPr>
              <m:sty m:val="p"/>
            </m:rPr>
            <w:rPr>
              <w:rFonts w:ascii="Cambria Math" w:hAnsi="Cambria Math"/>
              <w:lang w:val="en-GB"/>
            </w:rPr>
            <m:t xml:space="preserve">, </m:t>
          </m:r>
          <m:sSub>
            <m:sSubPr>
              <m:ctrlPr>
                <w:rPr>
                  <w:rFonts w:ascii="Cambria Math" w:hAnsi="Cambria Math"/>
                  <w:bCs/>
                  <w:lang w:val="en-GB"/>
                </w:rPr>
              </m:ctrlPr>
            </m:sSubPr>
            <m:e>
              <m:sSub>
                <m:sSubPr>
                  <m:ctrlPr>
                    <w:rPr>
                      <w:rFonts w:ascii="Cambria Math" w:hAnsi="Cambria Math"/>
                      <w:lang w:val="en-GB"/>
                    </w:rPr>
                  </m:ctrlPr>
                </m:sSubPr>
                <m:e>
                  <m:r>
                    <m:rPr>
                      <m:sty m:val="bi"/>
                    </m:rPr>
                    <w:rPr>
                      <w:rFonts w:ascii="Cambria Math" w:hAnsi="Cambria Math"/>
                      <w:lang w:val="en-GB"/>
                    </w:rPr>
                    <m:t>γ</m:t>
                  </m:r>
                </m:e>
                <m:sub>
                  <m:r>
                    <m:rPr>
                      <m:sty m:val="bi"/>
                    </m:rPr>
                    <w:rPr>
                      <w:rFonts w:ascii="Cambria Math" w:hAnsi="Cambria Math"/>
                      <w:lang w:val="en-GB"/>
                    </w:rPr>
                    <m:t>ZA</m:t>
                  </m:r>
                </m:sub>
              </m:sSub>
              <m:r>
                <m:rPr>
                  <m:sty m:val="p"/>
                </m:rPr>
                <w:rPr>
                  <w:rFonts w:ascii="Cambria Math" w:hAnsi="Cambria Math"/>
                  <w:lang w:val="en-GB"/>
                </w:rPr>
                <m:t>,</m:t>
              </m:r>
              <m:r>
                <w:rPr>
                  <w:rFonts w:ascii="Cambria Math" w:hAnsi="Cambria Math"/>
                  <w:lang w:val="en-GB"/>
                </w:rPr>
                <m:t>δ</m:t>
              </m:r>
              <m:ctrlPr>
                <w:rPr>
                  <w:rFonts w:ascii="Cambria Math" w:hAnsi="Cambria Math"/>
                  <w:lang w:val="en-GB"/>
                </w:rPr>
              </m:ctrlPr>
            </m:e>
            <m:sub>
              <m:r>
                <w:rPr>
                  <w:rFonts w:ascii="Cambria Math" w:hAnsi="Cambria Math"/>
                  <w:lang w:val="en-GB"/>
                </w:rPr>
                <m:t>WA</m:t>
              </m:r>
            </m:sub>
          </m:sSub>
          <m:r>
            <m:rPr>
              <m:sty m:val="p"/>
            </m:rPr>
            <w:rPr>
              <w:rFonts w:ascii="Cambria Math" w:hAnsi="Cambria Math"/>
              <w:lang w:val="en-GB"/>
            </w:rPr>
            <m:t xml:space="preserve">, </m:t>
          </m:r>
          <m:sSub>
            <m:sSubPr>
              <m:ctrlPr>
                <w:rPr>
                  <w:rFonts w:ascii="Cambria Math" w:hAnsi="Cambria Math"/>
                  <w:bCs/>
                  <w:lang w:val="en-GB"/>
                </w:rPr>
              </m:ctrlPr>
            </m:sSubPr>
            <m:e>
              <m:r>
                <w:rPr>
                  <w:rFonts w:ascii="Cambria Math" w:hAnsi="Cambria Math"/>
                  <w:lang w:val="en-GB"/>
                </w:rPr>
                <m:t>δ</m:t>
              </m:r>
              <m:ctrlPr>
                <w:rPr>
                  <w:rFonts w:ascii="Cambria Math" w:hAnsi="Cambria Math"/>
                  <w:lang w:val="en-GB"/>
                </w:rPr>
              </m:ctrlPr>
            </m:e>
            <m:sub>
              <m:r>
                <w:rPr>
                  <w:rFonts w:ascii="Cambria Math" w:hAnsi="Cambria Math"/>
                  <w:lang w:val="en-GB"/>
                </w:rPr>
                <m:t>ZA</m:t>
              </m:r>
            </m:sub>
          </m:sSub>
          <m:r>
            <m:rPr>
              <m:sty m:val="p"/>
            </m:rPr>
            <w:rPr>
              <w:rFonts w:ascii="Cambria Math" w:hAnsi="Cambria Math"/>
              <w:lang w:val="en-GB"/>
            </w:rPr>
            <m:t xml:space="preserve">, </m:t>
          </m:r>
          <m:sSup>
            <m:sSupPr>
              <m:ctrlPr>
                <w:rPr>
                  <w:rFonts w:ascii="Cambria Math" w:hAnsi="Cambria Math"/>
                  <w:lang w:val="en-GB"/>
                </w:rPr>
              </m:ctrlPr>
            </m:sSupPr>
            <m:e>
              <m:r>
                <w:rPr>
                  <w:rFonts w:ascii="Cambria Math" w:hAnsi="Cambria Math"/>
                  <w:lang w:val="en-GB"/>
                </w:rPr>
                <m:t>τ</m:t>
              </m:r>
            </m:e>
            <m:sup>
              <m:r>
                <m:rPr>
                  <m:sty m:val="p"/>
                </m:rPr>
                <w:rPr>
                  <w:rFonts w:ascii="Cambria Math" w:hAnsi="Cambria Math"/>
                  <w:lang w:val="en-GB"/>
                </w:rPr>
                <m:t>2</m:t>
              </m:r>
            </m:sup>
          </m:sSup>
          <m:r>
            <m:rPr>
              <m:sty m:val="p"/>
            </m:rPr>
            <w:rPr>
              <w:rFonts w:ascii="Cambria Math" w:hAnsi="Cambria Math"/>
              <w:lang w:val="en-GB"/>
            </w:rPr>
            <m:t>)~ (</m:t>
          </m:r>
          <m:r>
            <w:rPr>
              <w:rFonts w:ascii="Cambria Math" w:hAnsi="Cambria Math"/>
              <w:lang w:val="en-GB"/>
            </w:rPr>
            <m:t>vague</m:t>
          </m:r>
          <m:r>
            <m:rPr>
              <m:sty m:val="p"/>
            </m:rPr>
            <w:rPr>
              <w:rFonts w:ascii="Cambria Math" w:hAnsi="Cambria Math"/>
              <w:lang w:val="en-GB"/>
            </w:rPr>
            <m:t xml:space="preserve"> </m:t>
          </m:r>
          <m:r>
            <w:rPr>
              <w:rFonts w:ascii="Cambria Math" w:hAnsi="Cambria Math"/>
              <w:lang w:val="en-GB"/>
            </w:rPr>
            <m:t>prior</m:t>
          </m:r>
          <m:r>
            <m:rPr>
              <m:sty m:val="p"/>
            </m:rPr>
            <w:rPr>
              <w:rFonts w:ascii="Cambria Math" w:hAnsi="Cambria Math"/>
              <w:lang w:val="en-GB"/>
            </w:rPr>
            <m:t xml:space="preserve"> </m:t>
          </m:r>
          <m:r>
            <w:rPr>
              <w:rFonts w:ascii="Cambria Math" w:hAnsi="Cambria Math"/>
              <w:lang w:val="en-GB"/>
            </w:rPr>
            <m:t>distributions</m:t>
          </m:r>
          <m:r>
            <m:rPr>
              <m:sty m:val="p"/>
            </m:rPr>
            <w:rPr>
              <w:rFonts w:ascii="Cambria Math" w:hAnsi="Cambria Math"/>
              <w:lang w:val="en-GB"/>
            </w:rPr>
            <m:t>)</m:t>
          </m:r>
        </m:oMath>
      </m:oMathPara>
    </w:p>
    <w:p w14:paraId="3F9777CE" w14:textId="7B563D07" w:rsidR="001A367D" w:rsidRPr="001A367D" w:rsidRDefault="00B5179E" w:rsidP="001A367D">
      <w:pPr>
        <w:pStyle w:val="Heading2"/>
      </w:pPr>
      <w:r>
        <w:t>Optimism-corrected performance</w:t>
      </w:r>
    </w:p>
    <w:p w14:paraId="6E0D15A2" w14:textId="77777777" w:rsidR="00720B05" w:rsidRDefault="00720B05" w:rsidP="00720B05">
      <w:r>
        <w:t xml:space="preserve">In what follows, we describe steps to obtain optimism-corrected measures of performance. First, for a given measure and for a given type of model </w:t>
      </w:r>
      <m:oMath>
        <m:r>
          <w:rPr>
            <w:rFonts w:ascii="Cambria Math" w:hAnsi="Cambria Math"/>
          </w:rPr>
          <m:t>M</m:t>
        </m:r>
      </m:oMath>
      <w:r>
        <w:t>, w</w:t>
      </w:r>
      <w:r w:rsidRPr="00CA1050">
        <w:t>e calculate optimism</w:t>
      </w:r>
      <w:r>
        <w:t xml:space="preserve"> as follows</w:t>
      </w:r>
      <w:r w:rsidRPr="00CA1050">
        <w:t xml:space="preserve">. </w:t>
      </w:r>
      <w:r>
        <w:t>W</w:t>
      </w:r>
      <w:r w:rsidRPr="00CA1050">
        <w:t xml:space="preserve">e draw a </w:t>
      </w:r>
      <w:r>
        <w:rPr>
          <w:lang w:val="en-GB"/>
        </w:rPr>
        <w:t xml:space="preserve">large number of </w:t>
      </w:r>
      <w:r w:rsidRPr="00CA1050">
        <w:t>bootstrap sample</w:t>
      </w:r>
      <w:r>
        <w:t>s (</w:t>
      </w:r>
      <w:proofErr w:type="gramStart"/>
      <w:r>
        <w:t>e.g.</w:t>
      </w:r>
      <w:proofErr w:type="gramEnd"/>
      <w:r>
        <w:t xml:space="preserve"> N=200)</w:t>
      </w:r>
      <w:r w:rsidRPr="00CA1050">
        <w:t xml:space="preserve"> and </w:t>
      </w:r>
      <w:r>
        <w:t>develop</w:t>
      </w:r>
      <w:r w:rsidRPr="00CA1050">
        <w:t xml:space="preserve"> the model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in each</w:t>
      </w:r>
      <w:r w:rsidRPr="00CA1050">
        <w:t xml:space="preserve"> bootstrap sample</w:t>
      </w:r>
      <w:r>
        <w:t xml:space="preserve"> </w:t>
      </w:r>
      <m:oMath>
        <m:r>
          <w:rPr>
            <w:rFonts w:ascii="Cambria Math" w:hAnsi="Cambria Math"/>
          </w:rPr>
          <m:t>s</m:t>
        </m:r>
      </m:oMath>
      <w:r w:rsidRPr="00CA1050">
        <w:t xml:space="preserve">. We then </w:t>
      </w:r>
      <w:r>
        <w:t>calculate</w:t>
      </w:r>
      <w:r w:rsidRPr="00CA1050">
        <w:t xml:space="preserve"> the </w:t>
      </w:r>
      <w:r w:rsidRPr="00711013">
        <w:rPr>
          <w:b/>
          <w:bCs/>
        </w:rPr>
        <w:t>bootstrap performance</w:t>
      </w:r>
      <w:r w:rsidRPr="00CA1050">
        <w:t xml:space="preserve"> </w:t>
      </w:r>
      <w:r>
        <w:t xml:space="preserve">metric </w:t>
      </w:r>
      <w:r w:rsidRPr="00CA1050">
        <w:t>using th</w:t>
      </w:r>
      <w:r>
        <w:t>e</w:t>
      </w:r>
      <w:r w:rsidRPr="00CA1050">
        <w:t xml:space="preserve"> </w:t>
      </w:r>
      <w:r>
        <w:t>bootstrap</w:t>
      </w:r>
      <w:r w:rsidRPr="00CA1050">
        <w:t xml:space="preserve"> sample </w:t>
      </w:r>
      <m:oMath>
        <m:r>
          <w:rPr>
            <w:rFonts w:ascii="Cambria Math" w:hAnsi="Cambria Math"/>
          </w:rPr>
          <m:t>s</m:t>
        </m:r>
      </m:oMath>
      <w:r>
        <w:t xml:space="preserve"> </w:t>
      </w:r>
      <w:r w:rsidRPr="00CA1050">
        <w:t xml:space="preserve">and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CA1050">
        <w:t xml:space="preserve">. To find the </w:t>
      </w:r>
      <w:r w:rsidRPr="00711013">
        <w:rPr>
          <w:b/>
          <w:bCs/>
        </w:rPr>
        <w:t>test performance</w:t>
      </w:r>
      <w:r w:rsidRPr="00CA1050">
        <w:t xml:space="preserve">, we apply model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CA1050">
        <w:t xml:space="preserve"> </w:t>
      </w:r>
      <w:r>
        <w:t xml:space="preserve">to the </w:t>
      </w:r>
      <w:r w:rsidRPr="00CA1050">
        <w:t xml:space="preserve">original sample. </w:t>
      </w:r>
      <w:r w:rsidRPr="00711013">
        <w:rPr>
          <w:b/>
          <w:bCs/>
        </w:rPr>
        <w:t xml:space="preserve">Optimism in sample </w:t>
      </w:r>
      <m:oMath>
        <m:r>
          <m:rPr>
            <m:sty m:val="bi"/>
          </m:rPr>
          <w:rPr>
            <w:rFonts w:ascii="Cambria Math" w:hAnsi="Cambria Math"/>
          </w:rPr>
          <m:t>s</m:t>
        </m:r>
      </m:oMath>
      <w:r w:rsidRPr="00711013">
        <w:rPr>
          <w:b/>
          <w:bCs/>
        </w:rPr>
        <w:t xml:space="preserve"> equals bootstrap performance minus test performance</w:t>
      </w:r>
      <w:r w:rsidRPr="00CA1050">
        <w:t xml:space="preserve">. </w:t>
      </w:r>
      <w:r>
        <w:t xml:space="preserve">We repeat for all bootstrap samples, and we calculate </w:t>
      </w:r>
      <w:r w:rsidRPr="00711013">
        <w:rPr>
          <w:b/>
          <w:bCs/>
        </w:rPr>
        <w:t>average optimism</w:t>
      </w:r>
      <w:r>
        <w:t>. Lastly,</w:t>
      </w:r>
      <w:r w:rsidRPr="00CA1050">
        <w:t xml:space="preserve"> </w:t>
      </w:r>
      <w:r>
        <w:t xml:space="preserve">we </w:t>
      </w:r>
      <w:r w:rsidRPr="00CA1050">
        <w:t xml:space="preserve">subtract </w:t>
      </w:r>
      <w:r>
        <w:lastRenderedPageBreak/>
        <w:t xml:space="preserve">average </w:t>
      </w:r>
      <w:r w:rsidRPr="00CA1050">
        <w:t>optimism from the performance</w:t>
      </w:r>
      <w:r>
        <w:t xml:space="preserve"> of model </w:t>
      </w:r>
      <m:oMath>
        <m:r>
          <w:rPr>
            <w:rFonts w:ascii="Cambria Math" w:hAnsi="Cambria Math"/>
          </w:rPr>
          <m:t>M</m:t>
        </m:r>
      </m:oMath>
      <w:r w:rsidRPr="00CA1050">
        <w:t xml:space="preserve"> in original sample (i.e. apparent performance)</w:t>
      </w:r>
      <w:r>
        <w:t xml:space="preserve">. This is </w:t>
      </w:r>
      <w:r w:rsidRPr="00CA1050">
        <w:t>the optimism-corrected performance</w:t>
      </w:r>
      <w:r>
        <w:t xml:space="preserve"> of model </w:t>
      </w:r>
      <m:oMath>
        <m:r>
          <w:rPr>
            <w:rFonts w:ascii="Cambria Math" w:hAnsi="Cambria Math"/>
          </w:rPr>
          <m:t>M</m:t>
        </m:r>
      </m:oMath>
      <w:r>
        <w:t xml:space="preserve"> in our data.</w:t>
      </w:r>
    </w:p>
    <w:p w14:paraId="75B33F05" w14:textId="41154BDF" w:rsidR="001A367D" w:rsidRDefault="001A367D" w:rsidP="001A367D">
      <w:pPr>
        <w:pStyle w:val="Heading2"/>
      </w:pPr>
      <w:r>
        <w:t>Reverting coefficients back to original scale</w:t>
      </w:r>
      <w:r w:rsidR="00B33DBD">
        <w:t xml:space="preserve"> after fitting the model</w:t>
      </w:r>
    </w:p>
    <w:p w14:paraId="009256E8" w14:textId="77777777" w:rsidR="004A270B" w:rsidRDefault="004A270B" w:rsidP="004A270B">
      <w:r>
        <w:t xml:space="preserve">In order to use shrinkage models in each of the included studies, we first need to standardize the covariates in each study separately. Then we can fit the model in each study, but the meta-analysis of the second level becomes non-trivial, since in each study we use a different transformation. We show here how to address this issue. </w:t>
      </w:r>
    </w:p>
    <w:p w14:paraId="091CC2B9" w14:textId="33C457F8" w:rsidR="004A270B" w:rsidRDefault="004A270B" w:rsidP="004A270B">
      <w:r w:rsidRPr="00B57E4C">
        <w:t>Let</w:t>
      </w:r>
      <w:r w:rsidRPr="0090264D">
        <w:t xml:space="preserve"> us assume that we have a range of patient level covariates,</w:t>
      </w:r>
      <w:r>
        <w:t xml:space="preserve"> so that for patient </w:t>
      </w:r>
      <m:oMath>
        <m:r>
          <w:rPr>
            <w:rFonts w:ascii="Cambria Math" w:hAnsi="Cambria Math"/>
          </w:rPr>
          <m:t>i</m:t>
        </m:r>
      </m:oMath>
      <w:r>
        <w:t xml:space="preserve"> in study </w:t>
      </w:r>
      <m:oMath>
        <m:r>
          <w:rPr>
            <w:rFonts w:ascii="Cambria Math" w:hAnsi="Cambria Math"/>
          </w:rPr>
          <m:t>j</m:t>
        </m:r>
      </m:oMath>
      <w:r>
        <w:t xml:space="preserve"> we have a vector</w:t>
      </w:r>
      <w:r w:rsidRPr="0090264D">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1ij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2ij</m:t>
            </m:r>
          </m:sub>
        </m:sSub>
        <m:r>
          <w:rPr>
            <w:rFonts w:ascii="Cambria Math" w:hAnsi="Cambria Math"/>
          </w:rPr>
          <m:t>, …)</m:t>
        </m:r>
      </m:oMath>
      <w:r w:rsidRPr="0090264D">
        <w:t xml:space="preserve">. Let us also assume that in study </w:t>
      </w:r>
      <m:oMath>
        <m:r>
          <w:rPr>
            <w:rFonts w:ascii="Cambria Math" w:hAnsi="Cambria Math"/>
          </w:rPr>
          <m:t>j</m:t>
        </m:r>
      </m:oMath>
      <w:r w:rsidRPr="0090264D">
        <w:t xml:space="preserve"> </w:t>
      </w:r>
      <w:r w:rsidRPr="0090264D">
        <w:rPr>
          <w:lang w:val="en-GB"/>
        </w:rPr>
        <w:t>we</w:t>
      </w:r>
      <w:r w:rsidRPr="0090264D">
        <w:t xml:space="preserve"> have average values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r>
          <w:rPr>
            <w:rFonts w:ascii="Cambria Math" w:hAnsi="Cambria Math"/>
          </w:rPr>
          <m:t>…</m:t>
        </m:r>
      </m:oMath>
      <w:r w:rsidRPr="0090264D">
        <w:t xml:space="preserve"> and corresponding</w:t>
      </w:r>
      <m:oMath>
        <m:r>
          <w:rPr>
            <w:rFonts w:ascii="Cambria Math" w:hAnsi="Cambria Math"/>
          </w:rPr>
          <m:t xml:space="preserve"> s</m:t>
        </m:r>
        <m:sSub>
          <m:sSubPr>
            <m:ctrlPr>
              <w:rPr>
                <w:rFonts w:ascii="Cambria Math" w:hAnsi="Cambria Math"/>
                <w:i/>
              </w:rPr>
            </m:ctrlPr>
          </m:sSubPr>
          <m:e>
            <m:r>
              <w:rPr>
                <w:rFonts w:ascii="Cambria Math" w:hAnsi="Cambria Math"/>
              </w:rPr>
              <m:t>d</m:t>
            </m:r>
          </m:e>
          <m:sub>
            <m:r>
              <w:rPr>
                <w:rFonts w:ascii="Cambria Math" w:hAnsi="Cambria Math"/>
              </w:rPr>
              <m:t>1j</m:t>
            </m:r>
          </m:sub>
        </m:sSub>
        <m:r>
          <w:rPr>
            <w:rFonts w:ascii="Cambria Math" w:hAnsi="Cambria Math"/>
          </w:rPr>
          <m:t>, s</m:t>
        </m:r>
        <m:sSub>
          <m:sSubPr>
            <m:ctrlPr>
              <w:rPr>
                <w:rFonts w:ascii="Cambria Math" w:hAnsi="Cambria Math"/>
                <w:i/>
              </w:rPr>
            </m:ctrlPr>
          </m:sSubPr>
          <m:e>
            <m:r>
              <w:rPr>
                <w:rFonts w:ascii="Cambria Math" w:hAnsi="Cambria Math"/>
              </w:rPr>
              <m:t>d</m:t>
            </m:r>
          </m:e>
          <m:sub>
            <m:r>
              <w:rPr>
                <w:rFonts w:ascii="Cambria Math" w:hAnsi="Cambria Math"/>
              </w:rPr>
              <m:t>2j</m:t>
            </m:r>
          </m:sub>
        </m:sSub>
        <m:r>
          <w:rPr>
            <w:rFonts w:ascii="Cambria Math" w:hAnsi="Cambria Math"/>
          </w:rPr>
          <m:t>…</m:t>
        </m:r>
      </m:oMath>
      <w:r w:rsidRPr="0090264D">
        <w:t xml:space="preserve"> </w:t>
      </w:r>
      <w:r>
        <w:t xml:space="preserve">Finally let us assume that this patient received treatment </w:t>
      </w:r>
      <m:oMath>
        <m:r>
          <w:rPr>
            <w:rFonts w:ascii="Cambria Math" w:hAnsi="Cambria Math"/>
          </w:rPr>
          <m:t>t</m:t>
        </m:r>
      </m:oMath>
      <w:r>
        <w:t>. F</w:t>
      </w:r>
      <w:r w:rsidRPr="0090264D">
        <w:t xml:space="preserve">or </w:t>
      </w:r>
      <w:r>
        <w:t xml:space="preserve">this </w:t>
      </w:r>
      <w:r w:rsidRPr="0090264D">
        <w:t>patient</w:t>
      </w:r>
      <w:r>
        <w:rPr>
          <w:lang w:val="en-GB"/>
        </w:rPr>
        <w:t xml:space="preserve">, </w:t>
      </w:r>
      <w:r w:rsidRPr="0090264D">
        <w:t>we rescale</w:t>
      </w:r>
      <w:r>
        <w:t xml:space="preserve"> the</w:t>
      </w:r>
      <w:r w:rsidRPr="0090264D">
        <w:t xml:space="preserve"> covariate</w:t>
      </w:r>
      <w:r>
        <w:t>s</w:t>
      </w:r>
      <w:r w:rsidRPr="0090264D">
        <w:t xml:space="preserve"> as</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1ij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oMath>
      <w:r w:rsidRPr="0090264D">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2ij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r>
              <w:rPr>
                <w:rFonts w:ascii="Cambria Math" w:hAnsi="Cambria Math"/>
              </w:rPr>
              <m:t xml:space="preserve"> </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m:t>
        </m:r>
      </m:oMath>
      <w:r w:rsidRPr="00804B92">
        <w:t xml:space="preserve">. </w:t>
      </w:r>
      <w:r>
        <w:t xml:space="preserve">The vector of rescaled covariates is thus </w:t>
      </w:r>
    </w:p>
    <w:p w14:paraId="2F66EEC7" w14:textId="77777777" w:rsidR="004A270B" w:rsidRDefault="00BA3FC9" w:rsidP="004A270B">
      <m:oMathPara>
        <m:oMath>
          <m:sSubSup>
            <m:sSubSupPr>
              <m:ctrlPr>
                <w:rPr>
                  <w:rFonts w:ascii="Cambria Math" w:hAnsi="Cambria Math"/>
                  <w:i/>
                </w:rPr>
              </m:ctrlPr>
            </m:sSubSupPr>
            <m:e>
              <m:r>
                <m:rPr>
                  <m:sty m:val="bi"/>
                </m:rPr>
                <w:rPr>
                  <w:rFonts w:ascii="Cambria Math" w:hAnsi="Cambria Math"/>
                </w:rPr>
                <m:t>x</m:t>
              </m:r>
              <m:ctrlPr>
                <w:rPr>
                  <w:rFonts w:ascii="Cambria Math" w:hAnsi="Cambria Math"/>
                  <w:b/>
                  <w:bCs/>
                  <w:i/>
                </w:rPr>
              </m:ctrlPr>
            </m:e>
            <m:sub>
              <m:r>
                <m:rPr>
                  <m:sty m:val="bi"/>
                </m:rPr>
                <w:rPr>
                  <w:rFonts w:ascii="Cambria Math" w:hAnsi="Cambria Math"/>
                </w:rPr>
                <m:t>ij</m:t>
              </m:r>
              <m:ctrlPr>
                <w:rPr>
                  <w:rFonts w:ascii="Cambria Math" w:hAnsi="Cambria Math"/>
                  <w:b/>
                  <w:bCs/>
                  <w:i/>
                </w:rPr>
              </m:ctrlPr>
            </m:sub>
            <m:sup>
              <m:r>
                <w:rPr>
                  <w:rFonts w:ascii="Cambria Math" w:hAnsi="Cambria Math"/>
                </w:rPr>
                <m:t>*</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1ij</m:t>
                      </m:r>
                    </m:sub>
                  </m:sSub>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2ij</m:t>
                      </m:r>
                    </m:sub>
                  </m:sSub>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 xml:space="preserve">,… </m:t>
              </m:r>
            </m:e>
          </m:d>
          <m:r>
            <w:rPr>
              <w:rFonts w:ascii="Cambria Math" w:hAnsi="Cambria Math"/>
            </w:rPr>
            <m:t>-</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 xml:space="preserve">,… </m:t>
              </m:r>
            </m:e>
          </m:d>
        </m:oMath>
      </m:oMathPara>
    </w:p>
    <w:p w14:paraId="1AE316C8" w14:textId="77777777" w:rsidR="004A270B" w:rsidRDefault="004A270B" w:rsidP="004A270B">
      <w:pPr>
        <w:ind w:firstLine="0"/>
        <w:rPr>
          <w:bCs/>
        </w:rPr>
      </w:pPr>
      <w:r>
        <w:t xml:space="preserve">If we set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 xml:space="preserve">,… </m:t>
            </m:r>
          </m:e>
        </m:d>
      </m:oMath>
      <w:r w:rsidRPr="00804B92">
        <w:rPr>
          <w:b/>
          <w:bCs/>
        </w:rPr>
        <w:t xml:space="preserve"> </w:t>
      </w:r>
      <w:r w:rsidRPr="00804B92">
        <w:t xml:space="preserve">and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 xml:space="preserve">,… </m:t>
            </m:r>
          </m:e>
        </m:d>
      </m:oMath>
      <w:r>
        <w:t xml:space="preserve">, we can write that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nary>
          <m:naryPr>
            <m:chr m:val="⨀"/>
            <m:subHide m:val="1"/>
            <m:supHide m:val="1"/>
            <m:ctrlPr>
              <w:rPr>
                <w:rFonts w:ascii="Cambria Math" w:hAnsi="Cambria Math"/>
                <w:b/>
                <w:i/>
              </w:rPr>
            </m:ctrlPr>
          </m:naryPr>
          <m:sub>
            <m:ctrlPr>
              <w:rPr>
                <w:rFonts w:ascii="Cambria Math" w:hAnsi="Cambria Math"/>
                <w:b/>
              </w:rPr>
            </m:ctrlPr>
          </m:sub>
          <m:sup>
            <m:ctrlPr>
              <w:rPr>
                <w:rFonts w:ascii="Cambria Math" w:hAnsi="Cambria Math"/>
                <w:b/>
              </w:rPr>
            </m:ctrlPr>
          </m:sup>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ctrlPr>
              <w:rPr>
                <w:rFonts w:ascii="Cambria Math" w:hAnsi="Cambria Math"/>
                <w:b/>
              </w:rPr>
            </m:ctrlPr>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oMath>
      <w:r w:rsidRPr="00804B92">
        <w:t>, where</w:t>
      </w:r>
      <w:r>
        <w:t xml:space="preserve"> </w:t>
      </w:r>
      <w:r>
        <w:rPr>
          <w:lang w:val="en-GB"/>
        </w:rPr>
        <w:t xml:space="preserve">the symbol </w:t>
      </w:r>
      <m:oMath>
        <m:r>
          <m:rPr>
            <m:sty m:val="bi"/>
          </m:rPr>
          <w:rPr>
            <w:rFonts w:ascii="Cambria Math" w:hAnsi="Cambria Math"/>
          </w:rPr>
          <m:t>⨀</m:t>
        </m:r>
      </m:oMath>
      <w:r>
        <w:rPr>
          <w:b/>
        </w:rPr>
        <w:t xml:space="preserve"> </w:t>
      </w:r>
      <w:r>
        <w:rPr>
          <w:bCs/>
        </w:rPr>
        <w:t xml:space="preserve">denotes element-wise multiplication, </w:t>
      </w:r>
    </w:p>
    <w:p w14:paraId="14EDC79F" w14:textId="12614C2C" w:rsidR="004A270B" w:rsidRPr="0090264D" w:rsidRDefault="004A270B" w:rsidP="004A270B">
      <w:pPr>
        <w:rPr>
          <w:lang w:val="en-GB"/>
        </w:rPr>
      </w:pPr>
      <w:r w:rsidRPr="00804B92">
        <w:t xml:space="preserve"> Then we fit the following model</w:t>
      </w:r>
      <w:r>
        <w:t>:</w:t>
      </w:r>
      <w:r w:rsidRPr="00804B92">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lang w:val="en-GB"/>
          </w:rPr>
          <m:t>+</m:t>
        </m:r>
        <m:sSup>
          <m:sSupPr>
            <m:ctrlPr>
              <w:rPr>
                <w:rFonts w:ascii="Cambria Math" w:hAnsi="Cambria Math"/>
                <w:b/>
                <w:bCs/>
                <w:i/>
                <w:lang w:val="el-GR"/>
              </w:rPr>
            </m:ctrlPr>
          </m:sSupPr>
          <m:e>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e>
          <m:sup>
            <m:r>
              <m:rPr>
                <m:sty m:val="bi"/>
              </m:rPr>
              <w:rPr>
                <w:rFonts w:ascii="Cambria Math" w:hAnsi="Cambria Math"/>
                <w:lang w:val="el-GR"/>
              </w:rPr>
              <m:t>T</m:t>
            </m:r>
          </m:sup>
        </m:sSup>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m:t>
            </m:r>
          </m:sup>
        </m:sSubSup>
        <m:r>
          <m:rPr>
            <m:sty m:val="bi"/>
          </m:rPr>
          <w:rPr>
            <w:rFonts w:ascii="Cambria Math" w:hAnsi="Cambria Math"/>
          </w:rPr>
          <m:t>+</m:t>
        </m:r>
        <m:sSup>
          <m:sSupPr>
            <m:ctrlPr>
              <w:rPr>
                <w:rFonts w:ascii="Cambria Math" w:hAnsi="Cambria Math"/>
                <w:b/>
                <w:bCs/>
                <w:i/>
                <w:lang w:val="el-GR"/>
              </w:rPr>
            </m:ctrlPr>
          </m:sSupPr>
          <m:e>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e>
          <m:sup>
            <m:r>
              <m:rPr>
                <m:sty m:val="bi"/>
              </m:rPr>
              <w:rPr>
                <w:rFonts w:ascii="Cambria Math" w:hAnsi="Cambria Math"/>
                <w:lang w:val="el-GR"/>
              </w:rPr>
              <m:t>T</m:t>
            </m:r>
          </m:sup>
        </m:sSup>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tA</m:t>
            </m:r>
          </m:sub>
          <m:sup>
            <m:r>
              <w:rPr>
                <w:rFonts w:ascii="Cambria Math" w:hAnsi="Cambria Math"/>
              </w:rPr>
              <m:t>*</m:t>
            </m:r>
          </m:sup>
        </m:sSubSup>
      </m:oMath>
      <w:r>
        <w:t xml:space="preserve">, where </w:t>
      </w:r>
      <m:oMath>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AA</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AA</m:t>
            </m:r>
          </m:sub>
          <m:sup>
            <m:r>
              <w:rPr>
                <w:rFonts w:ascii="Cambria Math" w:hAnsi="Cambria Math"/>
              </w:rPr>
              <m:t>*</m:t>
            </m:r>
          </m:sup>
        </m:sSubSup>
        <m:r>
          <w:rPr>
            <w:rFonts w:ascii="Cambria Math" w:hAnsi="Cambria Math"/>
          </w:rPr>
          <m:t>=0</m:t>
        </m:r>
      </m:oMath>
      <w:r>
        <w:t xml:space="preserve">. </w:t>
      </w:r>
      <m:oMath>
        <m:r>
          <w:rPr>
            <w:rFonts w:ascii="Cambria Math" w:hAnsi="Cambria Math"/>
          </w:rPr>
          <m:t>A</m:t>
        </m:r>
      </m:oMath>
      <w:r>
        <w:t xml:space="preserve"> is the reference treatment in the network</w:t>
      </w:r>
      <w:r w:rsidRPr="00804B92">
        <w:t>. We estimate the following</w:t>
      </w:r>
      <w:r w:rsidRPr="0090264D">
        <w:t xml:space="preserve"> vector </w:t>
      </w:r>
      <m:oMath>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j</m:t>
            </m:r>
          </m:sub>
          <m:sup>
            <m:r>
              <m:rPr>
                <m:sty m:val="bi"/>
              </m:rPr>
              <w:rPr>
                <w:rFonts w:ascii="Cambria Math" w:hAnsi="Cambria Math"/>
              </w:rPr>
              <m:t>*</m:t>
            </m:r>
          </m:sup>
        </m:sSubSup>
        <m:r>
          <m:rPr>
            <m:sty m:val="bi"/>
          </m:rPr>
          <w:rPr>
            <w:rFonts w:ascii="Cambria Math" w:hAnsi="Cambria Math"/>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lang w:val="en-GB"/>
          </w:rPr>
          <m:t xml:space="preserve">, </m:t>
        </m:r>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r>
          <m:rPr>
            <m:sty m:val="bi"/>
          </m:rPr>
          <w:rPr>
            <w:rFonts w:ascii="Cambria Math" w:hAnsi="Cambria Math"/>
            <w:lang w:val="el-GR"/>
          </w:rPr>
          <m:t xml:space="preserve">, </m:t>
        </m:r>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BA</m:t>
            </m:r>
          </m:sub>
          <m:sup>
            <m:r>
              <m:rPr>
                <m:sty m:val="bi"/>
              </m:rPr>
              <w:rPr>
                <w:rFonts w:ascii="Cambria Math" w:hAnsi="Cambria Math"/>
              </w:rPr>
              <m:t>*</m:t>
            </m:r>
          </m:sup>
        </m:sSubSup>
        <m:r>
          <m:rPr>
            <m:sty m:val="bi"/>
          </m:rPr>
          <w:rPr>
            <w:rFonts w:ascii="Cambria Math" w:hAnsi="Cambria Math"/>
            <w:lang w:val="el-GR"/>
          </w:rPr>
          <m:t xml:space="preserve">, </m:t>
        </m:r>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CA</m:t>
            </m:r>
          </m:sub>
          <m:sup>
            <m:r>
              <m:rPr>
                <m:sty m:val="bi"/>
              </m:rPr>
              <w:rPr>
                <w:rFonts w:ascii="Cambria Math" w:hAnsi="Cambria Math"/>
              </w:rPr>
              <m:t>*</m:t>
            </m:r>
          </m:sup>
        </m:sSubSup>
        <m:r>
          <m:rPr>
            <m:sty m:val="bi"/>
          </m:rPr>
          <w:rPr>
            <w:rFonts w:ascii="Cambria Math" w:hAnsi="Cambria Math"/>
          </w:rPr>
          <m:t xml:space="preserve">… </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BA</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CA</m:t>
            </m:r>
          </m:sub>
          <m:sup>
            <m:r>
              <w:rPr>
                <w:rFonts w:ascii="Cambria Math" w:hAnsi="Cambria Math"/>
              </w:rPr>
              <m:t>*</m:t>
            </m:r>
          </m:sup>
        </m:sSubSup>
        <m:r>
          <w:rPr>
            <w:rFonts w:ascii="Cambria Math" w:hAnsi="Cambria Math"/>
          </w:rPr>
          <m:t>…)'</m:t>
        </m:r>
      </m:oMath>
      <w:r w:rsidR="002D1738">
        <w:t xml:space="preserve"> </w:t>
      </w:r>
      <w:r w:rsidRPr="0090264D">
        <w:t>and the corresponding variance</w:t>
      </w:r>
      <w:r w:rsidR="00074EE0">
        <w:t>-</w:t>
      </w:r>
      <w:r w:rsidRPr="0090264D">
        <w:t>covariance</w:t>
      </w:r>
      <w:r w:rsidR="00074EE0">
        <w:t xml:space="preserve"> matrix</w:t>
      </w:r>
      <w:r w:rsidRPr="0090264D">
        <w:t xml:space="preserve">  </w:t>
      </w:r>
      <m:oMath>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m:t>
            </m:r>
          </m:sup>
        </m:sSubSup>
        <m:r>
          <m:rPr>
            <m:sty m:val="bi"/>
          </m:rPr>
          <w:rPr>
            <w:rFonts w:ascii="Cambria Math" w:hAnsi="Cambria Math"/>
          </w:rPr>
          <m:t>=</m:t>
        </m:r>
        <m:r>
          <w:rPr>
            <w:rFonts w:ascii="Cambria Math" w:hAnsi="Cambria Math"/>
          </w:rPr>
          <m:t>var</m:t>
        </m:r>
        <m:r>
          <m:rPr>
            <m:sty m:val="bi"/>
          </m:rPr>
          <w:rPr>
            <w:rFonts w:ascii="Cambria Math" w:hAnsi="Cambria Math"/>
          </w:rPr>
          <m:t>(</m:t>
        </m:r>
        <m:sSubSup>
          <m:sSubSupPr>
            <m:ctrlPr>
              <w:rPr>
                <w:rFonts w:ascii="Cambria Math" w:hAnsi="Cambria Math"/>
                <w:b/>
                <w:bCs/>
                <w:i/>
                <w:lang w:val="en-GB"/>
              </w:rPr>
            </m:ctrlPr>
          </m:sSubSupPr>
          <m:e>
            <m:r>
              <m:rPr>
                <m:sty m:val="bi"/>
              </m:rPr>
              <w:rPr>
                <w:rFonts w:ascii="Cambria Math" w:hAnsi="Cambria Math"/>
                <w:lang w:val="en-GB"/>
              </w:rPr>
              <m:t>k</m:t>
            </m:r>
          </m:e>
          <m:sub>
            <m:r>
              <m:rPr>
                <m:sty m:val="bi"/>
              </m:rPr>
              <w:rPr>
                <w:rFonts w:ascii="Cambria Math" w:hAnsi="Cambria Math"/>
                <w:lang w:val="en-GB"/>
              </w:rPr>
              <m:t>j</m:t>
            </m:r>
          </m:sub>
          <m:sup>
            <m:r>
              <m:rPr>
                <m:sty m:val="bi"/>
              </m:rPr>
              <w:rPr>
                <w:rFonts w:ascii="Cambria Math" w:hAnsi="Cambria Math"/>
                <w:lang w:val="en-GB"/>
              </w:rPr>
              <m:t>*</m:t>
            </m:r>
          </m:sup>
        </m:sSubSup>
        <m:r>
          <m:rPr>
            <m:sty m:val="bi"/>
          </m:rPr>
          <w:rPr>
            <w:rFonts w:ascii="Cambria Math" w:hAnsi="Cambria Math"/>
            <w:lang w:val="en-GB"/>
          </w:rPr>
          <m:t>)</m:t>
        </m:r>
      </m:oMath>
      <w:r w:rsidRPr="0090264D">
        <w:t>.</w:t>
      </w:r>
      <w:r w:rsidRPr="00E448FA">
        <w:t xml:space="preserve"> </w:t>
      </w:r>
      <w:r>
        <w:rPr>
          <w:lang w:val="en-GB"/>
        </w:rPr>
        <w:t>We now note that the</w:t>
      </w:r>
      <w:r w:rsidRPr="0090264D">
        <w:rPr>
          <w:lang w:val="en-GB"/>
        </w:rPr>
        <w:t xml:space="preserve"> model can be rewritten as follows:</w:t>
      </w:r>
    </w:p>
    <w:p w14:paraId="010FC923" w14:textId="0F78EBE5" w:rsidR="004A270B" w:rsidRPr="0090264D" w:rsidRDefault="00BA3FC9" w:rsidP="004A270B">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lang w:val="en-GB"/>
            </w:rPr>
            <m:t>+</m:t>
          </m:r>
          <m:sSup>
            <m:sSupPr>
              <m:ctrlPr>
                <w:rPr>
                  <w:rFonts w:ascii="Cambria Math" w:hAnsi="Cambria Math"/>
                  <w:b/>
                  <w:bCs/>
                  <w:i/>
                  <w:lang w:val="el-GR"/>
                </w:rPr>
              </m:ctrlPr>
            </m:sSupPr>
            <m:e>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e>
            <m:sup>
              <m:r>
                <m:rPr>
                  <m:sty m:val="bi"/>
                </m:rPr>
                <w:rPr>
                  <w:rFonts w:ascii="Cambria Math" w:hAnsi="Cambria Math"/>
                  <w:lang w:val="el-GR"/>
                </w:rPr>
                <m:t>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r>
                <m:rPr>
                  <m:sty m:val="p"/>
                </m:rPr>
                <w:rPr>
                  <w:rFonts w:ascii="Cambria Math" w:hAnsi="Cambria Math"/>
                  <w:lang w:val="en-GB"/>
                </w:rPr>
                <m:t xml:space="preserve"> </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ctrlPr>
                <w:rPr>
                  <w:rFonts w:ascii="Cambria Math" w:hAnsi="Cambria Math"/>
                  <w:i/>
                </w:rPr>
              </m:ctrlPr>
            </m:e>
          </m:d>
          <m:r>
            <w:rPr>
              <w:rFonts w:ascii="Cambria Math" w:hAnsi="Cambria Math"/>
            </w:rPr>
            <m:t>+</m:t>
          </m:r>
          <m:sSup>
            <m:sSupPr>
              <m:ctrlPr>
                <w:rPr>
                  <w:rFonts w:ascii="Cambria Math" w:hAnsi="Cambria Math"/>
                  <w:b/>
                  <w:bCs/>
                  <w:i/>
                  <w:lang w:val="el-GR"/>
                </w:rPr>
              </m:ctrlPr>
            </m:sSupPr>
            <m:e>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e>
            <m:sup>
              <m:r>
                <m:rPr>
                  <m:sty m:val="bi"/>
                </m:rPr>
                <w:rPr>
                  <w:rFonts w:ascii="Cambria Math" w:hAnsi="Cambria Math"/>
                  <w:lang w:val="el-GR"/>
                </w:rPr>
                <m:t>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r>
                <m:rPr>
                  <m:sty m:val="p"/>
                </m:rPr>
                <w:rPr>
                  <w:rFonts w:ascii="Cambria Math" w:hAnsi="Cambria Math"/>
                  <w:lang w:val="en-GB"/>
                </w:rPr>
                <m:t xml:space="preserve"> </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tA</m:t>
              </m:r>
            </m:sub>
            <m:sup>
              <m:r>
                <w:rPr>
                  <w:rFonts w:ascii="Cambria Math" w:hAnsi="Cambria Math"/>
                </w:rPr>
                <m:t>*</m:t>
              </m:r>
            </m:sup>
          </m:sSubSup>
          <m:r>
            <w:rPr>
              <w:rFonts w:ascii="Cambria Math" w:hAnsi="Cambria Math"/>
            </w:rPr>
            <m:t>=</m:t>
          </m:r>
        </m:oMath>
      </m:oMathPara>
    </w:p>
    <w:p w14:paraId="55A3FF8B" w14:textId="2E28E225" w:rsidR="004A270B" w:rsidRPr="00E448FA" w:rsidRDefault="004A270B" w:rsidP="004A270B">
      <w:pPr>
        <w:rPr>
          <w:b/>
        </w:rPr>
      </w:pPr>
      <m:oMathPara>
        <m:oMath>
          <m:r>
            <w:rPr>
              <w:rFonts w:ascii="Cambria Math" w:hAnsi="Cambria Math"/>
              <w:lang w:val="en-GB"/>
            </w:rPr>
            <m: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lang w:val="en-GB"/>
                </w:rPr>
                <m:t>+</m:t>
              </m:r>
              <m:sSup>
                <m:sSupPr>
                  <m:ctrlPr>
                    <w:rPr>
                      <w:rFonts w:ascii="Cambria Math" w:hAnsi="Cambria Math"/>
                      <w:b/>
                      <w:bCs/>
                      <w:i/>
                      <w:lang w:val="el-GR"/>
                    </w:rPr>
                  </m:ctrlPr>
                </m:sSupPr>
                <m:e>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ctrlPr>
                <w:rPr>
                  <w:rFonts w:ascii="Cambria Math" w:hAnsi="Cambria Math"/>
                  <w:b/>
                  <w:bCs/>
                  <w:i/>
                </w:rPr>
              </m:ctrlPr>
            </m:e>
          </m:d>
          <m:r>
            <m:rPr>
              <m:sty m:val="bi"/>
            </m:rPr>
            <w:rPr>
              <w:rFonts w:ascii="Cambria Math" w:hAnsi="Cambria Math"/>
            </w:rPr>
            <m:t>+</m:t>
          </m:r>
          <m:sSup>
            <m:sSupPr>
              <m:ctrlPr>
                <w:rPr>
                  <w:rFonts w:ascii="Cambria Math" w:hAnsi="Cambria Math"/>
                  <w:b/>
                  <w:bCs/>
                  <w:i/>
                  <w:lang w:val="el-GR"/>
                </w:rPr>
              </m:ctrlPr>
            </m:sSupPr>
            <m:e>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r>
            <m:rPr>
              <m:sty m:val="p"/>
            </m:rPr>
            <w:rPr>
              <w:rFonts w:ascii="Cambria Math" w:hAnsi="Cambria Math"/>
              <w:lang w:val="en-GB"/>
            </w:rPr>
            <m:t xml:space="preserve"> </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p>
            <m:sSupPr>
              <m:ctrlPr>
                <w:rPr>
                  <w:rFonts w:ascii="Cambria Math" w:hAnsi="Cambria Math"/>
                  <w:b/>
                  <w:bCs/>
                  <w:i/>
                  <w:lang w:val="el-GR"/>
                </w:rPr>
              </m:ctrlPr>
            </m:sSupPr>
            <m:e>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ctrlPr>
                <w:rPr>
                  <w:rFonts w:ascii="Cambria Math" w:hAnsi="Cambria Math"/>
                  <w:b/>
                  <w:i/>
                </w:rPr>
              </m:ctrlPr>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r>
            <m:rPr>
              <m:sty m:val="p"/>
            </m:rPr>
            <w:rPr>
              <w:rFonts w:ascii="Cambria Math" w:hAnsi="Cambria Math"/>
              <w:lang w:val="en-GB"/>
            </w:rPr>
            <m:t xml:space="preserve"> </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tA</m:t>
              </m:r>
            </m:sub>
            <m:sup>
              <m:r>
                <w:rPr>
                  <w:rFonts w:ascii="Cambria Math" w:hAnsi="Cambria Math"/>
                </w:rPr>
                <m:t>*</m:t>
              </m:r>
            </m:sup>
          </m:sSubSup>
          <m:r>
            <w:rPr>
              <w:rFonts w:ascii="Cambria Math" w:hAnsi="Cambria Math"/>
            </w:rPr>
            <m:t>+</m:t>
          </m:r>
          <m:sSup>
            <m:sSupPr>
              <m:ctrlPr>
                <w:rPr>
                  <w:rFonts w:ascii="Cambria Math" w:hAnsi="Cambria Math"/>
                  <w:b/>
                  <w:bCs/>
                  <w:i/>
                  <w:lang w:val="el-GR"/>
                </w:rPr>
              </m:ctrlPr>
            </m:sSupPr>
            <m:e>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ctrlPr>
                <w:rPr>
                  <w:rFonts w:ascii="Cambria Math" w:hAnsi="Cambria Math"/>
                  <w:i/>
                </w:rPr>
              </m:ctrlPr>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m:t>
          </m:r>
        </m:oMath>
      </m:oMathPara>
    </w:p>
    <w:p w14:paraId="0F8F660F" w14:textId="497FB8B7" w:rsidR="004A270B" w:rsidRPr="00E448FA" w:rsidRDefault="004A270B" w:rsidP="004A270B">
      <w:pPr>
        <w:rPr>
          <w:b/>
          <w:bCs/>
        </w:rPr>
      </w:pPr>
      <m:oMathPara>
        <m:oMath>
          <m:r>
            <m:rPr>
              <m:sty m:val="bi"/>
            </m:rPr>
            <w:rPr>
              <w:rFonts w:ascii="Cambria Math" w:hAnsi="Cambria Math"/>
            </w:rPr>
            <w:lastRenderedPageBreak/>
            <m: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rPr>
                <m:t>-</m:t>
              </m:r>
              <m:sSubSup>
                <m:sSubSupPr>
                  <m:ctrlPr>
                    <w:rPr>
                      <w:rFonts w:ascii="Cambria Math" w:hAnsi="Cambria Math"/>
                      <w:i/>
                      <w:lang w:val="el-GR"/>
                    </w:rPr>
                  </m:ctrlPr>
                </m:sSubSupPr>
                <m:e>
                  <m:r>
                    <w:rPr>
                      <w:rFonts w:ascii="Cambria Math" w:hAnsi="Cambria Math"/>
                      <w:lang w:val="el-GR"/>
                    </w:rPr>
                    <m:t>β</m:t>
                  </m:r>
                </m:e>
                <m:sub>
                  <m:r>
                    <w:rPr>
                      <w:rFonts w:ascii="Cambria Math" w:hAnsi="Cambria Math"/>
                      <w:lang w:val="el-GR"/>
                    </w:rPr>
                    <m:t>1</m:t>
                  </m:r>
                </m:sub>
                <m:sup>
                  <m:r>
                    <w:rPr>
                      <w:rFonts w:ascii="Cambria Math" w:hAnsi="Cambria Math"/>
                      <w:lang w:val="el-GR"/>
                    </w:rPr>
                    <m:t>*</m:t>
                  </m:r>
                </m:sup>
              </m:sSubSup>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β</m:t>
                  </m:r>
                </m:e>
                <m:sub>
                  <m:r>
                    <w:rPr>
                      <w:rFonts w:ascii="Cambria Math" w:hAnsi="Cambria Math"/>
                      <w:lang w:val="el-GR"/>
                    </w:rPr>
                    <m:t>2</m:t>
                  </m:r>
                </m:sub>
                <m:sup>
                  <m:r>
                    <w:rPr>
                      <w:rFonts w:ascii="Cambria Math" w:hAnsi="Cambria Math"/>
                      <w:lang w:val="el-GR"/>
                    </w:rPr>
                    <m:t>*</m:t>
                  </m:r>
                </m:sup>
              </m:sSubSup>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lang w:val="el-GR"/>
                </w:rPr>
                <m:t>…</m:t>
              </m:r>
              <m:ctrlPr>
                <w:rPr>
                  <w:rFonts w:ascii="Cambria Math" w:hAnsi="Cambria Math"/>
                  <w:b/>
                  <w:bCs/>
                  <w:i/>
                </w:rPr>
              </m:ctrlPr>
            </m:e>
          </m:d>
          <m:r>
            <m:rPr>
              <m:sty m:val="bi"/>
            </m:rPr>
            <w:rPr>
              <w:rFonts w:ascii="Cambria Math" w:hAnsi="Cambria Math"/>
            </w:rPr>
            <m:t>+</m:t>
          </m:r>
          <m:d>
            <m:dPr>
              <m:ctrlPr>
                <w:rPr>
                  <w:rFonts w:ascii="Cambria Math" w:hAnsi="Cambria Math"/>
                  <w:b/>
                  <w:bCs/>
                  <w:i/>
                </w:rPr>
              </m:ctrlPr>
            </m:dPr>
            <m:e>
              <m:sSubSup>
                <m:sSubSupPr>
                  <m:ctrlPr>
                    <w:rPr>
                      <w:rFonts w:ascii="Cambria Math" w:hAnsi="Cambria Math"/>
                      <w:i/>
                      <w:lang w:val="el-GR"/>
                    </w:rPr>
                  </m:ctrlPr>
                </m:sSubSupPr>
                <m:e>
                  <m:r>
                    <w:rPr>
                      <w:rFonts w:ascii="Cambria Math" w:hAnsi="Cambria Math"/>
                      <w:lang w:val="el-GR"/>
                    </w:rPr>
                    <m:t>β</m:t>
                  </m:r>
                </m:e>
                <m:sub>
                  <m:r>
                    <w:rPr>
                      <w:rFonts w:ascii="Cambria Math" w:hAnsi="Cambria Math"/>
                      <w:lang w:val="el-GR"/>
                    </w:rPr>
                    <m:t>1</m:t>
                  </m:r>
                </m:sub>
                <m:sup>
                  <m:r>
                    <w:rPr>
                      <w:rFonts w:ascii="Cambria Math" w:hAnsi="Cambria Math"/>
                      <w:lang w:val="el-GR"/>
                    </w:rPr>
                    <m:t>*</m:t>
                  </m:r>
                </m:sup>
              </m:sSubSup>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sSub>
                <m:sSubPr>
                  <m:ctrlPr>
                    <w:rPr>
                      <w:rFonts w:ascii="Cambria Math" w:hAnsi="Cambria Math"/>
                      <w:i/>
                    </w:rPr>
                  </m:ctrlPr>
                </m:sSubPr>
                <m:e>
                  <m:r>
                    <w:rPr>
                      <w:rFonts w:ascii="Cambria Math" w:hAnsi="Cambria Math"/>
                    </w:rPr>
                    <m:t>x</m:t>
                  </m:r>
                </m:e>
                <m:sub>
                  <m:r>
                    <w:rPr>
                      <w:rFonts w:ascii="Cambria Math" w:hAnsi="Cambria Math"/>
                    </w:rPr>
                    <m:t>1ij</m:t>
                  </m:r>
                </m:sub>
              </m:sSub>
              <m:r>
                <m:rPr>
                  <m:sty m:val="bi"/>
                </m:rPr>
                <w:rPr>
                  <w:rFonts w:ascii="Cambria Math" w:hAnsi="Cambria Math"/>
                </w:rPr>
                <m:t>+</m:t>
              </m:r>
              <m:sSubSup>
                <m:sSubSupPr>
                  <m:ctrlPr>
                    <w:rPr>
                      <w:rFonts w:ascii="Cambria Math" w:hAnsi="Cambria Math"/>
                      <w:i/>
                      <w:lang w:val="el-GR"/>
                    </w:rPr>
                  </m:ctrlPr>
                </m:sSubSupPr>
                <m:e>
                  <m:r>
                    <w:rPr>
                      <w:rFonts w:ascii="Cambria Math" w:hAnsi="Cambria Math"/>
                      <w:lang w:val="el-GR"/>
                    </w:rPr>
                    <m:t>β</m:t>
                  </m:r>
                </m:e>
                <m:sub>
                  <m:r>
                    <w:rPr>
                      <w:rFonts w:ascii="Cambria Math" w:hAnsi="Cambria Math"/>
                      <w:lang w:val="el-GR"/>
                    </w:rPr>
                    <m:t>2</m:t>
                  </m:r>
                </m:sub>
                <m:sup>
                  <m:r>
                    <w:rPr>
                      <w:rFonts w:ascii="Cambria Math" w:hAnsi="Cambria Math"/>
                      <w:lang w:val="el-GR"/>
                    </w:rPr>
                    <m:t>*</m:t>
                  </m:r>
                </m:sup>
              </m:sSubSup>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sSub>
                <m:sSubPr>
                  <m:ctrlPr>
                    <w:rPr>
                      <w:rFonts w:ascii="Cambria Math" w:hAnsi="Cambria Math"/>
                      <w:i/>
                    </w:rPr>
                  </m:ctrlPr>
                </m:sSubPr>
                <m:e>
                  <m:r>
                    <w:rPr>
                      <w:rFonts w:ascii="Cambria Math" w:hAnsi="Cambria Math"/>
                    </w:rPr>
                    <m:t>x</m:t>
                  </m:r>
                </m:e>
                <m:sub>
                  <m:r>
                    <w:rPr>
                      <w:rFonts w:ascii="Cambria Math" w:hAnsi="Cambria Math"/>
                    </w:rPr>
                    <m:t>2ij</m:t>
                  </m:r>
                </m:sub>
              </m:sSub>
              <m:r>
                <m:rPr>
                  <m:sty m:val="bi"/>
                </m:rPr>
                <w:rPr>
                  <w:rFonts w:ascii="Cambria Math" w:hAnsi="Cambria Math"/>
                </w:rPr>
                <m:t>+…</m:t>
              </m:r>
            </m:e>
          </m:d>
          <m:r>
            <m:rPr>
              <m:sty m:val="bi"/>
            </m:rPr>
            <w:rPr>
              <w:rFonts w:ascii="Cambria Math" w:hAnsi="Cambria Math"/>
            </w:rPr>
            <m:t>+</m:t>
          </m:r>
        </m:oMath>
      </m:oMathPara>
    </w:p>
    <w:p w14:paraId="0B4AF9A9" w14:textId="035E6663" w:rsidR="004A270B" w:rsidRPr="00E448FA" w:rsidRDefault="00BA3FC9" w:rsidP="004A270B">
      <w:pPr>
        <w:rPr>
          <w:b/>
          <w:bCs/>
        </w:rPr>
      </w:pPr>
      <m:oMathPara>
        <m:oMath>
          <m:d>
            <m:dPr>
              <m:ctrlPr>
                <w:rPr>
                  <w:rFonts w:ascii="Cambria Math" w:hAnsi="Cambria Math"/>
                  <w:b/>
                  <w:bCs/>
                  <w:i/>
                </w:rPr>
              </m:ctrlPr>
            </m:dPr>
            <m:e>
              <m:sSubSup>
                <m:sSubSupPr>
                  <m:ctrlPr>
                    <w:rPr>
                      <w:rFonts w:ascii="Cambria Math" w:hAnsi="Cambria Math"/>
                      <w:i/>
                      <w:lang w:val="el-GR"/>
                    </w:rPr>
                  </m:ctrlPr>
                </m:sSubSupPr>
                <m:e>
                  <m:r>
                    <w:rPr>
                      <w:rFonts w:ascii="Cambria Math" w:hAnsi="Cambria Math"/>
                      <w:lang w:val="el-GR"/>
                    </w:rPr>
                    <m:t>γ</m:t>
                  </m:r>
                </m:e>
                <m:sub>
                  <m:r>
                    <w:rPr>
                      <w:rFonts w:ascii="Cambria Math" w:hAnsi="Cambria Math"/>
                      <w:lang w:val="el-GR"/>
                    </w:rPr>
                    <m:t>1</m:t>
                  </m:r>
                  <m:r>
                    <w:rPr>
                      <w:rFonts w:ascii="Cambria Math" w:hAnsi="Cambria Math"/>
                      <w:lang w:val="en-GB"/>
                    </w:rPr>
                    <m:t>tA</m:t>
                  </m:r>
                </m:sub>
                <m:sup>
                  <m:r>
                    <w:rPr>
                      <w:rFonts w:ascii="Cambria Math" w:hAnsi="Cambria Math"/>
                      <w:lang w:val="el-GR"/>
                    </w:rPr>
                    <m:t>*</m:t>
                  </m:r>
                </m:sup>
              </m:sSubSup>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sSub>
                <m:sSubPr>
                  <m:ctrlPr>
                    <w:rPr>
                      <w:rFonts w:ascii="Cambria Math" w:hAnsi="Cambria Math"/>
                      <w:i/>
                    </w:rPr>
                  </m:ctrlPr>
                </m:sSubPr>
                <m:e>
                  <m:r>
                    <w:rPr>
                      <w:rFonts w:ascii="Cambria Math" w:hAnsi="Cambria Math"/>
                    </w:rPr>
                    <m:t>x</m:t>
                  </m:r>
                </m:e>
                <m:sub>
                  <m:r>
                    <w:rPr>
                      <w:rFonts w:ascii="Cambria Math" w:hAnsi="Cambria Math"/>
                    </w:rPr>
                    <m:t>1ij</m:t>
                  </m:r>
                </m:sub>
              </m:sSub>
              <m:r>
                <m:rPr>
                  <m:sty m:val="bi"/>
                </m:rPr>
                <w:rPr>
                  <w:rFonts w:ascii="Cambria Math" w:hAnsi="Cambria Math"/>
                </w:rPr>
                <m:t>+</m:t>
              </m:r>
              <m:sSubSup>
                <m:sSubSupPr>
                  <m:ctrlPr>
                    <w:rPr>
                      <w:rFonts w:ascii="Cambria Math" w:hAnsi="Cambria Math"/>
                      <w:i/>
                      <w:lang w:val="el-GR"/>
                    </w:rPr>
                  </m:ctrlPr>
                </m:sSubSupPr>
                <m:e>
                  <m:r>
                    <w:rPr>
                      <w:rFonts w:ascii="Cambria Math" w:hAnsi="Cambria Math"/>
                      <w:lang w:val="el-GR"/>
                    </w:rPr>
                    <m:t>γ</m:t>
                  </m:r>
                </m:e>
                <m:sub>
                  <m:r>
                    <w:rPr>
                      <w:rFonts w:ascii="Cambria Math" w:hAnsi="Cambria Math"/>
                      <w:lang w:val="el-GR"/>
                    </w:rPr>
                    <m:t>2</m:t>
                  </m:r>
                  <m:r>
                    <w:rPr>
                      <w:rFonts w:ascii="Cambria Math" w:hAnsi="Cambria Math"/>
                      <w:lang w:val="en-GB"/>
                    </w:rPr>
                    <m:t>tA</m:t>
                  </m:r>
                </m:sub>
                <m:sup>
                  <m:r>
                    <w:rPr>
                      <w:rFonts w:ascii="Cambria Math" w:hAnsi="Cambria Math"/>
                      <w:lang w:val="el-GR"/>
                    </w:rPr>
                    <m:t>*</m:t>
                  </m:r>
                </m:sup>
              </m:sSubSup>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sSub>
                <m:sSubPr>
                  <m:ctrlPr>
                    <w:rPr>
                      <w:rFonts w:ascii="Cambria Math" w:hAnsi="Cambria Math"/>
                      <w:i/>
                    </w:rPr>
                  </m:ctrlPr>
                </m:sSubPr>
                <m:e>
                  <m:r>
                    <w:rPr>
                      <w:rFonts w:ascii="Cambria Math" w:hAnsi="Cambria Math"/>
                    </w:rPr>
                    <m:t>x</m:t>
                  </m:r>
                </m:e>
                <m:sub>
                  <m:r>
                    <w:rPr>
                      <w:rFonts w:ascii="Cambria Math" w:hAnsi="Cambria Math"/>
                    </w:rPr>
                    <m:t>2ij</m:t>
                  </m:r>
                </m:sub>
              </m:sSub>
              <m:r>
                <m:rPr>
                  <m:sty m:val="bi"/>
                </m:rPr>
                <w:rPr>
                  <w:rFonts w:ascii="Cambria Math" w:hAnsi="Cambria Math"/>
                </w:rPr>
                <m:t>+…</m:t>
              </m:r>
            </m:e>
          </m:d>
          <m:r>
            <m:rPr>
              <m:sty m:val="bi"/>
            </m:rPr>
            <w:rPr>
              <w:rFonts w:ascii="Cambria Math" w:hAnsi="Cambria Math"/>
            </w:rPr>
            <m:t>+</m:t>
          </m:r>
          <m:d>
            <m:dPr>
              <m:ctrlPr>
                <w:rPr>
                  <w:rFonts w:ascii="Cambria Math" w:hAnsi="Cambria Math"/>
                  <w:b/>
                  <w:bCs/>
                  <w:i/>
                </w:rPr>
              </m:ctrlPr>
            </m:dPr>
            <m:e>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tA</m:t>
                  </m:r>
                </m:sub>
                <m:sup>
                  <m:r>
                    <w:rPr>
                      <w:rFonts w:ascii="Cambria Math" w:hAnsi="Cambria Math"/>
                    </w:rPr>
                    <m:t>*</m:t>
                  </m:r>
                </m:sup>
              </m:sSubSup>
              <m:r>
                <w:rPr>
                  <w:rFonts w:ascii="Cambria Math" w:hAnsi="Cambria Math"/>
                </w:rPr>
                <m:t>-</m:t>
              </m:r>
              <m:sSubSup>
                <m:sSubSupPr>
                  <m:ctrlPr>
                    <w:rPr>
                      <w:rFonts w:ascii="Cambria Math" w:hAnsi="Cambria Math"/>
                      <w:i/>
                      <w:lang w:val="el-GR"/>
                    </w:rPr>
                  </m:ctrlPr>
                </m:sSubSupPr>
                <m:e>
                  <m:r>
                    <w:rPr>
                      <w:rFonts w:ascii="Cambria Math" w:hAnsi="Cambria Math"/>
                      <w:lang w:val="el-GR"/>
                    </w:rPr>
                    <m:t>γ</m:t>
                  </m:r>
                </m:e>
                <m:sub>
                  <m:r>
                    <w:rPr>
                      <w:rFonts w:ascii="Cambria Math" w:hAnsi="Cambria Math"/>
                      <w:lang w:val="el-GR"/>
                    </w:rPr>
                    <m:t>1</m:t>
                  </m:r>
                  <m:r>
                    <w:rPr>
                      <w:rFonts w:ascii="Cambria Math" w:hAnsi="Cambria Math"/>
                      <w:lang w:val="en-GB"/>
                    </w:rPr>
                    <m:t>tA</m:t>
                  </m:r>
                </m:sub>
                <m:sup>
                  <m:r>
                    <w:rPr>
                      <w:rFonts w:ascii="Cambria Math" w:hAnsi="Cambria Math"/>
                      <w:lang w:val="el-GR"/>
                    </w:rPr>
                    <m:t>*</m:t>
                  </m:r>
                </m:sup>
              </m:sSubSup>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rPr>
                <m:t>-</m:t>
              </m:r>
              <m:sSubSup>
                <m:sSubSupPr>
                  <m:ctrlPr>
                    <w:rPr>
                      <w:rFonts w:ascii="Cambria Math" w:hAnsi="Cambria Math"/>
                      <w:i/>
                      <w:lang w:val="el-GR"/>
                    </w:rPr>
                  </m:ctrlPr>
                </m:sSubSupPr>
                <m:e>
                  <m:r>
                    <w:rPr>
                      <w:rFonts w:ascii="Cambria Math" w:hAnsi="Cambria Math"/>
                      <w:lang w:val="el-GR"/>
                    </w:rPr>
                    <m:t>γ</m:t>
                  </m:r>
                </m:e>
                <m:sub>
                  <m:r>
                    <w:rPr>
                      <w:rFonts w:ascii="Cambria Math" w:hAnsi="Cambria Math"/>
                      <w:lang w:val="el-GR"/>
                    </w:rPr>
                    <m:t>2</m:t>
                  </m:r>
                  <m:r>
                    <w:rPr>
                      <w:rFonts w:ascii="Cambria Math" w:hAnsi="Cambria Math"/>
                      <w:lang w:val="en-GB"/>
                    </w:rPr>
                    <m:t>tA</m:t>
                  </m:r>
                </m:sub>
                <m:sup>
                  <m:r>
                    <w:rPr>
                      <w:rFonts w:ascii="Cambria Math" w:hAnsi="Cambria Math"/>
                      <w:lang w:val="el-GR"/>
                    </w:rPr>
                    <m:t>*</m:t>
                  </m:r>
                </m:sup>
              </m:sSubSup>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rPr>
                <m:t>-</m:t>
              </m:r>
              <m:r>
                <w:rPr>
                  <w:rFonts w:ascii="Cambria Math" w:hAnsi="Cambria Math"/>
                </w:rPr>
                <m:t>…</m:t>
              </m:r>
              <m:ctrlPr>
                <w:rPr>
                  <w:rFonts w:ascii="Cambria Math" w:hAnsi="Cambria Math"/>
                  <w:i/>
                </w:rPr>
              </m:ctrlPr>
            </m:e>
          </m:d>
        </m:oMath>
      </m:oMathPara>
    </w:p>
    <w:p w14:paraId="56588250" w14:textId="77777777" w:rsidR="004A270B" w:rsidRDefault="004A270B" w:rsidP="004A270B">
      <w:r w:rsidRPr="0090264D">
        <w:t xml:space="preserve">This </w:t>
      </w:r>
      <w:r>
        <w:t>i</w:t>
      </w:r>
      <w:r w:rsidRPr="0090264D">
        <w:t>s equivalent to</w:t>
      </w:r>
      <w:r>
        <w:t xml:space="preserve"> a model with the covariates in the original scale. In other words, the above expression is the same as </w:t>
      </w:r>
      <w:r w:rsidRPr="0090264D">
        <w:t xml:space="preserve"> </w:t>
      </w:r>
    </w:p>
    <w:p w14:paraId="1C8C2090" w14:textId="611F865D" w:rsidR="004A270B" w:rsidRPr="0090264D" w:rsidRDefault="00BA3FC9" w:rsidP="004A270B">
      <w:pPr>
        <w:rPr>
          <w:b/>
          <w:bCs/>
          <w:i/>
          <w:lang w:val="el-GR"/>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lang w:val="el-GR"/>
                </w:rPr>
                <m:t>β</m:t>
              </m:r>
              <m:ctrlPr>
                <w:rPr>
                  <w:rFonts w:ascii="Cambria Math" w:hAnsi="Cambria Math"/>
                  <w:b/>
                  <w:i/>
                  <w:lang w:val="el-GR"/>
                </w:rPr>
              </m:ctrlP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lang w:val="el-GR"/>
                </w:rPr>
                <m:t>γ</m:t>
              </m:r>
              <m:ctrlPr>
                <w:rPr>
                  <w:rFonts w:ascii="Cambria Math" w:hAnsi="Cambria Math"/>
                  <w:b/>
                  <w:i/>
                  <w:lang w:val="el-GR"/>
                </w:rPr>
              </m:ctrlPr>
            </m:e>
            <m:sub>
              <m:r>
                <m:rPr>
                  <m:sty m:val="bi"/>
                </m:rPr>
                <w:rPr>
                  <w:rFonts w:ascii="Cambria Math" w:hAnsi="Cambria Math"/>
                  <w:lang w:val="el-GR"/>
                </w:rPr>
                <m:t>tA</m:t>
              </m:r>
              <m:ctrlPr>
                <w:rPr>
                  <w:rFonts w:ascii="Cambria Math" w:hAnsi="Cambria Math"/>
                  <w:b/>
                  <w:i/>
                  <w:lang w:val="el-GR"/>
                </w:rPr>
              </m:ctrlPr>
            </m:sub>
            <m:sup>
              <m:r>
                <m:rPr>
                  <m:sty m:val="bi"/>
                </m:rPr>
                <w:rPr>
                  <w:rFonts w:ascii="Cambria Math" w:hAnsi="Cambria Math"/>
                </w:rPr>
                <m:t>T</m:t>
              </m:r>
            </m:sup>
          </m:sSub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tA</m:t>
              </m:r>
            </m:sub>
          </m:sSub>
        </m:oMath>
      </m:oMathPara>
    </w:p>
    <w:p w14:paraId="46CA0490" w14:textId="49C72F3C" w:rsidR="004A270B" w:rsidRDefault="004A270B" w:rsidP="004A270B">
      <w:pPr>
        <w:ind w:firstLine="0"/>
        <w:rPr>
          <w:iCs/>
        </w:rPr>
      </w:pPr>
      <w:r>
        <w:rPr>
          <w:lang w:val="en-GB"/>
        </w:rPr>
        <w:t xml:space="preserve">if we set </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r>
          <w:rPr>
            <w:rFonts w:ascii="Cambria Math" w:hAnsi="Cambria Math"/>
            <w:lang w:val="en-GB"/>
          </w:rPr>
          <m:t>+</m:t>
        </m:r>
        <m:sSup>
          <m:sSupPr>
            <m:ctrlPr>
              <w:rPr>
                <w:rFonts w:ascii="Cambria Math" w:hAnsi="Cambria Math"/>
                <w:b/>
                <w:bCs/>
                <w:i/>
                <w:lang w:val="el-GR"/>
              </w:rPr>
            </m:ctrlPr>
          </m:sSupPr>
          <m:e>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oMath>
      <w:r w:rsidRPr="00711013">
        <w:t>,</w:t>
      </w:r>
      <w:r>
        <w:rPr>
          <w:b/>
          <w:bCs/>
        </w:rPr>
        <w:t xml:space="preserve"> </w:t>
      </w:r>
      <m:oMath>
        <m:r>
          <m:rPr>
            <m:sty m:val="bi"/>
          </m:rPr>
          <w:rPr>
            <w:rFonts w:ascii="Cambria Math" w:hAnsi="Cambria Math"/>
            <w:lang w:val="el-GR"/>
          </w:rPr>
          <m:t>β</m:t>
        </m:r>
        <m:r>
          <m:rPr>
            <m:sty m:val="bi"/>
          </m:rPr>
          <w:rPr>
            <w:rFonts w:ascii="Cambria Math" w:hAnsi="Cambria Math"/>
          </w:rPr>
          <m:t>=</m:t>
        </m:r>
        <m:sSup>
          <m:sSupPr>
            <m:ctrlPr>
              <w:rPr>
                <w:rFonts w:ascii="Cambria Math" w:hAnsi="Cambria Math"/>
                <w:b/>
                <w:bCs/>
                <w:i/>
                <w:lang w:val="el-GR"/>
              </w:rPr>
            </m:ctrlPr>
          </m:sSupPr>
          <m:e>
            <m:r>
              <m:rPr>
                <m:sty m:val="bi"/>
              </m:rPr>
              <w:rPr>
                <w:rFonts w:ascii="Cambria Math" w:hAnsi="Cambria Math"/>
                <w:lang w:val="el-GR"/>
              </w:rPr>
              <m:t>β</m:t>
            </m:r>
          </m:e>
          <m:sup>
            <m:r>
              <m:rPr>
                <m:sty m:val="bi"/>
              </m:rPr>
              <w:rPr>
                <w:rFonts w:ascii="Cambria Math" w:hAnsi="Cambria Math"/>
              </w:rPr>
              <m:t>*</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oMath>
      <w:r>
        <w:t xml:space="preserve">, </w:t>
      </w:r>
      <m:oMath>
        <m:sSub>
          <m:sSubPr>
            <m:ctrlPr>
              <w:rPr>
                <w:rFonts w:ascii="Cambria Math" w:hAnsi="Cambria Math"/>
                <w:b/>
                <w:i/>
                <w:lang w:val="el-GR"/>
              </w:rPr>
            </m:ctrlPr>
          </m:sSubPr>
          <m:e>
            <m:r>
              <m:rPr>
                <m:sty m:val="bi"/>
              </m:rPr>
              <w:rPr>
                <w:rFonts w:ascii="Cambria Math" w:hAnsi="Cambria Math"/>
                <w:lang w:val="el-GR"/>
              </w:rPr>
              <m:t>γ</m:t>
            </m:r>
          </m:e>
          <m:sub>
            <m:r>
              <m:rPr>
                <m:sty m:val="bi"/>
              </m:rPr>
              <w:rPr>
                <w:rFonts w:ascii="Cambria Math" w:hAnsi="Cambria Math"/>
                <w:lang w:val="el-GR"/>
              </w:rPr>
              <m:t>tA</m:t>
            </m:r>
          </m:sub>
        </m:sSub>
        <m:r>
          <m:rPr>
            <m:sty m:val="bi"/>
          </m:rPr>
          <w:rPr>
            <w:rFonts w:ascii="Cambria Math" w:hAnsi="Cambria Math"/>
          </w:rPr>
          <m:t>=</m:t>
        </m:r>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sSub>
          <m:sSubPr>
            <m:ctrlPr>
              <w:rPr>
                <w:rFonts w:ascii="Cambria Math" w:hAnsi="Cambria Math"/>
                <w:b/>
                <w:bCs/>
                <w:i/>
              </w:rPr>
            </m:ctrlPr>
          </m:sSubPr>
          <m:e>
            <m:r>
              <m:rPr>
                <m:sty m:val="bi"/>
              </m:rPr>
              <w:rPr>
                <w:rFonts w:ascii="Cambria Math" w:hAnsi="Cambria Math"/>
              </w:rPr>
              <m:t>⨀ m</m:t>
            </m:r>
          </m:e>
          <m:sub>
            <m:r>
              <m:rPr>
                <m:sty m:val="bi"/>
              </m:rPr>
              <w:rPr>
                <w:rFonts w:ascii="Cambria Math" w:hAnsi="Cambria Math"/>
              </w:rPr>
              <m:t>j</m:t>
            </m:r>
          </m:sub>
        </m:sSub>
      </m:oMath>
      <w:r>
        <w:rPr>
          <w:b/>
          <w:bCs/>
        </w:rPr>
        <w:t xml:space="preserve"> ,</w:t>
      </w:r>
      <m:oMath>
        <m:r>
          <w:rPr>
            <w:rFonts w:ascii="Cambria Math" w:hAnsi="Cambria Math"/>
          </w:rPr>
          <m:t xml:space="preserve"> </m:t>
        </m:r>
        <m:sSub>
          <m:sSubPr>
            <m:ctrlPr>
              <w:rPr>
                <w:rFonts w:ascii="Cambria Math" w:hAnsi="Cambria Math"/>
                <w:i/>
                <w:lang w:val="el-GR"/>
              </w:rPr>
            </m:ctrlPr>
          </m:sSubPr>
          <m:e>
            <m:r>
              <w:rPr>
                <w:rFonts w:ascii="Cambria Math" w:hAnsi="Cambria Math"/>
                <w:lang w:val="el-GR"/>
              </w:rPr>
              <m:t>δ</m:t>
            </m:r>
          </m:e>
          <m:sub>
            <m:r>
              <w:rPr>
                <w:rFonts w:ascii="Cambria Math" w:hAnsi="Cambria Math"/>
                <w:lang w:val="el-GR"/>
              </w:rPr>
              <m:t>tA</m:t>
            </m:r>
          </m:sub>
        </m:sSub>
        <m:r>
          <w:rPr>
            <w:rFonts w:ascii="Cambria Math" w:hAnsi="Cambria Math"/>
          </w:rPr>
          <m:t>=</m:t>
        </m:r>
        <m:sSubSup>
          <m:sSubSupPr>
            <m:ctrlPr>
              <w:rPr>
                <w:rFonts w:ascii="Cambria Math" w:hAnsi="Cambria Math"/>
                <w:i/>
              </w:rPr>
            </m:ctrlPr>
          </m:sSubSupPr>
          <m:e>
            <m:r>
              <w:rPr>
                <w:rFonts w:ascii="Cambria Math" w:hAnsi="Cambria Math"/>
                <w:lang w:val="el-GR"/>
              </w:rPr>
              <m:t>δ</m:t>
            </m:r>
            <m:ctrlPr>
              <w:rPr>
                <w:rFonts w:ascii="Cambria Math" w:hAnsi="Cambria Math"/>
                <w:i/>
                <w:lang w:val="el-GR"/>
              </w:rPr>
            </m:ctrlPr>
          </m:e>
          <m:sub>
            <m:r>
              <w:rPr>
                <w:rFonts w:ascii="Cambria Math" w:hAnsi="Cambria Math"/>
                <w:lang w:val="el-GR"/>
              </w:rPr>
              <m:t>tA</m:t>
            </m:r>
          </m:sub>
          <m:sup>
            <m:r>
              <w:rPr>
                <w:rFonts w:ascii="Cambria Math" w:hAnsi="Cambria Math"/>
              </w:rPr>
              <m:t>*</m:t>
            </m:r>
          </m:sup>
        </m:sSubSup>
        <m:r>
          <w:rPr>
            <w:rFonts w:ascii="Cambria Math" w:hAnsi="Cambria Math"/>
          </w:rPr>
          <m:t>+</m:t>
        </m:r>
        <m:sSup>
          <m:sSupPr>
            <m:ctrlPr>
              <w:rPr>
                <w:rFonts w:ascii="Cambria Math" w:hAnsi="Cambria Math"/>
                <w:b/>
                <w:bCs/>
                <w:i/>
                <w:lang w:val="el-GR"/>
              </w:rPr>
            </m:ctrlPr>
          </m:sSupPr>
          <m:e>
            <m:sSubSup>
              <m:sSubSupPr>
                <m:ctrlPr>
                  <w:rPr>
                    <w:rFonts w:ascii="Cambria Math" w:hAnsi="Cambria Math"/>
                    <w:b/>
                    <w:bCs/>
                    <w:i/>
                    <w:lang w:val="el-GR"/>
                  </w:rPr>
                </m:ctrlPr>
              </m:sSubSupPr>
              <m:e>
                <m:r>
                  <m:rPr>
                    <m:sty m:val="bi"/>
                  </m:rPr>
                  <w:rPr>
                    <w:rFonts w:ascii="Cambria Math" w:hAnsi="Cambria Math"/>
                    <w:lang w:val="el-GR"/>
                  </w:rPr>
                  <m:t>γ</m:t>
                </m:r>
              </m:e>
              <m:sub>
                <m:r>
                  <m:rPr>
                    <m:sty m:val="bi"/>
                  </m:rPr>
                  <w:rPr>
                    <w:rFonts w:ascii="Cambria Math" w:hAnsi="Cambria Math"/>
                    <w:lang w:val="en-GB"/>
                  </w:rPr>
                  <m:t>tA</m:t>
                </m:r>
              </m:sub>
              <m:sup>
                <m:r>
                  <m:rPr>
                    <m:sty m:val="bi"/>
                  </m:rPr>
                  <w:rPr>
                    <w:rFonts w:ascii="Cambria Math" w:hAnsi="Cambria Math"/>
                  </w:rPr>
                  <m:t>*</m:t>
                </m:r>
              </m:sup>
            </m:sSubSup>
          </m:e>
          <m:sup>
            <m:r>
              <m:rPr>
                <m:sty m:val="bi"/>
              </m:rPr>
              <w:rPr>
                <w:rFonts w:ascii="Cambria Math" w:hAnsi="Cambria Math"/>
                <w:lang w:val="el-GR"/>
              </w:rPr>
              <m:t>T</m:t>
            </m:r>
          </m:sup>
        </m:sSup>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r>
          <m:rPr>
            <m:sty m:val="bi"/>
          </m:rPr>
          <w:rPr>
            <w:rFonts w:ascii="Cambria Math" w:hAnsi="Cambria Math"/>
          </w:rPr>
          <m:t xml:space="preserve">. </m:t>
        </m:r>
      </m:oMath>
      <w:r>
        <w:t xml:space="preserve">To write it more compactly, </w:t>
      </w:r>
      <w:r>
        <w:rPr>
          <w:lang w:val="en-GB"/>
        </w:rPr>
        <w:t xml:space="preserve">the parameters </w:t>
      </w:r>
      <m:oMath>
        <m:sSub>
          <m:sSubPr>
            <m:ctrlPr>
              <w:rPr>
                <w:rFonts w:ascii="Cambria Math" w:hAnsi="Cambria Math"/>
                <w:b/>
                <w:bCs/>
                <w:i/>
                <w:lang w:val="en-GB"/>
              </w:rPr>
            </m:ctrlPr>
          </m:sSubPr>
          <m:e>
            <m:r>
              <m:rPr>
                <m:sty m:val="bi"/>
              </m:rPr>
              <w:rPr>
                <w:rFonts w:ascii="Cambria Math" w:hAnsi="Cambria Math"/>
                <w:lang w:val="en-GB"/>
              </w:rPr>
              <m:t>k</m:t>
            </m:r>
          </m:e>
          <m:sub>
            <m:r>
              <m:rPr>
                <m:sty m:val="bi"/>
              </m:rPr>
              <w:rPr>
                <w:rFonts w:ascii="Cambria Math" w:hAnsi="Cambria Math"/>
                <w:lang w:val="en-GB"/>
              </w:rPr>
              <m:t>j</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α,</m:t>
            </m:r>
            <m:r>
              <m:rPr>
                <m:sty m:val="bi"/>
              </m:rPr>
              <w:rPr>
                <w:rFonts w:ascii="Cambria Math" w:hAnsi="Cambria Math"/>
                <w:lang w:val="en-GB"/>
              </w:rPr>
              <m:t xml:space="preserve"> β, </m:t>
            </m:r>
            <m:sSub>
              <m:sSubPr>
                <m:ctrlPr>
                  <w:rPr>
                    <w:rFonts w:ascii="Cambria Math" w:hAnsi="Cambria Math"/>
                    <w:b/>
                    <w:bCs/>
                    <w:i/>
                    <w:lang w:val="en-GB"/>
                  </w:rPr>
                </m:ctrlPr>
              </m:sSubPr>
              <m:e>
                <m:r>
                  <m:rPr>
                    <m:sty m:val="bi"/>
                  </m:rPr>
                  <w:rPr>
                    <w:rFonts w:ascii="Cambria Math" w:hAnsi="Cambria Math"/>
                    <w:lang w:val="en-GB"/>
                  </w:rPr>
                  <m:t>γ</m:t>
                </m:r>
              </m:e>
              <m:sub>
                <m:r>
                  <m:rPr>
                    <m:sty m:val="bi"/>
                  </m:rPr>
                  <w:rPr>
                    <w:rFonts w:ascii="Cambria Math" w:hAnsi="Cambria Math"/>
                    <w:lang w:val="en-GB"/>
                  </w:rPr>
                  <m:t>ΒΑ</m:t>
                </m:r>
              </m:sub>
            </m:sSub>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γ</m:t>
                </m:r>
              </m:e>
              <m:sub>
                <m:r>
                  <m:rPr>
                    <m:sty m:val="bi"/>
                  </m:rPr>
                  <w:rPr>
                    <w:rFonts w:ascii="Cambria Math" w:hAnsi="Cambria Math"/>
                    <w:lang w:val="en-GB"/>
                  </w:rPr>
                  <m:t>CA</m:t>
                </m:r>
              </m:sub>
            </m:sSub>
            <m:r>
              <w:rPr>
                <w:rFonts w:ascii="Cambria Math" w:hAnsi="Cambria Math"/>
                <w:lang w:val="en-GB"/>
              </w:rPr>
              <m:t>,…</m:t>
            </m:r>
            <m:sSub>
              <m:sSubPr>
                <m:ctrlPr>
                  <w:rPr>
                    <w:rFonts w:ascii="Cambria Math" w:hAnsi="Cambria Math"/>
                    <w:i/>
                    <w:lang w:val="el-GR"/>
                  </w:rPr>
                </m:ctrlPr>
              </m:sSubPr>
              <m:e>
                <m:r>
                  <w:rPr>
                    <w:rFonts w:ascii="Cambria Math" w:hAnsi="Cambria Math"/>
                    <w:lang w:val="el-GR"/>
                  </w:rPr>
                  <m:t>δ</m:t>
                </m:r>
                <m:ctrlPr>
                  <w:rPr>
                    <w:rFonts w:ascii="Cambria Math" w:hAnsi="Cambria Math"/>
                    <w:i/>
                    <w:lang w:val="en-GB"/>
                  </w:rPr>
                </m:ctrlPr>
              </m:e>
              <m:sub>
                <m:r>
                  <w:rPr>
                    <w:rFonts w:ascii="Cambria Math" w:hAnsi="Cambria Math"/>
                    <w:lang w:val="el-GR"/>
                  </w:rPr>
                  <m:t>ΒΑ</m:t>
                </m:r>
              </m:sub>
            </m:sSub>
            <m:r>
              <w:rPr>
                <w:rFonts w:ascii="Cambria Math" w:hAnsi="Cambria Math"/>
                <w:lang w:val="en-GB"/>
              </w:rPr>
              <m:t xml:space="preserve">, </m:t>
            </m:r>
            <m:sSub>
              <m:sSubPr>
                <m:ctrlPr>
                  <w:rPr>
                    <w:rFonts w:ascii="Cambria Math" w:hAnsi="Cambria Math"/>
                    <w:i/>
                    <w:lang w:val="el-GR"/>
                  </w:rPr>
                </m:ctrlPr>
              </m:sSubPr>
              <m:e>
                <m:r>
                  <w:rPr>
                    <w:rFonts w:ascii="Cambria Math" w:hAnsi="Cambria Math"/>
                    <w:lang w:val="el-GR"/>
                  </w:rPr>
                  <m:t>δ</m:t>
                </m:r>
                <m:ctrlPr>
                  <w:rPr>
                    <w:rFonts w:ascii="Cambria Math" w:hAnsi="Cambria Math"/>
                    <w:i/>
                    <w:lang w:val="en-GB"/>
                  </w:rPr>
                </m:ctrlPr>
              </m:e>
              <m:sub>
                <m:r>
                  <w:rPr>
                    <w:rFonts w:ascii="Cambria Math" w:hAnsi="Cambria Math"/>
                  </w:rPr>
                  <m:t>CA</m:t>
                </m:r>
              </m:sub>
            </m:sSub>
            <m:r>
              <w:rPr>
                <w:rFonts w:ascii="Cambria Math" w:hAnsi="Cambria Math"/>
                <w:lang w:val="en-GB"/>
              </w:rPr>
              <m:t>…</m:t>
            </m:r>
          </m:e>
        </m:d>
        <m:r>
          <w:rPr>
            <w:rFonts w:ascii="Cambria Math" w:hAnsi="Cambria Math"/>
            <w:lang w:val="en-GB"/>
          </w:rPr>
          <m:t xml:space="preserve"> </m:t>
        </m:r>
      </m:oMath>
      <w:r>
        <w:rPr>
          <w:lang w:val="en-GB"/>
        </w:rPr>
        <w:t xml:space="preserve">are just linear combinations of the estimated parameters in </w:t>
      </w:r>
      <m:oMath>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j</m:t>
            </m:r>
          </m:sub>
          <m:sup>
            <m:r>
              <m:rPr>
                <m:sty m:val="bi"/>
              </m:rPr>
              <w:rPr>
                <w:rFonts w:ascii="Cambria Math" w:hAnsi="Cambria Math"/>
              </w:rPr>
              <m:t>*</m:t>
            </m:r>
          </m:sup>
        </m:sSubSup>
      </m:oMath>
      <w:r>
        <w:t xml:space="preserve"> i.e. </w:t>
      </w:r>
      <m:oMath>
        <m:sSub>
          <m:sSubPr>
            <m:ctrlPr>
              <w:rPr>
                <w:rFonts w:ascii="Cambria Math" w:hAnsi="Cambria Math"/>
                <w:b/>
                <w:bCs/>
                <w:i/>
                <w:lang w:val="en-GB"/>
              </w:rPr>
            </m:ctrlPr>
          </m:sSubPr>
          <m:e>
            <m:r>
              <m:rPr>
                <m:sty m:val="bi"/>
              </m:rPr>
              <w:rPr>
                <w:rFonts w:ascii="Cambria Math" w:hAnsi="Cambria Math"/>
                <w:lang w:val="en-GB"/>
              </w:rPr>
              <m:t>k</m:t>
            </m:r>
          </m:e>
          <m:sub>
            <m:r>
              <m:rPr>
                <m:sty m:val="bi"/>
              </m:rPr>
              <w:rPr>
                <w:rFonts w:ascii="Cambria Math" w:hAnsi="Cambria Math"/>
                <w:lang w:val="en-GB"/>
              </w:rPr>
              <m:t>j</m:t>
            </m:r>
          </m:sub>
        </m:sSub>
        <m:r>
          <m:rPr>
            <m:sty m:val="bi"/>
          </m:rPr>
          <w:rPr>
            <w:rFonts w:ascii="Cambria Math" w:hAnsi="Cambria Math"/>
            <w:lang w:val="en-GB"/>
          </w:rPr>
          <m:t>=</m:t>
        </m:r>
        <m:sSubSup>
          <m:sSubSupPr>
            <m:ctrlPr>
              <w:rPr>
                <w:rFonts w:ascii="Cambria Math" w:hAnsi="Cambria Math"/>
                <w:b/>
                <w:bCs/>
                <w:i/>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bi"/>
              </m:rPr>
              <w:rPr>
                <w:rFonts w:ascii="Cambria Math" w:hAnsi="Cambria Math"/>
                <w:lang w:val="en-GB"/>
              </w:rPr>
              <m:t>*</m:t>
            </m:r>
          </m:sup>
        </m:sSubSup>
        <m:sSubSup>
          <m:sSubSupPr>
            <m:ctrlPr>
              <w:rPr>
                <w:rFonts w:ascii="Cambria Math" w:hAnsi="Cambria Math"/>
                <w:b/>
                <w:bCs/>
                <w:i/>
                <w:lang w:val="en-GB"/>
              </w:rPr>
            </m:ctrlPr>
          </m:sSubSupPr>
          <m:e>
            <m:r>
              <m:rPr>
                <m:sty m:val="bi"/>
              </m:rPr>
              <w:rPr>
                <w:rFonts w:ascii="Cambria Math" w:hAnsi="Cambria Math"/>
                <w:lang w:val="en-GB"/>
              </w:rPr>
              <m:t>k</m:t>
            </m:r>
          </m:e>
          <m:sub>
            <m:r>
              <m:rPr>
                <m:sty m:val="bi"/>
              </m:rPr>
              <w:rPr>
                <w:rFonts w:ascii="Cambria Math" w:hAnsi="Cambria Math"/>
                <w:lang w:val="en-GB"/>
              </w:rPr>
              <m:t>j</m:t>
            </m:r>
          </m:sub>
          <m:sup>
            <m:r>
              <m:rPr>
                <m:sty m:val="bi"/>
              </m:rPr>
              <w:rPr>
                <w:rFonts w:ascii="Cambria Math" w:hAnsi="Cambria Math"/>
                <w:lang w:val="en-GB"/>
              </w:rPr>
              <m:t>*</m:t>
            </m:r>
          </m:sup>
        </m:sSubSup>
      </m:oMath>
      <w:r>
        <w:rPr>
          <w:lang w:val="en-GB"/>
        </w:rPr>
        <w:t xml:space="preserve">, where </w:t>
      </w:r>
      <m:oMath>
        <m:sSubSup>
          <m:sSubSupPr>
            <m:ctrlPr>
              <w:rPr>
                <w:rFonts w:ascii="Cambria Math" w:hAnsi="Cambria Math"/>
                <w:b/>
                <w:bCs/>
                <w:i/>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bi"/>
              </m:rPr>
              <w:rPr>
                <w:rFonts w:ascii="Cambria Math" w:hAnsi="Cambria Math"/>
                <w:lang w:val="en-GB"/>
              </w:rPr>
              <m:t>*</m:t>
            </m:r>
          </m:sup>
        </m:sSubSup>
      </m:oMath>
      <w:r>
        <w:rPr>
          <w:b/>
          <w:bCs/>
          <w:lang w:val="en-GB"/>
        </w:rPr>
        <w:t xml:space="preserve"> </w:t>
      </w:r>
      <w:r>
        <w:rPr>
          <w:lang w:val="en-GB"/>
        </w:rPr>
        <w:t xml:space="preserve">is a transformation matrix which can be written as a function of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j</m:t>
            </m:r>
          </m:sub>
        </m:sSub>
      </m:oMath>
      <w:r>
        <w:rPr>
          <w:b/>
          <w:bCs/>
        </w:rPr>
        <w:t xml:space="preserve"> </w:t>
      </w:r>
      <w:r>
        <w:t xml:space="preserve">and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j</m:t>
            </m:r>
          </m:sub>
        </m:sSub>
      </m:oMath>
      <w:r>
        <w:rPr>
          <w:b/>
          <w:bCs/>
        </w:rPr>
        <w:t xml:space="preserve">. </w:t>
      </w:r>
      <w:r>
        <w:t xml:space="preserve">As an example, the first row of </w:t>
      </w:r>
      <m:oMath>
        <m:sSubSup>
          <m:sSubSupPr>
            <m:ctrlPr>
              <w:rPr>
                <w:rFonts w:ascii="Cambria Math" w:hAnsi="Cambria Math"/>
                <w:b/>
                <w:bCs/>
                <w:i/>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bi"/>
              </m:rPr>
              <w:rPr>
                <w:rFonts w:ascii="Cambria Math" w:hAnsi="Cambria Math"/>
                <w:lang w:val="en-GB"/>
              </w:rPr>
              <m:t>*</m:t>
            </m:r>
          </m:sup>
        </m:sSubSup>
      </m:oMath>
      <w:r>
        <w:rPr>
          <w:b/>
          <w:bCs/>
          <w:lang w:val="en-GB"/>
        </w:rPr>
        <w:t xml:space="preserve"> </w:t>
      </w:r>
      <w:r>
        <w:rPr>
          <w:lang w:val="en-GB"/>
        </w:rPr>
        <w:t xml:space="preserve">is </w:t>
      </w:r>
      <m:oMath>
        <m:d>
          <m:dPr>
            <m:ctrlPr>
              <w:rPr>
                <w:rFonts w:ascii="Cambria Math" w:hAnsi="Cambria Math"/>
                <w:i/>
                <w:lang w:val="en-GB"/>
              </w:rPr>
            </m:ctrlPr>
          </m:dPr>
          <m:e>
            <m:r>
              <w:rPr>
                <w:rFonts w:ascii="Cambria Math" w:hAnsi="Cambria Math"/>
                <w:lang w:val="en-GB"/>
              </w:rPr>
              <m:t xml:space="preserve">1, </m:t>
            </m:r>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j</m:t>
                </m:r>
              </m:sub>
            </m:sSub>
            <m:r>
              <w:rPr>
                <w:rFonts w:ascii="Cambria Math" w:hAnsi="Cambria Math"/>
                <w:lang w:val="en-GB"/>
              </w:rPr>
              <m:t>,…,0,0,0…</m:t>
            </m:r>
          </m:e>
        </m:d>
        <m:r>
          <w:rPr>
            <w:rFonts w:ascii="Cambria Math" w:hAnsi="Cambria Math"/>
            <w:lang w:val="en-GB"/>
          </w:rPr>
          <m:t>=</m:t>
        </m:r>
        <m:d>
          <m:dPr>
            <m:ctrlPr>
              <w:rPr>
                <w:rFonts w:ascii="Cambria Math" w:hAnsi="Cambria Math"/>
                <w:i/>
                <w:lang w:val="en-GB"/>
              </w:rPr>
            </m:ctrlPr>
          </m:dPr>
          <m:e>
            <m:r>
              <w:rPr>
                <w:rFonts w:ascii="Cambria Math" w:hAnsi="Cambria Math"/>
                <w:lang w:val="en-GB"/>
              </w:rPr>
              <m:t>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1j</m:t>
                    </m:r>
                  </m:sub>
                </m:sSub>
              </m:den>
            </m:f>
            <m:r>
              <w:rPr>
                <w:rFonts w:ascii="Cambria Math" w:hAnsi="Cambria Math"/>
                <w:lang w:val="en-GB"/>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2j</m:t>
                        </m:r>
                      </m:sub>
                    </m:sSub>
                  </m:e>
                </m:acc>
              </m:num>
              <m:den>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2j</m:t>
                    </m:r>
                  </m:sub>
                </m:sSub>
              </m:den>
            </m:f>
            <m:r>
              <w:rPr>
                <w:rFonts w:ascii="Cambria Math" w:hAnsi="Cambria Math"/>
                <w:lang w:val="en-GB"/>
              </w:rPr>
              <m:t>…,0,0,0…</m:t>
            </m:r>
          </m:e>
        </m:d>
      </m:oMath>
      <w:r>
        <w:rPr>
          <w:lang w:val="en-GB"/>
        </w:rPr>
        <w:t>. The variance</w:t>
      </w:r>
      <w:r w:rsidR="001E55CD">
        <w:rPr>
          <w:lang w:val="en-GB"/>
        </w:rPr>
        <w:t>-</w:t>
      </w:r>
      <w:r>
        <w:rPr>
          <w:lang w:val="en-GB"/>
        </w:rPr>
        <w:t xml:space="preserve">covariance matrix of </w:t>
      </w:r>
      <m:oMath>
        <m:sSub>
          <m:sSubPr>
            <m:ctrlPr>
              <w:rPr>
                <w:rFonts w:ascii="Cambria Math" w:hAnsi="Cambria Math"/>
                <w:bCs/>
                <w:lang w:val="en-GB"/>
              </w:rPr>
            </m:ctrlPr>
          </m:sSubPr>
          <m:e>
            <m:r>
              <m:rPr>
                <m:sty m:val="bi"/>
              </m:rPr>
              <w:rPr>
                <w:rFonts w:ascii="Cambria Math" w:hAnsi="Cambria Math"/>
                <w:lang w:val="en-GB"/>
              </w:rPr>
              <m:t>k</m:t>
            </m:r>
          </m:e>
          <m:sub>
            <m:r>
              <m:rPr>
                <m:sty m:val="bi"/>
              </m:rPr>
              <w:rPr>
                <w:rFonts w:ascii="Cambria Math" w:hAnsi="Cambria Math"/>
                <w:lang w:val="en-GB"/>
              </w:rPr>
              <m:t>j</m:t>
            </m:r>
          </m:sub>
        </m:sSub>
      </m:oMath>
      <w:r>
        <w:rPr>
          <w:lang w:val="en-GB"/>
        </w:rPr>
        <w:t xml:space="preserve"> is </w:t>
      </w:r>
      <m:oMath>
        <m:r>
          <w:rPr>
            <w:rFonts w:ascii="Cambria Math" w:hAnsi="Cambria Math"/>
            <w:lang w:val="en-GB"/>
          </w:rPr>
          <m:t>var</m:t>
        </m:r>
        <m:d>
          <m:dPr>
            <m:ctrlPr>
              <w:rPr>
                <w:rFonts w:ascii="Cambria Math" w:hAnsi="Cambria Math"/>
                <w:bCs/>
                <w:lang w:val="en-GB"/>
              </w:rPr>
            </m:ctrlPr>
          </m:dPr>
          <m:e>
            <m:sSub>
              <m:sSubPr>
                <m:ctrlPr>
                  <w:rPr>
                    <w:rFonts w:ascii="Cambria Math" w:hAnsi="Cambria Math"/>
                    <w:bCs/>
                    <w:lang w:val="en-GB"/>
                  </w:rPr>
                </m:ctrlPr>
              </m:sSubPr>
              <m:e>
                <m:r>
                  <m:rPr>
                    <m:sty m:val="bi"/>
                  </m:rPr>
                  <w:rPr>
                    <w:rFonts w:ascii="Cambria Math" w:hAnsi="Cambria Math"/>
                    <w:lang w:val="en-GB"/>
                  </w:rPr>
                  <m:t>k</m:t>
                </m:r>
              </m:e>
              <m:sub>
                <m:r>
                  <m:rPr>
                    <m:sty m:val="bi"/>
                  </m:rPr>
                  <w:rPr>
                    <w:rFonts w:ascii="Cambria Math" w:hAnsi="Cambria Math"/>
                    <w:lang w:val="en-GB"/>
                  </w:rPr>
                  <m:t>j</m:t>
                </m:r>
              </m:sub>
            </m:sSub>
          </m:e>
        </m:d>
        <m:r>
          <m:rPr>
            <m:sty m:val="p"/>
          </m:rPr>
          <w:rPr>
            <w:rFonts w:ascii="Cambria Math" w:hAnsi="Cambria Math"/>
            <w:lang w:val="en-GB"/>
          </w:rPr>
          <m:t>=</m:t>
        </m:r>
        <m:r>
          <m:rPr>
            <m:sty m:val="bi"/>
          </m:rPr>
          <w:rPr>
            <w:rFonts w:ascii="Cambria Math" w:hAnsi="Cambria Math"/>
            <w:lang w:val="el-GR"/>
          </w:rPr>
          <m:t>Σ</m:t>
        </m:r>
        <m:r>
          <m:rPr>
            <m:sty m:val="p"/>
          </m:rPr>
          <w:rPr>
            <w:rFonts w:ascii="Cambria Math" w:hAnsi="Cambria Math"/>
            <w:lang w:val="en-GB"/>
          </w:rPr>
          <m:t>=</m:t>
        </m:r>
        <m:sSubSup>
          <m:sSubSupPr>
            <m:ctrlPr>
              <w:rPr>
                <w:rFonts w:ascii="Cambria Math" w:hAnsi="Cambria Math"/>
                <w:bCs/>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p"/>
              </m:rPr>
              <w:rPr>
                <w:rFonts w:ascii="Cambria Math" w:hAnsi="Cambria Math"/>
                <w:lang w:val="en-GB"/>
              </w:rPr>
              <m:t>*</m:t>
            </m:r>
          </m:sup>
        </m:sSubSup>
        <m:r>
          <w:rPr>
            <w:rFonts w:ascii="Cambria Math" w:hAnsi="Cambria Math"/>
          </w:rPr>
          <m:t>var</m:t>
        </m:r>
        <m:d>
          <m:dPr>
            <m:ctrlPr>
              <w:rPr>
                <w:rFonts w:ascii="Cambria Math" w:hAnsi="Cambria Math"/>
                <w:bCs/>
              </w:rPr>
            </m:ctrlPr>
          </m:dPr>
          <m:e>
            <m:sSubSup>
              <m:sSubSupPr>
                <m:ctrlPr>
                  <w:rPr>
                    <w:rFonts w:ascii="Cambria Math" w:hAnsi="Cambria Math"/>
                    <w:bCs/>
                    <w:lang w:val="en-GB"/>
                  </w:rPr>
                </m:ctrlPr>
              </m:sSubSupPr>
              <m:e>
                <m:r>
                  <m:rPr>
                    <m:sty m:val="bi"/>
                  </m:rPr>
                  <w:rPr>
                    <w:rFonts w:ascii="Cambria Math" w:hAnsi="Cambria Math"/>
                    <w:lang w:val="en-GB"/>
                  </w:rPr>
                  <m:t>k</m:t>
                </m:r>
              </m:e>
              <m:sub>
                <m:r>
                  <m:rPr>
                    <m:sty m:val="bi"/>
                  </m:rPr>
                  <w:rPr>
                    <w:rFonts w:ascii="Cambria Math" w:hAnsi="Cambria Math"/>
                    <w:lang w:val="en-GB"/>
                  </w:rPr>
                  <m:t>j</m:t>
                </m:r>
              </m:sub>
              <m:sup>
                <m:r>
                  <m:rPr>
                    <m:sty m:val="p"/>
                  </m:rPr>
                  <w:rPr>
                    <w:rFonts w:ascii="Cambria Math" w:hAnsi="Cambria Math"/>
                    <w:lang w:val="en-GB"/>
                  </w:rPr>
                  <m:t>*</m:t>
                </m:r>
              </m:sup>
            </m:sSubSup>
            <m:ctrlPr>
              <w:rPr>
                <w:rFonts w:ascii="Cambria Math" w:hAnsi="Cambria Math"/>
                <w:bCs/>
                <w:lang w:val="en-GB"/>
              </w:rPr>
            </m:ctrlPr>
          </m:e>
        </m:d>
        <m:sSup>
          <m:sSupPr>
            <m:ctrlPr>
              <w:rPr>
                <w:rFonts w:ascii="Cambria Math" w:hAnsi="Cambria Math"/>
                <w:bCs/>
                <w:lang w:val="en-GB"/>
              </w:rPr>
            </m:ctrlPr>
          </m:sSupPr>
          <m:e>
            <m:sSubSup>
              <m:sSubSupPr>
                <m:ctrlPr>
                  <w:rPr>
                    <w:rFonts w:ascii="Cambria Math" w:hAnsi="Cambria Math"/>
                    <w:bCs/>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p"/>
                  </m:rPr>
                  <w:rPr>
                    <w:rFonts w:ascii="Cambria Math" w:hAnsi="Cambria Math"/>
                    <w:lang w:val="en-GB"/>
                  </w:rPr>
                  <m:t>*</m:t>
                </m:r>
              </m:sup>
            </m:sSubSup>
          </m:e>
          <m:sup>
            <m:r>
              <m:rPr>
                <m:sty m:val="bi"/>
              </m:rPr>
              <w:rPr>
                <w:rFonts w:ascii="Cambria Math" w:hAnsi="Cambria Math"/>
                <w:lang w:val="en-GB"/>
              </w:rPr>
              <m:t>T</m:t>
            </m:r>
          </m:sup>
        </m:sSup>
        <m:r>
          <m:rPr>
            <m:sty m:val="p"/>
          </m:rPr>
          <w:rPr>
            <w:rFonts w:ascii="Cambria Math" w:hAnsi="Cambria Math"/>
            <w:lang w:val="en-GB"/>
          </w:rPr>
          <m:t>=</m:t>
        </m:r>
        <m:sSubSup>
          <m:sSubSupPr>
            <m:ctrlPr>
              <w:rPr>
                <w:rFonts w:ascii="Cambria Math" w:hAnsi="Cambria Math"/>
                <w:bCs/>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p"/>
              </m:rPr>
              <w:rPr>
                <w:rFonts w:ascii="Cambria Math" w:hAnsi="Cambria Math"/>
                <w:lang w:val="en-GB"/>
              </w:rPr>
              <m:t>*</m:t>
            </m:r>
          </m:sup>
        </m:sSubSup>
        <m:sSubSup>
          <m:sSubSupPr>
            <m:ctrlPr>
              <w:rPr>
                <w:rFonts w:ascii="Cambria Math" w:hAnsi="Cambria Math"/>
                <w:bCs/>
              </w:rPr>
            </m:ctrlPr>
          </m:sSubSupPr>
          <m:e>
            <m:r>
              <m:rPr>
                <m:sty m:val="bi"/>
              </m:rPr>
              <w:rPr>
                <w:rFonts w:ascii="Cambria Math" w:hAnsi="Cambria Math"/>
              </w:rPr>
              <m:t>Σ</m:t>
            </m:r>
          </m:e>
          <m:sub>
            <m:r>
              <m:rPr>
                <m:sty m:val="bi"/>
              </m:rPr>
              <w:rPr>
                <w:rFonts w:ascii="Cambria Math" w:hAnsi="Cambria Math"/>
              </w:rPr>
              <m:t>j</m:t>
            </m:r>
          </m:sub>
          <m:sup>
            <m:r>
              <m:rPr>
                <m:sty m:val="p"/>
              </m:rPr>
              <w:rPr>
                <w:rFonts w:ascii="Cambria Math" w:hAnsi="Cambria Math"/>
              </w:rPr>
              <m:t>*</m:t>
            </m:r>
          </m:sup>
        </m:sSubSup>
        <m:sSup>
          <m:sSupPr>
            <m:ctrlPr>
              <w:rPr>
                <w:rFonts w:ascii="Cambria Math" w:hAnsi="Cambria Math"/>
                <w:bCs/>
                <w:lang w:val="en-GB"/>
              </w:rPr>
            </m:ctrlPr>
          </m:sSupPr>
          <m:e>
            <m:sSubSup>
              <m:sSubSupPr>
                <m:ctrlPr>
                  <w:rPr>
                    <w:rFonts w:ascii="Cambria Math" w:hAnsi="Cambria Math"/>
                    <w:bCs/>
                    <w:lang w:val="en-GB"/>
                  </w:rPr>
                </m:ctrlPr>
              </m:sSubSupPr>
              <m:e>
                <m:r>
                  <m:rPr>
                    <m:sty m:val="bi"/>
                  </m:rPr>
                  <w:rPr>
                    <w:rFonts w:ascii="Cambria Math" w:hAnsi="Cambria Math"/>
                    <w:lang w:val="en-GB"/>
                  </w:rPr>
                  <m:t>N</m:t>
                </m:r>
              </m:e>
              <m:sub>
                <m:r>
                  <m:rPr>
                    <m:sty m:val="bi"/>
                  </m:rPr>
                  <w:rPr>
                    <w:rFonts w:ascii="Cambria Math" w:hAnsi="Cambria Math"/>
                    <w:lang w:val="en-GB"/>
                  </w:rPr>
                  <m:t>j</m:t>
                </m:r>
              </m:sub>
              <m:sup>
                <m:r>
                  <m:rPr>
                    <m:sty m:val="p"/>
                  </m:rPr>
                  <w:rPr>
                    <w:rFonts w:ascii="Cambria Math" w:hAnsi="Cambria Math"/>
                    <w:lang w:val="en-GB"/>
                  </w:rPr>
                  <m:t>*</m:t>
                </m:r>
              </m:sup>
            </m:sSubSup>
          </m:e>
          <m:sup>
            <m:r>
              <m:rPr>
                <m:sty m:val="bi"/>
              </m:rPr>
              <w:rPr>
                <w:rFonts w:ascii="Cambria Math" w:hAnsi="Cambria Math"/>
                <w:lang w:val="en-GB"/>
              </w:rPr>
              <m:t>T</m:t>
            </m:r>
          </m:sup>
        </m:sSup>
        <m:r>
          <m:rPr>
            <m:sty m:val="p"/>
          </m:rPr>
          <w:rPr>
            <w:rFonts w:ascii="Cambria Math" w:hAnsi="Cambria Math"/>
            <w:lang w:val="en-GB"/>
          </w:rPr>
          <m:t xml:space="preserve"> </m:t>
        </m:r>
      </m:oMath>
    </w:p>
    <w:p w14:paraId="4F1DD065" w14:textId="77777777" w:rsidR="004A270B" w:rsidRDefault="004A270B" w:rsidP="004A270B">
      <w:pPr>
        <w:rPr>
          <w:iCs/>
        </w:rPr>
      </w:pPr>
      <w:r>
        <w:rPr>
          <w:iCs/>
        </w:rPr>
        <w:t>In summary, we follow these steps:</w:t>
      </w:r>
    </w:p>
    <w:p w14:paraId="45D0827D" w14:textId="77777777" w:rsidR="004A270B" w:rsidRPr="00C025E9" w:rsidRDefault="004A270B" w:rsidP="004A270B">
      <w:pPr>
        <w:pStyle w:val="ListParagraph"/>
        <w:numPr>
          <w:ilvl w:val="0"/>
          <w:numId w:val="13"/>
        </w:numPr>
        <w:spacing w:line="480" w:lineRule="auto"/>
        <w:ind w:left="1003" w:hanging="357"/>
        <w:rPr>
          <w:i/>
        </w:rPr>
      </w:pPr>
      <w:r w:rsidRPr="00B57E4C">
        <w:rPr>
          <w:iCs/>
        </w:rPr>
        <w:t xml:space="preserve">Transform the covariates </w:t>
      </w:r>
      <m:oMath>
        <m:r>
          <m:rPr>
            <m:sty m:val="bi"/>
          </m:rPr>
          <w:rPr>
            <w:rFonts w:ascii="Cambria Math" w:hAnsi="Cambria Math" w:hint="eastAsia"/>
          </w:rPr>
          <m:t>x→</m:t>
        </m:r>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B57E4C">
        <w:rPr>
          <w:b/>
          <w:bCs/>
          <w:iCs/>
        </w:rPr>
        <w:t xml:space="preserve"> </w:t>
      </w:r>
      <w:r w:rsidRPr="00B57E4C">
        <w:rPr>
          <w:iCs/>
        </w:rPr>
        <w:t xml:space="preserve">in each study according to the study-specific mean and standard deviation. </w:t>
      </w:r>
    </w:p>
    <w:p w14:paraId="6B2AE068" w14:textId="77777777" w:rsidR="004A270B" w:rsidRPr="00B57E4C" w:rsidRDefault="004A270B" w:rsidP="004A270B">
      <w:pPr>
        <w:pStyle w:val="ListParagraph"/>
        <w:numPr>
          <w:ilvl w:val="0"/>
          <w:numId w:val="13"/>
        </w:numPr>
        <w:spacing w:line="480" w:lineRule="auto"/>
        <w:ind w:left="1003" w:hanging="357"/>
        <w:rPr>
          <w:i/>
        </w:rPr>
      </w:pPr>
      <w:r w:rsidRPr="00711013">
        <w:rPr>
          <w:iCs/>
        </w:rPr>
        <w:t xml:space="preserve">Perform the analysis with shrinkage on the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B57E4C">
        <w:rPr>
          <w:iCs/>
        </w:rPr>
        <w:t xml:space="preserve">. Estimate the corresponding coefficients </w:t>
      </w:r>
      <m:oMath>
        <m:sSubSup>
          <m:sSubSupPr>
            <m:ctrlPr>
              <w:rPr>
                <w:rFonts w:ascii="Cambria Math" w:hAnsi="Cambria Math"/>
                <w:b/>
                <w:bCs/>
                <w:i/>
                <w:lang w:val="en-GB"/>
              </w:rPr>
            </m:ctrlPr>
          </m:sSubSupPr>
          <m:e>
            <m:r>
              <m:rPr>
                <m:sty m:val="bi"/>
              </m:rPr>
              <w:rPr>
                <w:rFonts w:ascii="Cambria Math" w:hAnsi="Cambria Math"/>
                <w:lang w:val="en-GB"/>
              </w:rPr>
              <m:t>k</m:t>
            </m:r>
          </m:e>
          <m:sub>
            <m:r>
              <m:rPr>
                <m:sty m:val="bi"/>
              </m:rPr>
              <w:rPr>
                <w:rFonts w:ascii="Cambria Math" w:hAnsi="Cambria Math"/>
                <w:lang w:val="en-GB"/>
              </w:rPr>
              <m:t>j</m:t>
            </m:r>
          </m:sub>
          <m:sup>
            <m:r>
              <m:rPr>
                <m:sty m:val="bi"/>
              </m:rPr>
              <w:rPr>
                <w:rFonts w:ascii="Cambria Math" w:hAnsi="Cambria Math"/>
                <w:lang w:val="en-GB"/>
              </w:rPr>
              <m:t>*</m:t>
            </m:r>
          </m:sup>
        </m:sSubSup>
      </m:oMath>
      <w:r w:rsidRPr="00B57E4C">
        <w:rPr>
          <w:iCs/>
        </w:rPr>
        <w:t xml:space="preserve"> and their variance-covariance matrix </w:t>
      </w:r>
      <m:oMath>
        <m:sSubSup>
          <m:sSubSupPr>
            <m:ctrlPr>
              <w:rPr>
                <w:rFonts w:ascii="Cambria Math" w:hAnsi="Cambria Math"/>
                <w:b/>
                <w:bCs/>
                <w:i/>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m:t>
            </m:r>
          </m:sup>
        </m:sSubSup>
      </m:oMath>
      <w:r w:rsidRPr="00B57E4C">
        <w:rPr>
          <w:iCs/>
        </w:rPr>
        <w:t xml:space="preserve">. </w:t>
      </w:r>
    </w:p>
    <w:p w14:paraId="66EFDE4E" w14:textId="77777777" w:rsidR="004A270B" w:rsidRPr="00C025E9" w:rsidRDefault="004A270B" w:rsidP="004A270B">
      <w:pPr>
        <w:pStyle w:val="ListParagraph"/>
        <w:numPr>
          <w:ilvl w:val="0"/>
          <w:numId w:val="13"/>
        </w:numPr>
        <w:spacing w:line="480" w:lineRule="auto"/>
        <w:ind w:left="1003" w:hanging="357"/>
        <w:rPr>
          <w:i/>
        </w:rPr>
      </w:pPr>
      <w:r w:rsidRPr="00C025E9">
        <w:rPr>
          <w:iCs/>
        </w:rPr>
        <w:t xml:space="preserve">Back-transform the estimated means and variance covariance matrix to estimate </w:t>
      </w:r>
      <m:oMath>
        <m:sSub>
          <m:sSubPr>
            <m:ctrlPr>
              <w:rPr>
                <w:rFonts w:ascii="Cambria Math" w:hAnsi="Cambria Math"/>
                <w:b/>
                <w:bCs/>
                <w:i/>
                <w:lang w:val="en-GB"/>
              </w:rPr>
            </m:ctrlPr>
          </m:sSubPr>
          <m:e>
            <m:r>
              <m:rPr>
                <m:sty m:val="bi"/>
              </m:rPr>
              <w:rPr>
                <w:rFonts w:ascii="Cambria Math" w:hAnsi="Cambria Math"/>
                <w:lang w:val="en-GB"/>
              </w:rPr>
              <m:t>k</m:t>
            </m:r>
          </m:e>
          <m:sub>
            <m:r>
              <m:rPr>
                <m:sty m:val="bi"/>
              </m:rPr>
              <w:rPr>
                <w:rFonts w:ascii="Cambria Math" w:hAnsi="Cambria Math"/>
                <w:lang w:val="en-GB"/>
              </w:rPr>
              <m:t>j</m:t>
            </m:r>
          </m:sub>
        </m:sSub>
      </m:oMath>
      <w:r w:rsidRPr="00B57E4C">
        <w:rPr>
          <w:b/>
          <w:bCs/>
        </w:rPr>
        <w:t xml:space="preserve"> </w:t>
      </w:r>
      <w:r w:rsidRPr="00B57E4C">
        <w:rPr>
          <w:lang w:val="en-GB"/>
        </w:rPr>
        <w:t xml:space="preserve">and </w:t>
      </w:r>
      <m:oMath>
        <m:r>
          <m:rPr>
            <m:sty m:val="bi"/>
          </m:rPr>
          <w:rPr>
            <w:rFonts w:ascii="Cambria Math" w:hAnsi="Cambria Math"/>
            <w:lang w:val="el-GR"/>
          </w:rPr>
          <m:t>Σ</m:t>
        </m:r>
      </m:oMath>
      <w:r>
        <w:t xml:space="preserve"> using the formulas above,</w:t>
      </w:r>
      <w:r w:rsidRPr="006F66F1">
        <w:t xml:space="preserve"> </w:t>
      </w:r>
      <w:r w:rsidRPr="00B57E4C">
        <w:rPr>
          <w:lang w:val="en-GB"/>
        </w:rPr>
        <w:t xml:space="preserve">to build a model that works on the natural scale, </w:t>
      </w:r>
      <w:proofErr w:type="gramStart"/>
      <w:r w:rsidRPr="00B57E4C">
        <w:rPr>
          <w:lang w:val="en-GB"/>
        </w:rPr>
        <w:t>i.e.</w:t>
      </w:r>
      <w:proofErr w:type="gramEnd"/>
      <w:r w:rsidRPr="00B57E4C">
        <w:rPr>
          <w:lang w:val="en-GB"/>
        </w:rPr>
        <w:t xml:space="preserve"> </w:t>
      </w:r>
      <m:oMath>
        <m:r>
          <m:rPr>
            <m:sty m:val="bi"/>
          </m:rPr>
          <w:rPr>
            <w:rFonts w:ascii="Cambria Math" w:hAnsi="Cambria Math"/>
            <w:lang w:val="en-GB"/>
          </w:rPr>
          <m:t>x</m:t>
        </m:r>
      </m:oMath>
      <w:r w:rsidRPr="004E4323">
        <w:rPr>
          <w:lang w:val="en-GB"/>
        </w:rPr>
        <w:t>.</w:t>
      </w:r>
    </w:p>
    <w:p w14:paraId="5347F60D" w14:textId="1B303F2A" w:rsidR="005146AC" w:rsidRPr="0076098C" w:rsidRDefault="004A270B" w:rsidP="004A270B">
      <w:pPr>
        <w:rPr>
          <w:lang w:val="en-GB"/>
        </w:rPr>
      </w:pPr>
      <w:r w:rsidRPr="009552BB">
        <w:rPr>
          <w:lang w:val="en-GB"/>
        </w:rPr>
        <w:t>We now have the same model in each study</w:t>
      </w:r>
      <w:r>
        <w:rPr>
          <w:lang w:val="en-GB"/>
        </w:rPr>
        <w:t xml:space="preserve"> (</w:t>
      </w:r>
      <w:proofErr w:type="gramStart"/>
      <w:r>
        <w:rPr>
          <w:lang w:val="en-GB"/>
        </w:rPr>
        <w:t>i.e.</w:t>
      </w:r>
      <w:proofErr w:type="gramEnd"/>
      <w:r>
        <w:rPr>
          <w:lang w:val="en-GB"/>
        </w:rPr>
        <w:t xml:space="preserve"> with covariates measured on the same scale)</w:t>
      </w:r>
      <w:r w:rsidRPr="009552BB">
        <w:rPr>
          <w:lang w:val="en-GB"/>
        </w:rPr>
        <w:t xml:space="preserve">, and we can meta-analyse the </w:t>
      </w:r>
      <m:oMath>
        <m:sSub>
          <m:sSubPr>
            <m:ctrlPr>
              <w:rPr>
                <w:rFonts w:ascii="Cambria Math" w:hAnsi="Cambria Math"/>
                <w:b/>
                <w:bCs/>
                <w:i/>
                <w:lang w:val="en-GB"/>
              </w:rPr>
            </m:ctrlPr>
          </m:sSubPr>
          <m:e>
            <m:r>
              <m:rPr>
                <m:sty m:val="bi"/>
              </m:rPr>
              <w:rPr>
                <w:rFonts w:ascii="Cambria Math" w:hAnsi="Cambria Math"/>
                <w:lang w:val="en-GB"/>
              </w:rPr>
              <m:t>k</m:t>
            </m:r>
          </m:e>
          <m:sub>
            <m:r>
              <m:rPr>
                <m:sty m:val="bi"/>
              </m:rPr>
              <w:rPr>
                <w:rFonts w:ascii="Cambria Math" w:hAnsi="Cambria Math"/>
                <w:lang w:val="en-GB"/>
              </w:rPr>
              <m:t>j</m:t>
            </m:r>
          </m:sub>
        </m:sSub>
      </m:oMath>
      <w:r w:rsidRPr="009552BB">
        <w:rPr>
          <w:lang w:val="en-GB"/>
        </w:rPr>
        <w:t>.</w:t>
      </w:r>
      <w:r w:rsidR="005146AC">
        <w:br w:type="page"/>
      </w:r>
    </w:p>
    <w:p w14:paraId="2477296C" w14:textId="215D004E" w:rsidR="00BE622A" w:rsidRDefault="004879E6" w:rsidP="00810C84">
      <w:pPr>
        <w:pStyle w:val="Heading1"/>
        <w:rPr>
          <w:bCs/>
        </w:rPr>
      </w:pPr>
      <w:r>
        <w:rPr>
          <w:bCs/>
        </w:rPr>
        <w:lastRenderedPageBreak/>
        <w:t>Detailed r</w:t>
      </w:r>
      <w:r w:rsidR="00BE622A">
        <w:rPr>
          <w:bCs/>
        </w:rPr>
        <w:t xml:space="preserve">esults </w:t>
      </w:r>
      <w:r w:rsidR="00915439">
        <w:rPr>
          <w:bCs/>
        </w:rPr>
        <w:t xml:space="preserve">from </w:t>
      </w:r>
      <w:r>
        <w:rPr>
          <w:bCs/>
        </w:rPr>
        <w:t xml:space="preserve">the analysis of the </w:t>
      </w:r>
      <w:r w:rsidR="00BE622A">
        <w:rPr>
          <w:bCs/>
        </w:rPr>
        <w:t>rheumatoid arthritis</w:t>
      </w:r>
      <w:r w:rsidR="00915439">
        <w:rPr>
          <w:bCs/>
        </w:rPr>
        <w:t xml:space="preserve"> </w:t>
      </w:r>
      <w:r>
        <w:rPr>
          <w:bCs/>
        </w:rPr>
        <w:t>example</w:t>
      </w:r>
    </w:p>
    <w:p w14:paraId="5174B5B4" w14:textId="68FBFE92" w:rsidR="0032061B" w:rsidRPr="002E411A" w:rsidRDefault="0032061B" w:rsidP="0032061B">
      <w:pPr>
        <w:pStyle w:val="Caption"/>
      </w:pPr>
      <w:r w:rsidRPr="00650B6F">
        <w:rPr>
          <w:b/>
        </w:rPr>
        <w:t>Table 4</w:t>
      </w:r>
      <w:r>
        <w:t>: First stage linear m</w:t>
      </w:r>
      <w:r w:rsidR="00827A1F">
        <w:t>ixed effects model results for A</w:t>
      </w:r>
      <w:r>
        <w:t>pproach II(a) prior to reverting to unstandardized coefficients. Numbers in parentheses are standard deviations of the posterior distributions.</w:t>
      </w:r>
      <w:r w:rsidRPr="003F2DB1">
        <w:t xml:space="preserve"> </w:t>
      </w:r>
      <w:r>
        <w:t xml:space="preserve">Abbreviations: </w:t>
      </w:r>
      <w:r w:rsidRPr="00CE4B6B">
        <w:t>RTX: Rituximab; TCZ: Tocilizumab</w:t>
      </w:r>
      <w:r>
        <w:t>;</w:t>
      </w:r>
      <w:r w:rsidRPr="00CC660E">
        <w:t xml:space="preserve"> BMI: Body mass index; DMARD: Disease-modifying anti-rheumatic Drug; anti-TNF: anti-tumor necrosis factor; HAQ: health assessment questionnaire; ESR: erythrocyte sedimentation rate</w:t>
      </w:r>
      <w:r>
        <w:t xml:space="preserve">; </w:t>
      </w:r>
      <w:r w:rsidRPr="00CC660E">
        <w:t>D</w:t>
      </w:r>
      <w:r>
        <w:t>AS28: Disease Activity Score 28.</w:t>
      </w:r>
    </w:p>
    <w:tbl>
      <w:tblPr>
        <w:tblStyle w:val="TableGrid"/>
        <w:tblW w:w="5000" w:type="pct"/>
        <w:jc w:val="center"/>
        <w:tblLook w:val="04A0" w:firstRow="1" w:lastRow="0" w:firstColumn="1" w:lastColumn="0" w:noHBand="0" w:noVBand="1"/>
      </w:tblPr>
      <w:tblGrid>
        <w:gridCol w:w="1164"/>
        <w:gridCol w:w="2346"/>
        <w:gridCol w:w="1093"/>
        <w:gridCol w:w="1093"/>
        <w:gridCol w:w="1138"/>
        <w:gridCol w:w="1093"/>
        <w:gridCol w:w="1089"/>
      </w:tblGrid>
      <w:tr w:rsidR="0032061B" w:rsidRPr="00FB271C" w14:paraId="28C6FFEF" w14:textId="77777777" w:rsidTr="00A344E3">
        <w:trPr>
          <w:trHeight w:val="369"/>
          <w:jc w:val="center"/>
        </w:trPr>
        <w:tc>
          <w:tcPr>
            <w:tcW w:w="1947" w:type="pct"/>
            <w:gridSpan w:val="2"/>
            <w:shd w:val="clear" w:color="auto" w:fill="F2F2F2" w:themeFill="background1" w:themeFillShade="F2"/>
            <w:vAlign w:val="center"/>
          </w:tcPr>
          <w:p w14:paraId="069CF677" w14:textId="77777777" w:rsidR="0032061B" w:rsidRPr="00745BA2" w:rsidRDefault="0032061B" w:rsidP="00717329">
            <w:pPr>
              <w:spacing w:before="0" w:line="240" w:lineRule="auto"/>
              <w:ind w:firstLine="0"/>
              <w:jc w:val="center"/>
              <w:rPr>
                <w:rFonts w:cs="Times New Roman"/>
                <w:b/>
                <w:sz w:val="18"/>
              </w:rPr>
            </w:pPr>
            <w:r w:rsidRPr="00A67C14">
              <w:rPr>
                <w:rFonts w:cs="Times New Roman"/>
                <w:b/>
                <w:sz w:val="18"/>
                <w:lang w:val="el-GR"/>
              </w:rPr>
              <w:t>Parameter</w:t>
            </w:r>
          </w:p>
        </w:tc>
        <w:tc>
          <w:tcPr>
            <w:tcW w:w="606" w:type="pct"/>
            <w:shd w:val="clear" w:color="auto" w:fill="F2F2F2" w:themeFill="background1" w:themeFillShade="F2"/>
            <w:vAlign w:val="center"/>
          </w:tcPr>
          <w:p w14:paraId="4EA7D4CC" w14:textId="77777777" w:rsidR="0032061B" w:rsidRPr="00A67C14" w:rsidRDefault="0032061B" w:rsidP="00717329">
            <w:pPr>
              <w:spacing w:before="0" w:line="240" w:lineRule="auto"/>
              <w:ind w:firstLine="0"/>
              <w:jc w:val="center"/>
              <w:rPr>
                <w:rFonts w:cs="Times New Roman"/>
                <w:b/>
                <w:sz w:val="18"/>
                <w:lang w:val="en-GB"/>
              </w:rPr>
            </w:pPr>
            <w:r>
              <w:rPr>
                <w:rFonts w:cs="Times New Roman"/>
                <w:b/>
                <w:sz w:val="18"/>
                <w:lang w:val="en-GB"/>
              </w:rPr>
              <w:t>REFLEX</w:t>
            </w:r>
          </w:p>
        </w:tc>
        <w:tc>
          <w:tcPr>
            <w:tcW w:w="606" w:type="pct"/>
            <w:shd w:val="clear" w:color="auto" w:fill="F2F2F2" w:themeFill="background1" w:themeFillShade="F2"/>
            <w:vAlign w:val="center"/>
          </w:tcPr>
          <w:p w14:paraId="179B7E56" w14:textId="77777777" w:rsidR="0032061B" w:rsidRPr="00A67C14" w:rsidRDefault="0032061B" w:rsidP="00717329">
            <w:pPr>
              <w:spacing w:before="0" w:line="240" w:lineRule="auto"/>
              <w:ind w:firstLine="0"/>
              <w:jc w:val="center"/>
              <w:rPr>
                <w:rFonts w:cs="Times New Roman"/>
                <w:b/>
                <w:sz w:val="18"/>
                <w:lang w:val="en-GB"/>
              </w:rPr>
            </w:pPr>
            <w:r>
              <w:rPr>
                <w:rFonts w:cs="Times New Roman"/>
                <w:b/>
                <w:sz w:val="18"/>
                <w:lang w:val="en-GB"/>
              </w:rPr>
              <w:t>TOWARD</w:t>
            </w:r>
          </w:p>
        </w:tc>
        <w:tc>
          <w:tcPr>
            <w:tcW w:w="631" w:type="pct"/>
            <w:shd w:val="clear" w:color="auto" w:fill="F2F2F2" w:themeFill="background1" w:themeFillShade="F2"/>
            <w:vAlign w:val="center"/>
          </w:tcPr>
          <w:p w14:paraId="434A761E" w14:textId="77777777" w:rsidR="0032061B" w:rsidRPr="00A67C14" w:rsidRDefault="0032061B" w:rsidP="00717329">
            <w:pPr>
              <w:spacing w:before="0" w:line="240" w:lineRule="auto"/>
              <w:ind w:firstLine="0"/>
              <w:jc w:val="center"/>
              <w:rPr>
                <w:rFonts w:cs="Times New Roman"/>
                <w:b/>
                <w:sz w:val="18"/>
                <w:lang w:val="en-GB"/>
              </w:rPr>
            </w:pPr>
            <w:r>
              <w:rPr>
                <w:rFonts w:cs="Times New Roman"/>
                <w:b/>
                <w:sz w:val="18"/>
                <w:lang w:val="en-GB"/>
              </w:rPr>
              <w:t>TOWARD2</w:t>
            </w:r>
          </w:p>
        </w:tc>
        <w:tc>
          <w:tcPr>
            <w:tcW w:w="606" w:type="pct"/>
            <w:shd w:val="clear" w:color="auto" w:fill="F2F2F2" w:themeFill="background1" w:themeFillShade="F2"/>
            <w:vAlign w:val="center"/>
          </w:tcPr>
          <w:p w14:paraId="1AA244AD" w14:textId="77777777" w:rsidR="0032061B" w:rsidRPr="00A67C14" w:rsidRDefault="0032061B" w:rsidP="00717329">
            <w:pPr>
              <w:spacing w:before="0" w:line="240" w:lineRule="auto"/>
              <w:ind w:firstLine="0"/>
              <w:jc w:val="center"/>
              <w:rPr>
                <w:rFonts w:cs="Times New Roman"/>
                <w:b/>
                <w:sz w:val="18"/>
                <w:lang w:val="en-GB"/>
              </w:rPr>
            </w:pPr>
            <w:r>
              <w:rPr>
                <w:rFonts w:cs="Times New Roman"/>
                <w:b/>
                <w:sz w:val="18"/>
                <w:lang w:val="en-GB"/>
              </w:rPr>
              <w:t>BSRBR-RA</w:t>
            </w:r>
          </w:p>
        </w:tc>
        <w:tc>
          <w:tcPr>
            <w:tcW w:w="604" w:type="pct"/>
            <w:shd w:val="clear" w:color="auto" w:fill="F2F2F2" w:themeFill="background1" w:themeFillShade="F2"/>
            <w:vAlign w:val="center"/>
          </w:tcPr>
          <w:p w14:paraId="5E316A47" w14:textId="77777777" w:rsidR="0032061B" w:rsidRPr="00FB271C" w:rsidRDefault="0032061B" w:rsidP="00717329">
            <w:pPr>
              <w:spacing w:before="0" w:line="240" w:lineRule="auto"/>
              <w:ind w:firstLine="0"/>
              <w:jc w:val="center"/>
              <w:rPr>
                <w:rFonts w:cs="Times New Roman"/>
                <w:b/>
                <w:sz w:val="18"/>
                <w:lang w:val="en-GB"/>
              </w:rPr>
            </w:pPr>
            <w:r>
              <w:rPr>
                <w:rFonts w:cs="Times New Roman"/>
                <w:b/>
                <w:sz w:val="18"/>
                <w:lang w:val="en-GB"/>
              </w:rPr>
              <w:t>SCQM</w:t>
            </w:r>
          </w:p>
        </w:tc>
      </w:tr>
      <w:tr w:rsidR="0032061B" w:rsidRPr="001C29BF" w14:paraId="1105AEC2" w14:textId="77777777" w:rsidTr="0037557B">
        <w:trPr>
          <w:trHeight w:val="291"/>
          <w:jc w:val="center"/>
        </w:trPr>
        <w:tc>
          <w:tcPr>
            <w:tcW w:w="1947" w:type="pct"/>
            <w:gridSpan w:val="2"/>
            <w:vAlign w:val="center"/>
          </w:tcPr>
          <w:p w14:paraId="75553B01"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Study intercept</w:t>
            </w:r>
          </w:p>
        </w:tc>
        <w:tc>
          <w:tcPr>
            <w:tcW w:w="606" w:type="pct"/>
            <w:vAlign w:val="center"/>
          </w:tcPr>
          <w:p w14:paraId="61C584A1" w14:textId="77777777" w:rsidR="0032061B" w:rsidRPr="001C29BF" w:rsidRDefault="0032061B" w:rsidP="00717329">
            <w:pPr>
              <w:pStyle w:val="Compact"/>
              <w:spacing w:before="0" w:after="0"/>
            </w:pPr>
            <w:r>
              <w:t>5.74 (0.12)</w:t>
            </w:r>
          </w:p>
        </w:tc>
        <w:tc>
          <w:tcPr>
            <w:tcW w:w="606" w:type="pct"/>
            <w:vAlign w:val="center"/>
          </w:tcPr>
          <w:p w14:paraId="717E0AA6" w14:textId="77777777" w:rsidR="0032061B" w:rsidRPr="001C29BF" w:rsidRDefault="0032061B" w:rsidP="00717329">
            <w:pPr>
              <w:pStyle w:val="Compact"/>
              <w:spacing w:before="0" w:after="0"/>
            </w:pPr>
            <w:r>
              <w:t>5.38 (0.07)</w:t>
            </w:r>
          </w:p>
        </w:tc>
        <w:tc>
          <w:tcPr>
            <w:tcW w:w="631" w:type="pct"/>
            <w:vAlign w:val="center"/>
          </w:tcPr>
          <w:p w14:paraId="0B6B6D4E" w14:textId="77777777" w:rsidR="0032061B" w:rsidRPr="001C29BF" w:rsidRDefault="0032061B" w:rsidP="00717329">
            <w:pPr>
              <w:pStyle w:val="Compact"/>
              <w:spacing w:before="0" w:after="0"/>
            </w:pPr>
            <w:r>
              <w:t>4.96 (0.09)</w:t>
            </w:r>
          </w:p>
        </w:tc>
        <w:tc>
          <w:tcPr>
            <w:tcW w:w="606" w:type="pct"/>
            <w:vAlign w:val="center"/>
          </w:tcPr>
          <w:p w14:paraId="334D0B80" w14:textId="77777777" w:rsidR="0032061B" w:rsidRPr="001C29BF" w:rsidRDefault="0032061B" w:rsidP="00717329">
            <w:pPr>
              <w:pStyle w:val="Compact"/>
              <w:spacing w:before="0" w:after="0"/>
            </w:pPr>
            <w:r>
              <w:t>4.73 (0.09)</w:t>
            </w:r>
          </w:p>
        </w:tc>
        <w:tc>
          <w:tcPr>
            <w:tcW w:w="604" w:type="pct"/>
            <w:vAlign w:val="center"/>
          </w:tcPr>
          <w:p w14:paraId="2DBEEFE3" w14:textId="77777777" w:rsidR="0032061B" w:rsidRPr="001C29BF" w:rsidRDefault="0032061B" w:rsidP="00717329">
            <w:pPr>
              <w:pStyle w:val="Compact"/>
              <w:spacing w:before="0" w:after="0"/>
            </w:pPr>
            <w:r>
              <w:t>3.52 (0.05)</w:t>
            </w:r>
          </w:p>
        </w:tc>
      </w:tr>
      <w:tr w:rsidR="0032061B" w:rsidRPr="009722BD" w14:paraId="1C503D50" w14:textId="77777777" w:rsidTr="0037557B">
        <w:trPr>
          <w:trHeight w:val="291"/>
          <w:jc w:val="center"/>
        </w:trPr>
        <w:tc>
          <w:tcPr>
            <w:tcW w:w="1947" w:type="pct"/>
            <w:gridSpan w:val="2"/>
            <w:vAlign w:val="center"/>
          </w:tcPr>
          <w:p w14:paraId="220E1368"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RTX</w:t>
            </w:r>
          </w:p>
        </w:tc>
        <w:tc>
          <w:tcPr>
            <w:tcW w:w="606" w:type="pct"/>
            <w:vAlign w:val="center"/>
          </w:tcPr>
          <w:p w14:paraId="110B48D6" w14:textId="77777777" w:rsidR="0032061B" w:rsidRPr="001C29BF" w:rsidRDefault="0032061B" w:rsidP="00717329">
            <w:pPr>
              <w:pStyle w:val="Compact"/>
              <w:spacing w:before="0" w:after="0"/>
            </w:pPr>
            <w:r>
              <w:t>-1.14 (0.15)</w:t>
            </w:r>
          </w:p>
        </w:tc>
        <w:tc>
          <w:tcPr>
            <w:tcW w:w="606" w:type="pct"/>
            <w:vAlign w:val="center"/>
          </w:tcPr>
          <w:p w14:paraId="78F5FB3A" w14:textId="77777777" w:rsidR="0032061B" w:rsidRPr="001C29BF" w:rsidRDefault="0032061B" w:rsidP="00717329">
            <w:pPr>
              <w:pStyle w:val="Compact"/>
              <w:spacing w:before="0" w:after="0"/>
            </w:pPr>
            <w:r>
              <w:t>-</w:t>
            </w:r>
          </w:p>
        </w:tc>
        <w:tc>
          <w:tcPr>
            <w:tcW w:w="631" w:type="pct"/>
            <w:vAlign w:val="center"/>
          </w:tcPr>
          <w:p w14:paraId="0FB3D6D6" w14:textId="77777777" w:rsidR="0032061B" w:rsidRPr="001C29BF" w:rsidRDefault="0032061B" w:rsidP="00717329">
            <w:pPr>
              <w:pStyle w:val="Compact"/>
              <w:spacing w:before="0" w:after="0"/>
            </w:pPr>
          </w:p>
        </w:tc>
        <w:tc>
          <w:tcPr>
            <w:tcW w:w="606" w:type="pct"/>
            <w:vAlign w:val="center"/>
          </w:tcPr>
          <w:p w14:paraId="01457F7A" w14:textId="77777777" w:rsidR="0032061B" w:rsidRPr="001C29BF" w:rsidRDefault="0032061B" w:rsidP="00717329">
            <w:pPr>
              <w:pStyle w:val="Compact"/>
              <w:spacing w:before="0" w:after="0"/>
            </w:pPr>
            <w:r>
              <w:t>-0.65 (0.11)</w:t>
            </w:r>
          </w:p>
        </w:tc>
        <w:tc>
          <w:tcPr>
            <w:tcW w:w="604" w:type="pct"/>
            <w:vAlign w:val="center"/>
          </w:tcPr>
          <w:p w14:paraId="6238137B" w14:textId="77777777" w:rsidR="0032061B" w:rsidRPr="001C29BF" w:rsidRDefault="0032061B" w:rsidP="00717329">
            <w:pPr>
              <w:pStyle w:val="Compact"/>
              <w:spacing w:before="0" w:after="0"/>
            </w:pPr>
            <w:r>
              <w:t>-0.22 (0.24)</w:t>
            </w:r>
          </w:p>
        </w:tc>
      </w:tr>
      <w:tr w:rsidR="0032061B" w:rsidRPr="00D204A4" w14:paraId="26D99A59" w14:textId="77777777" w:rsidTr="0037557B">
        <w:trPr>
          <w:trHeight w:val="291"/>
          <w:jc w:val="center"/>
        </w:trPr>
        <w:tc>
          <w:tcPr>
            <w:tcW w:w="1947" w:type="pct"/>
            <w:gridSpan w:val="2"/>
            <w:vAlign w:val="center"/>
          </w:tcPr>
          <w:p w14:paraId="4D4CED05"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TCZ</w:t>
            </w:r>
          </w:p>
        </w:tc>
        <w:tc>
          <w:tcPr>
            <w:tcW w:w="606" w:type="pct"/>
            <w:vAlign w:val="center"/>
          </w:tcPr>
          <w:p w14:paraId="1B2DB32F" w14:textId="77777777" w:rsidR="0032061B" w:rsidRPr="001C29BF" w:rsidRDefault="0032061B" w:rsidP="00717329">
            <w:pPr>
              <w:pStyle w:val="Compact"/>
              <w:spacing w:before="0" w:after="0"/>
            </w:pPr>
            <w:r>
              <w:t>-</w:t>
            </w:r>
          </w:p>
        </w:tc>
        <w:tc>
          <w:tcPr>
            <w:tcW w:w="606" w:type="pct"/>
            <w:vAlign w:val="center"/>
          </w:tcPr>
          <w:p w14:paraId="433FC7CC" w14:textId="77777777" w:rsidR="0032061B" w:rsidRDefault="0032061B" w:rsidP="00717329">
            <w:pPr>
              <w:pStyle w:val="Compact"/>
              <w:spacing w:before="0" w:after="0"/>
            </w:pPr>
            <w:r>
              <w:t>-1.91 (0.09)</w:t>
            </w:r>
          </w:p>
        </w:tc>
        <w:tc>
          <w:tcPr>
            <w:tcW w:w="631" w:type="pct"/>
            <w:vAlign w:val="center"/>
          </w:tcPr>
          <w:p w14:paraId="00E0C005" w14:textId="77777777" w:rsidR="0032061B" w:rsidRDefault="0032061B" w:rsidP="00717329">
            <w:pPr>
              <w:pStyle w:val="Compact"/>
              <w:spacing w:before="0" w:after="0"/>
            </w:pPr>
            <w:r>
              <w:t>-1.70 (0.12)</w:t>
            </w:r>
          </w:p>
        </w:tc>
        <w:tc>
          <w:tcPr>
            <w:tcW w:w="606" w:type="pct"/>
            <w:shd w:val="clear" w:color="auto" w:fill="auto"/>
            <w:vAlign w:val="center"/>
          </w:tcPr>
          <w:p w14:paraId="49332A4D" w14:textId="77777777" w:rsidR="0032061B" w:rsidRPr="00D01816" w:rsidRDefault="0032061B" w:rsidP="00717329">
            <w:pPr>
              <w:pStyle w:val="Compact"/>
              <w:spacing w:before="0" w:after="0"/>
            </w:pPr>
            <w:r>
              <w:t>-1.93 (0.14)</w:t>
            </w:r>
          </w:p>
        </w:tc>
        <w:tc>
          <w:tcPr>
            <w:tcW w:w="604" w:type="pct"/>
            <w:shd w:val="clear" w:color="auto" w:fill="auto"/>
            <w:vAlign w:val="center"/>
          </w:tcPr>
          <w:p w14:paraId="4AEAA570" w14:textId="77777777" w:rsidR="0032061B" w:rsidRPr="00D01816" w:rsidRDefault="0032061B" w:rsidP="00717329">
            <w:pPr>
              <w:pStyle w:val="Compact"/>
              <w:spacing w:before="0" w:after="0"/>
            </w:pPr>
            <w:r>
              <w:t>-1.57 (0.39)</w:t>
            </w:r>
          </w:p>
        </w:tc>
      </w:tr>
      <w:tr w:rsidR="0032061B" w:rsidRPr="00D204A4" w14:paraId="3F62687C" w14:textId="77777777" w:rsidTr="0037557B">
        <w:trPr>
          <w:trHeight w:val="291"/>
          <w:jc w:val="center"/>
        </w:trPr>
        <w:tc>
          <w:tcPr>
            <w:tcW w:w="1947" w:type="pct"/>
            <w:gridSpan w:val="2"/>
            <w:vAlign w:val="center"/>
          </w:tcPr>
          <w:p w14:paraId="050307F3" w14:textId="77777777" w:rsidR="0032061B" w:rsidRDefault="0032061B" w:rsidP="00717329">
            <w:pPr>
              <w:pStyle w:val="Compact"/>
              <w:spacing w:before="0" w:after="0"/>
              <w:rPr>
                <w:rFonts w:eastAsiaTheme="minorEastAsia" w:cs="Times New Roman"/>
                <w:lang w:eastAsia="ko-KR"/>
              </w:rPr>
            </w:pPr>
            <w:r>
              <w:rPr>
                <w:rFonts w:eastAsiaTheme="minorEastAsia" w:cs="Times New Roman"/>
                <w:lang w:eastAsia="ko-KR"/>
              </w:rPr>
              <w:t>Residual standard deviation (</w:t>
            </w:r>
            <m:oMath>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ϵ</m:t>
                  </m:r>
                </m:sub>
              </m:sSub>
            </m:oMath>
            <w:r>
              <w:rPr>
                <w:rFonts w:eastAsiaTheme="minorEastAsia" w:cs="Times New Roman"/>
                <w:lang w:val="en-GB"/>
              </w:rPr>
              <w:t>)</w:t>
            </w:r>
          </w:p>
        </w:tc>
        <w:tc>
          <w:tcPr>
            <w:tcW w:w="606" w:type="pct"/>
            <w:vAlign w:val="center"/>
          </w:tcPr>
          <w:p w14:paraId="6054B0EB" w14:textId="77777777" w:rsidR="0032061B" w:rsidRDefault="0032061B" w:rsidP="00717329">
            <w:pPr>
              <w:pStyle w:val="Compact"/>
              <w:spacing w:before="0" w:after="0"/>
            </w:pPr>
            <w:r>
              <w:t>1.30 (0.05)</w:t>
            </w:r>
          </w:p>
        </w:tc>
        <w:tc>
          <w:tcPr>
            <w:tcW w:w="606" w:type="pct"/>
            <w:vAlign w:val="center"/>
          </w:tcPr>
          <w:p w14:paraId="2C1417B1" w14:textId="77777777" w:rsidR="0032061B" w:rsidRDefault="0032061B" w:rsidP="00717329">
            <w:pPr>
              <w:pStyle w:val="Compact"/>
              <w:spacing w:before="0" w:after="0"/>
            </w:pPr>
            <w:r>
              <w:t>1.30 (0.03)</w:t>
            </w:r>
          </w:p>
        </w:tc>
        <w:tc>
          <w:tcPr>
            <w:tcW w:w="631" w:type="pct"/>
            <w:vAlign w:val="center"/>
          </w:tcPr>
          <w:p w14:paraId="19DD9F7E" w14:textId="77777777" w:rsidR="0032061B" w:rsidRDefault="0032061B" w:rsidP="00717329">
            <w:pPr>
              <w:pStyle w:val="Compact"/>
              <w:spacing w:before="0" w:after="0"/>
            </w:pPr>
            <w:r>
              <w:t>1.29 (0.04)</w:t>
            </w:r>
          </w:p>
        </w:tc>
        <w:tc>
          <w:tcPr>
            <w:tcW w:w="606" w:type="pct"/>
            <w:shd w:val="clear" w:color="auto" w:fill="auto"/>
            <w:vAlign w:val="center"/>
          </w:tcPr>
          <w:p w14:paraId="663C7578" w14:textId="77777777" w:rsidR="0032061B" w:rsidRDefault="0032061B" w:rsidP="00717329">
            <w:pPr>
              <w:pStyle w:val="Compact"/>
              <w:spacing w:before="0" w:after="0"/>
            </w:pPr>
            <w:r>
              <w:t>1.21 (0.03)</w:t>
            </w:r>
          </w:p>
        </w:tc>
        <w:tc>
          <w:tcPr>
            <w:tcW w:w="604" w:type="pct"/>
            <w:shd w:val="clear" w:color="auto" w:fill="auto"/>
            <w:vAlign w:val="center"/>
          </w:tcPr>
          <w:p w14:paraId="38736E7C" w14:textId="77777777" w:rsidR="0032061B" w:rsidRPr="00D01816" w:rsidRDefault="0032061B" w:rsidP="00717329">
            <w:pPr>
              <w:pStyle w:val="Compact"/>
              <w:spacing w:before="0" w:after="0"/>
            </w:pPr>
            <w:r>
              <w:t>1.21 (0.03)</w:t>
            </w:r>
          </w:p>
        </w:tc>
      </w:tr>
      <w:tr w:rsidR="0032061B" w:rsidRPr="00A67C14" w14:paraId="5147B656" w14:textId="77777777" w:rsidTr="0037557B">
        <w:trPr>
          <w:trHeight w:val="291"/>
          <w:jc w:val="center"/>
        </w:trPr>
        <w:tc>
          <w:tcPr>
            <w:tcW w:w="646" w:type="pct"/>
            <w:vMerge w:val="restart"/>
            <w:vAlign w:val="center"/>
          </w:tcPr>
          <w:p w14:paraId="3D4F23EE" w14:textId="77777777" w:rsidR="0032061B" w:rsidRPr="00AE0C9B" w:rsidRDefault="0032061B" w:rsidP="00717329">
            <w:pPr>
              <w:pStyle w:val="Compact"/>
              <w:spacing w:before="0" w:after="0"/>
              <w:rPr>
                <w:rFonts w:eastAsiaTheme="minorEastAsia" w:cs="Times New Roman"/>
                <w:b/>
                <w:lang w:eastAsia="ko-KR"/>
              </w:rPr>
            </w:pPr>
            <w:r w:rsidRPr="00AE0C9B">
              <w:rPr>
                <w:rFonts w:eastAsiaTheme="minorEastAsia" w:cs="Times New Roman"/>
                <w:b/>
                <w:lang w:eastAsia="ko-KR"/>
              </w:rPr>
              <w:t>Main</w:t>
            </w:r>
          </w:p>
          <w:p w14:paraId="202234DC" w14:textId="77777777" w:rsidR="0032061B" w:rsidRPr="00A67C14" w:rsidRDefault="0032061B" w:rsidP="00717329">
            <w:pPr>
              <w:pStyle w:val="Compact"/>
              <w:spacing w:before="0" w:after="0"/>
              <w:rPr>
                <w:rFonts w:eastAsiaTheme="minorEastAsia" w:cs="Times New Roman"/>
                <w:lang w:eastAsia="ko-KR"/>
              </w:rPr>
            </w:pPr>
            <w:r w:rsidRPr="00AE0C9B">
              <w:rPr>
                <w:rFonts w:eastAsiaTheme="minorEastAsia" w:cs="Times New Roman"/>
                <w:b/>
                <w:lang w:eastAsia="ko-KR"/>
              </w:rPr>
              <w:t>effects</w:t>
            </w:r>
          </w:p>
        </w:tc>
        <w:tc>
          <w:tcPr>
            <w:tcW w:w="1301" w:type="pct"/>
            <w:vAlign w:val="center"/>
          </w:tcPr>
          <w:p w14:paraId="5B5295C4"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0A4862BD" w14:textId="77777777" w:rsidR="0032061B" w:rsidRPr="00A67C14" w:rsidRDefault="0032061B" w:rsidP="00717329">
            <w:pPr>
              <w:pStyle w:val="Compact"/>
              <w:spacing w:before="0" w:after="0"/>
            </w:pPr>
            <w:r w:rsidRPr="00562DBB">
              <w:t>0.01</w:t>
            </w:r>
            <w:r>
              <w:t xml:space="preserve"> (0.11)</w:t>
            </w:r>
          </w:p>
        </w:tc>
        <w:tc>
          <w:tcPr>
            <w:tcW w:w="606" w:type="pct"/>
            <w:vAlign w:val="center"/>
          </w:tcPr>
          <w:p w14:paraId="16009AAB" w14:textId="77777777" w:rsidR="0032061B" w:rsidRPr="00A67C14" w:rsidRDefault="0032061B" w:rsidP="00717329">
            <w:pPr>
              <w:pStyle w:val="Compact"/>
              <w:spacing w:before="0" w:after="0"/>
            </w:pPr>
            <w:r w:rsidRPr="00000553">
              <w:t>0.06</w:t>
            </w:r>
            <w:r>
              <w:t xml:space="preserve"> (0.08)</w:t>
            </w:r>
          </w:p>
        </w:tc>
        <w:tc>
          <w:tcPr>
            <w:tcW w:w="631" w:type="pct"/>
            <w:vAlign w:val="center"/>
          </w:tcPr>
          <w:p w14:paraId="303A59D4" w14:textId="77777777" w:rsidR="0032061B" w:rsidRPr="00A67C14" w:rsidRDefault="0032061B" w:rsidP="00717329">
            <w:pPr>
              <w:pStyle w:val="Compact"/>
              <w:spacing w:before="0" w:after="0"/>
            </w:pPr>
            <w:r>
              <w:t>0.15 (0.10)</w:t>
            </w:r>
          </w:p>
        </w:tc>
        <w:tc>
          <w:tcPr>
            <w:tcW w:w="606" w:type="pct"/>
            <w:vAlign w:val="center"/>
          </w:tcPr>
          <w:p w14:paraId="4994ED56" w14:textId="77777777" w:rsidR="0032061B" w:rsidRPr="00A67C14" w:rsidRDefault="0032061B" w:rsidP="00717329">
            <w:pPr>
              <w:pStyle w:val="Compact"/>
              <w:spacing w:before="0" w:after="0"/>
            </w:pPr>
            <w:r>
              <w:t>0.15 (0.07)</w:t>
            </w:r>
          </w:p>
        </w:tc>
        <w:tc>
          <w:tcPr>
            <w:tcW w:w="604" w:type="pct"/>
            <w:vAlign w:val="center"/>
          </w:tcPr>
          <w:p w14:paraId="7161D57B" w14:textId="77777777" w:rsidR="0032061B" w:rsidRPr="00A67C14" w:rsidRDefault="0032061B" w:rsidP="00717329">
            <w:pPr>
              <w:pStyle w:val="Compact"/>
              <w:spacing w:before="0" w:after="0"/>
            </w:pPr>
            <w:r>
              <w:t>0.12 (0.05)</w:t>
            </w:r>
          </w:p>
        </w:tc>
      </w:tr>
      <w:tr w:rsidR="0032061B" w:rsidRPr="00A67C14" w14:paraId="08E84B0D" w14:textId="77777777" w:rsidTr="0037557B">
        <w:trPr>
          <w:trHeight w:val="291"/>
          <w:jc w:val="center"/>
        </w:trPr>
        <w:tc>
          <w:tcPr>
            <w:tcW w:w="646" w:type="pct"/>
            <w:vMerge/>
            <w:vAlign w:val="center"/>
          </w:tcPr>
          <w:p w14:paraId="472AD563"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51491021"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7AFCA1AB" w14:textId="77777777" w:rsidR="0032061B" w:rsidRPr="00A67C14" w:rsidRDefault="0032061B" w:rsidP="00717329">
            <w:pPr>
              <w:pStyle w:val="Compact"/>
              <w:spacing w:before="0" w:after="0"/>
            </w:pPr>
            <w:r w:rsidRPr="00562DBB">
              <w:t>-0.04</w:t>
            </w:r>
            <w:r>
              <w:t xml:space="preserve"> (0.13)</w:t>
            </w:r>
          </w:p>
        </w:tc>
        <w:tc>
          <w:tcPr>
            <w:tcW w:w="606" w:type="pct"/>
            <w:vAlign w:val="center"/>
          </w:tcPr>
          <w:p w14:paraId="48D31B9A" w14:textId="77777777" w:rsidR="0032061B" w:rsidRPr="00A67C14" w:rsidRDefault="0032061B" w:rsidP="00717329">
            <w:pPr>
              <w:pStyle w:val="Compact"/>
              <w:spacing w:before="0" w:after="0"/>
            </w:pPr>
            <w:r w:rsidRPr="00000553">
              <w:t>0.03</w:t>
            </w:r>
            <w:r>
              <w:t xml:space="preserve"> (0.08)</w:t>
            </w:r>
          </w:p>
        </w:tc>
        <w:tc>
          <w:tcPr>
            <w:tcW w:w="631" w:type="pct"/>
            <w:vAlign w:val="center"/>
          </w:tcPr>
          <w:p w14:paraId="65D6ADCC" w14:textId="77777777" w:rsidR="0032061B" w:rsidRPr="00A67C14" w:rsidRDefault="0032061B" w:rsidP="00717329">
            <w:pPr>
              <w:pStyle w:val="Compact"/>
              <w:spacing w:before="0" w:after="0"/>
            </w:pPr>
            <w:r>
              <w:t>-0.12 (0.09)</w:t>
            </w:r>
          </w:p>
        </w:tc>
        <w:tc>
          <w:tcPr>
            <w:tcW w:w="606" w:type="pct"/>
            <w:vAlign w:val="center"/>
          </w:tcPr>
          <w:p w14:paraId="77D6568E" w14:textId="77777777" w:rsidR="0032061B" w:rsidRPr="00A67C14" w:rsidRDefault="0032061B" w:rsidP="00717329">
            <w:pPr>
              <w:pStyle w:val="Compact"/>
              <w:spacing w:before="0" w:after="0"/>
            </w:pPr>
            <w:r w:rsidRPr="0068263E">
              <w:t>-0.04</w:t>
            </w:r>
            <w:r>
              <w:t xml:space="preserve"> (0.07)</w:t>
            </w:r>
          </w:p>
        </w:tc>
        <w:tc>
          <w:tcPr>
            <w:tcW w:w="604" w:type="pct"/>
            <w:vAlign w:val="center"/>
          </w:tcPr>
          <w:p w14:paraId="74C3718E" w14:textId="77777777" w:rsidR="0032061B" w:rsidRPr="00A67C14" w:rsidRDefault="0032061B" w:rsidP="00717329">
            <w:pPr>
              <w:pStyle w:val="Compact"/>
              <w:spacing w:before="0" w:after="0"/>
            </w:pPr>
            <w:r>
              <w:t>0.01 (0.05)</w:t>
            </w:r>
          </w:p>
        </w:tc>
      </w:tr>
      <w:tr w:rsidR="0032061B" w:rsidRPr="00A67C14" w14:paraId="5A15EC8F" w14:textId="77777777" w:rsidTr="0037557B">
        <w:trPr>
          <w:trHeight w:val="291"/>
          <w:jc w:val="center"/>
        </w:trPr>
        <w:tc>
          <w:tcPr>
            <w:tcW w:w="646" w:type="pct"/>
            <w:vMerge/>
            <w:vAlign w:val="center"/>
          </w:tcPr>
          <w:p w14:paraId="5293EBF1"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FCF5B90"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20F86314" w14:textId="77777777" w:rsidR="0032061B" w:rsidRPr="00A67C14" w:rsidRDefault="0032061B" w:rsidP="00717329">
            <w:pPr>
              <w:pStyle w:val="Compact"/>
              <w:spacing w:before="0" w:after="0"/>
            </w:pPr>
            <w:r w:rsidRPr="00562DBB">
              <w:t>-0.08</w:t>
            </w:r>
            <w:r>
              <w:t xml:space="preserve"> (0.15)</w:t>
            </w:r>
          </w:p>
        </w:tc>
        <w:tc>
          <w:tcPr>
            <w:tcW w:w="606" w:type="pct"/>
            <w:vAlign w:val="center"/>
          </w:tcPr>
          <w:p w14:paraId="73FDBFD8" w14:textId="77777777" w:rsidR="0032061B" w:rsidRPr="00A67C14" w:rsidRDefault="0032061B" w:rsidP="00717329">
            <w:pPr>
              <w:pStyle w:val="Compact"/>
              <w:spacing w:before="0" w:after="0"/>
            </w:pPr>
            <w:r w:rsidRPr="00000553">
              <w:t>-0.05</w:t>
            </w:r>
            <w:r>
              <w:t xml:space="preserve"> (0.08)</w:t>
            </w:r>
          </w:p>
        </w:tc>
        <w:tc>
          <w:tcPr>
            <w:tcW w:w="631" w:type="pct"/>
            <w:vAlign w:val="center"/>
          </w:tcPr>
          <w:p w14:paraId="68B5A98B" w14:textId="77777777" w:rsidR="0032061B" w:rsidRPr="00A67C14" w:rsidRDefault="0032061B" w:rsidP="00717329">
            <w:pPr>
              <w:pStyle w:val="Compact"/>
              <w:spacing w:before="0" w:after="0"/>
            </w:pPr>
            <w:r>
              <w:t>0.02 (0.11)</w:t>
            </w:r>
          </w:p>
        </w:tc>
        <w:tc>
          <w:tcPr>
            <w:tcW w:w="606" w:type="pct"/>
            <w:vAlign w:val="center"/>
          </w:tcPr>
          <w:p w14:paraId="1C361EE0" w14:textId="77777777" w:rsidR="0032061B" w:rsidRPr="00A67C14" w:rsidRDefault="0032061B" w:rsidP="00717329">
            <w:pPr>
              <w:pStyle w:val="Compact"/>
              <w:spacing w:before="0" w:after="0"/>
            </w:pPr>
            <w:r>
              <w:t>-0.06 (0.07)</w:t>
            </w:r>
          </w:p>
        </w:tc>
        <w:tc>
          <w:tcPr>
            <w:tcW w:w="604" w:type="pct"/>
            <w:vAlign w:val="center"/>
          </w:tcPr>
          <w:p w14:paraId="634B47FF" w14:textId="77777777" w:rsidR="0032061B" w:rsidRPr="00A67C14" w:rsidRDefault="0032061B" w:rsidP="00717329">
            <w:pPr>
              <w:pStyle w:val="Compact"/>
              <w:spacing w:before="0" w:after="0"/>
            </w:pPr>
            <w:r>
              <w:t>0.12 (0.05)</w:t>
            </w:r>
          </w:p>
        </w:tc>
      </w:tr>
      <w:tr w:rsidR="0032061B" w:rsidRPr="00683232" w14:paraId="29AF19B6" w14:textId="77777777" w:rsidTr="0037557B">
        <w:trPr>
          <w:trHeight w:val="291"/>
          <w:jc w:val="center"/>
        </w:trPr>
        <w:tc>
          <w:tcPr>
            <w:tcW w:w="646" w:type="pct"/>
            <w:vMerge/>
            <w:vAlign w:val="center"/>
          </w:tcPr>
          <w:p w14:paraId="16210B82"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CC340BD"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39974337" w14:textId="77777777" w:rsidR="0032061B" w:rsidRPr="00A67C14" w:rsidRDefault="0032061B" w:rsidP="00717329">
            <w:pPr>
              <w:pStyle w:val="Compact"/>
              <w:spacing w:before="0" w:after="0"/>
            </w:pPr>
            <w:r w:rsidRPr="00562DBB">
              <w:t>0.06</w:t>
            </w:r>
            <w:r>
              <w:t xml:space="preserve"> (0.12)</w:t>
            </w:r>
          </w:p>
        </w:tc>
        <w:tc>
          <w:tcPr>
            <w:tcW w:w="606" w:type="pct"/>
            <w:vAlign w:val="center"/>
          </w:tcPr>
          <w:p w14:paraId="7AFA636D" w14:textId="77777777" w:rsidR="0032061B" w:rsidRPr="00A67C14" w:rsidRDefault="0032061B" w:rsidP="00717329">
            <w:pPr>
              <w:pStyle w:val="Compact"/>
              <w:spacing w:before="0" w:after="0"/>
            </w:pPr>
            <w:r w:rsidRPr="00000553">
              <w:t>0.08</w:t>
            </w:r>
            <w:r>
              <w:t xml:space="preserve"> (0.07)</w:t>
            </w:r>
          </w:p>
        </w:tc>
        <w:tc>
          <w:tcPr>
            <w:tcW w:w="631" w:type="pct"/>
            <w:vAlign w:val="center"/>
          </w:tcPr>
          <w:p w14:paraId="72C5539E" w14:textId="77777777" w:rsidR="0032061B" w:rsidRPr="00A67C14" w:rsidRDefault="0032061B" w:rsidP="00717329">
            <w:pPr>
              <w:pStyle w:val="Compact"/>
              <w:spacing w:before="0" w:after="0"/>
            </w:pPr>
            <w:r>
              <w:t>0.06 (0.09)</w:t>
            </w:r>
          </w:p>
        </w:tc>
        <w:tc>
          <w:tcPr>
            <w:tcW w:w="606" w:type="pct"/>
            <w:vAlign w:val="center"/>
          </w:tcPr>
          <w:p w14:paraId="1725BA87" w14:textId="77777777" w:rsidR="0032061B" w:rsidRPr="00A67C14" w:rsidRDefault="0032061B" w:rsidP="00717329">
            <w:pPr>
              <w:pStyle w:val="Compact"/>
              <w:spacing w:before="0" w:after="0"/>
            </w:pPr>
            <w:r>
              <w:t>0.03 (0.06)</w:t>
            </w:r>
          </w:p>
        </w:tc>
        <w:tc>
          <w:tcPr>
            <w:tcW w:w="604" w:type="pct"/>
            <w:vAlign w:val="center"/>
          </w:tcPr>
          <w:p w14:paraId="1D7196B3" w14:textId="77777777" w:rsidR="0032061B" w:rsidRPr="00A67C14" w:rsidRDefault="0032061B" w:rsidP="00717329">
            <w:pPr>
              <w:pStyle w:val="Compact"/>
              <w:spacing w:before="0" w:after="0"/>
            </w:pPr>
            <w:r>
              <w:t>0.05 (0.06)</w:t>
            </w:r>
          </w:p>
        </w:tc>
      </w:tr>
      <w:tr w:rsidR="0032061B" w:rsidRPr="00683232" w14:paraId="6F747A56" w14:textId="77777777" w:rsidTr="0037557B">
        <w:trPr>
          <w:trHeight w:val="291"/>
          <w:jc w:val="center"/>
        </w:trPr>
        <w:tc>
          <w:tcPr>
            <w:tcW w:w="646" w:type="pct"/>
            <w:vMerge/>
            <w:vAlign w:val="center"/>
          </w:tcPr>
          <w:p w14:paraId="3D7A15F0"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FA86238"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49CCC381" w14:textId="77777777" w:rsidR="0032061B" w:rsidRPr="00A67C14" w:rsidRDefault="0032061B" w:rsidP="00717329">
            <w:pPr>
              <w:pStyle w:val="Compact"/>
              <w:spacing w:before="0" w:after="0"/>
            </w:pPr>
            <w:r w:rsidRPr="00562DBB">
              <w:t>0.05</w:t>
            </w:r>
            <w:r>
              <w:t xml:space="preserve"> (0.13)</w:t>
            </w:r>
          </w:p>
        </w:tc>
        <w:tc>
          <w:tcPr>
            <w:tcW w:w="606" w:type="pct"/>
            <w:vAlign w:val="center"/>
          </w:tcPr>
          <w:p w14:paraId="4F74F870" w14:textId="77777777" w:rsidR="0032061B" w:rsidRPr="00A67C14" w:rsidRDefault="0032061B" w:rsidP="00717329">
            <w:pPr>
              <w:pStyle w:val="Compact"/>
              <w:spacing w:before="0" w:after="0"/>
            </w:pPr>
            <w:r w:rsidRPr="00000553">
              <w:t>0.03</w:t>
            </w:r>
            <w:r>
              <w:t xml:space="preserve"> (0.07)</w:t>
            </w:r>
          </w:p>
        </w:tc>
        <w:tc>
          <w:tcPr>
            <w:tcW w:w="631" w:type="pct"/>
            <w:vAlign w:val="center"/>
          </w:tcPr>
          <w:p w14:paraId="556BD2F4" w14:textId="77777777" w:rsidR="0032061B" w:rsidRPr="00A67C14" w:rsidRDefault="0032061B" w:rsidP="00717329">
            <w:pPr>
              <w:pStyle w:val="Compact"/>
              <w:spacing w:before="0" w:after="0"/>
            </w:pPr>
            <w:r>
              <w:t>0.19 (0.09)</w:t>
            </w:r>
          </w:p>
        </w:tc>
        <w:tc>
          <w:tcPr>
            <w:tcW w:w="606" w:type="pct"/>
            <w:vAlign w:val="center"/>
          </w:tcPr>
          <w:p w14:paraId="2488B48E" w14:textId="77777777" w:rsidR="0032061B" w:rsidRPr="00A67C14" w:rsidRDefault="0032061B" w:rsidP="00717329">
            <w:pPr>
              <w:pStyle w:val="Compact"/>
              <w:spacing w:before="0" w:after="0"/>
            </w:pPr>
            <w:r>
              <w:t>0.01 (0.07)</w:t>
            </w:r>
          </w:p>
        </w:tc>
        <w:tc>
          <w:tcPr>
            <w:tcW w:w="604" w:type="pct"/>
            <w:vAlign w:val="center"/>
          </w:tcPr>
          <w:p w14:paraId="2B83843A" w14:textId="77777777" w:rsidR="0032061B" w:rsidRPr="00A67C14" w:rsidRDefault="0032061B" w:rsidP="00717329">
            <w:pPr>
              <w:pStyle w:val="Compact"/>
              <w:spacing w:before="0" w:after="0"/>
            </w:pPr>
            <w:r>
              <w:t>0.17 (0.05)</w:t>
            </w:r>
          </w:p>
        </w:tc>
      </w:tr>
      <w:tr w:rsidR="0032061B" w:rsidRPr="002A762A" w14:paraId="560DF7A9" w14:textId="77777777" w:rsidTr="0037557B">
        <w:trPr>
          <w:trHeight w:val="291"/>
          <w:jc w:val="center"/>
        </w:trPr>
        <w:tc>
          <w:tcPr>
            <w:tcW w:w="646" w:type="pct"/>
            <w:vMerge/>
            <w:vAlign w:val="center"/>
          </w:tcPr>
          <w:p w14:paraId="62862A34"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500DFB8F"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437881A7" w14:textId="77777777" w:rsidR="0032061B" w:rsidRPr="00A67C14" w:rsidRDefault="0032061B" w:rsidP="00717329">
            <w:pPr>
              <w:pStyle w:val="Compact"/>
              <w:spacing w:before="0" w:after="0"/>
            </w:pPr>
            <w:r>
              <w:t>0.16 (0.15)</w:t>
            </w:r>
          </w:p>
        </w:tc>
        <w:tc>
          <w:tcPr>
            <w:tcW w:w="606" w:type="pct"/>
            <w:vAlign w:val="center"/>
          </w:tcPr>
          <w:p w14:paraId="0112C24E" w14:textId="77777777" w:rsidR="0032061B" w:rsidRPr="00A67C14" w:rsidRDefault="0032061B" w:rsidP="00717329">
            <w:pPr>
              <w:pStyle w:val="Compact"/>
              <w:spacing w:before="0" w:after="0"/>
            </w:pPr>
            <w:r w:rsidRPr="00000553">
              <w:t>0.04</w:t>
            </w:r>
            <w:r>
              <w:t xml:space="preserve"> (0.08)</w:t>
            </w:r>
          </w:p>
        </w:tc>
        <w:tc>
          <w:tcPr>
            <w:tcW w:w="631" w:type="pct"/>
            <w:vAlign w:val="center"/>
          </w:tcPr>
          <w:p w14:paraId="47B4ED9F" w14:textId="77777777" w:rsidR="0032061B" w:rsidRPr="00A67C14" w:rsidRDefault="0032061B" w:rsidP="00717329">
            <w:pPr>
              <w:pStyle w:val="Compact"/>
              <w:spacing w:before="0" w:after="0"/>
            </w:pPr>
            <w:r>
              <w:t>0.02 (0.11)</w:t>
            </w:r>
          </w:p>
        </w:tc>
        <w:tc>
          <w:tcPr>
            <w:tcW w:w="606" w:type="pct"/>
            <w:vAlign w:val="center"/>
          </w:tcPr>
          <w:p w14:paraId="030CCAF4" w14:textId="77777777" w:rsidR="0032061B" w:rsidRPr="00A67C14" w:rsidRDefault="0032061B" w:rsidP="00717329">
            <w:pPr>
              <w:pStyle w:val="Compact"/>
              <w:spacing w:before="0" w:after="0"/>
            </w:pPr>
            <w:r w:rsidRPr="0068263E">
              <w:t>0.15</w:t>
            </w:r>
            <w:r>
              <w:t xml:space="preserve"> (0.07)</w:t>
            </w:r>
          </w:p>
        </w:tc>
        <w:tc>
          <w:tcPr>
            <w:tcW w:w="604" w:type="pct"/>
            <w:vAlign w:val="center"/>
          </w:tcPr>
          <w:p w14:paraId="1CD29795" w14:textId="77777777" w:rsidR="0032061B" w:rsidRPr="00A67C14" w:rsidRDefault="0032061B" w:rsidP="00717329">
            <w:pPr>
              <w:pStyle w:val="Compact"/>
              <w:spacing w:before="0" w:after="0"/>
            </w:pPr>
            <w:r>
              <w:t>0.10 (0.08)</w:t>
            </w:r>
          </w:p>
        </w:tc>
      </w:tr>
      <w:tr w:rsidR="0032061B" w:rsidRPr="00A67C14" w14:paraId="5B0CAF22" w14:textId="77777777" w:rsidTr="0037557B">
        <w:trPr>
          <w:trHeight w:val="291"/>
          <w:jc w:val="center"/>
        </w:trPr>
        <w:tc>
          <w:tcPr>
            <w:tcW w:w="646" w:type="pct"/>
            <w:vMerge/>
            <w:vAlign w:val="center"/>
          </w:tcPr>
          <w:p w14:paraId="70E2F8A4"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4E699B25" w14:textId="77777777" w:rsidR="0032061B" w:rsidRDefault="0032061B" w:rsidP="00717329">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4471C61D" w14:textId="77777777" w:rsidR="0032061B" w:rsidRDefault="0032061B" w:rsidP="00717329">
            <w:pPr>
              <w:pStyle w:val="Compact"/>
              <w:spacing w:before="0" w:after="0"/>
            </w:pPr>
            <w:r w:rsidRPr="00562DBB">
              <w:t>-0.06</w:t>
            </w:r>
            <w:r>
              <w:t xml:space="preserve"> (0.14)</w:t>
            </w:r>
          </w:p>
        </w:tc>
        <w:tc>
          <w:tcPr>
            <w:tcW w:w="606" w:type="pct"/>
            <w:vAlign w:val="center"/>
          </w:tcPr>
          <w:p w14:paraId="5BCA210C" w14:textId="77777777" w:rsidR="0032061B" w:rsidRDefault="0032061B" w:rsidP="00717329">
            <w:pPr>
              <w:pStyle w:val="Compact"/>
              <w:spacing w:before="0" w:after="0"/>
            </w:pPr>
            <w:r w:rsidRPr="00000553">
              <w:t>0.12</w:t>
            </w:r>
            <w:r>
              <w:t xml:space="preserve"> (0.08)</w:t>
            </w:r>
          </w:p>
        </w:tc>
        <w:tc>
          <w:tcPr>
            <w:tcW w:w="631" w:type="pct"/>
            <w:vAlign w:val="center"/>
          </w:tcPr>
          <w:p w14:paraId="7462B361" w14:textId="77777777" w:rsidR="0032061B" w:rsidRDefault="0032061B" w:rsidP="00717329">
            <w:pPr>
              <w:pStyle w:val="Compact"/>
              <w:spacing w:before="0" w:after="0"/>
            </w:pPr>
            <w:r>
              <w:t>0.08 (0.12)</w:t>
            </w:r>
          </w:p>
        </w:tc>
        <w:tc>
          <w:tcPr>
            <w:tcW w:w="606" w:type="pct"/>
            <w:vAlign w:val="center"/>
          </w:tcPr>
          <w:p w14:paraId="09889145" w14:textId="77777777" w:rsidR="0032061B" w:rsidRDefault="0032061B" w:rsidP="00717329">
            <w:pPr>
              <w:pStyle w:val="Compact"/>
              <w:spacing w:before="0" w:after="0"/>
            </w:pPr>
            <w:r>
              <w:t>0.07 (0.10)</w:t>
            </w:r>
          </w:p>
        </w:tc>
        <w:tc>
          <w:tcPr>
            <w:tcW w:w="604" w:type="pct"/>
            <w:vAlign w:val="center"/>
          </w:tcPr>
          <w:p w14:paraId="5739AF73" w14:textId="77777777" w:rsidR="0032061B" w:rsidRPr="00A67C14" w:rsidRDefault="0032061B" w:rsidP="00717329">
            <w:pPr>
              <w:pStyle w:val="Compact"/>
              <w:spacing w:before="0" w:after="0"/>
            </w:pPr>
            <w:r>
              <w:t>0.12 (0.06)</w:t>
            </w:r>
          </w:p>
        </w:tc>
      </w:tr>
      <w:tr w:rsidR="0032061B" w:rsidRPr="00A67C14" w14:paraId="1D9A77D5" w14:textId="77777777" w:rsidTr="0037557B">
        <w:trPr>
          <w:trHeight w:val="291"/>
          <w:jc w:val="center"/>
        </w:trPr>
        <w:tc>
          <w:tcPr>
            <w:tcW w:w="646" w:type="pct"/>
            <w:vMerge/>
            <w:vAlign w:val="center"/>
          </w:tcPr>
          <w:p w14:paraId="10A79BD2"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911936B"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02513855" w14:textId="77777777" w:rsidR="0032061B" w:rsidRPr="00A67C14" w:rsidRDefault="0032061B" w:rsidP="00717329">
            <w:pPr>
              <w:pStyle w:val="Compact"/>
              <w:spacing w:before="0" w:after="0"/>
            </w:pPr>
            <w:r w:rsidRPr="00562DBB">
              <w:t>-0.08</w:t>
            </w:r>
            <w:r>
              <w:t xml:space="preserve"> (0.14)</w:t>
            </w:r>
          </w:p>
        </w:tc>
        <w:tc>
          <w:tcPr>
            <w:tcW w:w="606" w:type="pct"/>
            <w:vAlign w:val="center"/>
          </w:tcPr>
          <w:p w14:paraId="00EABACC" w14:textId="77777777" w:rsidR="0032061B" w:rsidRPr="00A67C14" w:rsidRDefault="0032061B" w:rsidP="00717329">
            <w:pPr>
              <w:pStyle w:val="Compact"/>
              <w:spacing w:before="0" w:after="0"/>
            </w:pPr>
            <w:r>
              <w:t>0.18 (0.09)</w:t>
            </w:r>
          </w:p>
        </w:tc>
        <w:tc>
          <w:tcPr>
            <w:tcW w:w="631" w:type="pct"/>
            <w:vAlign w:val="center"/>
          </w:tcPr>
          <w:p w14:paraId="480CD424" w14:textId="77777777" w:rsidR="0032061B" w:rsidRPr="00A67C14" w:rsidRDefault="0032061B" w:rsidP="00717329">
            <w:pPr>
              <w:pStyle w:val="Compact"/>
              <w:spacing w:before="0" w:after="0"/>
            </w:pPr>
            <w:r>
              <w:t>0.18 (0.11)</w:t>
            </w:r>
          </w:p>
        </w:tc>
        <w:tc>
          <w:tcPr>
            <w:tcW w:w="606" w:type="pct"/>
            <w:vAlign w:val="center"/>
          </w:tcPr>
          <w:p w14:paraId="2F33441D" w14:textId="77777777" w:rsidR="0032061B" w:rsidRPr="00A67C14" w:rsidRDefault="0032061B" w:rsidP="00717329">
            <w:pPr>
              <w:pStyle w:val="Compact"/>
              <w:spacing w:before="0" w:after="0"/>
            </w:pPr>
            <w:r w:rsidRPr="0068263E">
              <w:t>0.04</w:t>
            </w:r>
            <w:r>
              <w:t xml:space="preserve"> (0.07)</w:t>
            </w:r>
          </w:p>
        </w:tc>
        <w:tc>
          <w:tcPr>
            <w:tcW w:w="604" w:type="pct"/>
            <w:vAlign w:val="center"/>
          </w:tcPr>
          <w:p w14:paraId="5CC8C781" w14:textId="77777777" w:rsidR="0032061B" w:rsidRPr="00A67C14" w:rsidRDefault="0032061B" w:rsidP="00717329">
            <w:pPr>
              <w:pStyle w:val="Compact"/>
              <w:spacing w:before="0" w:after="0"/>
            </w:pPr>
            <w:r>
              <w:t>0.07 (0.06)</w:t>
            </w:r>
          </w:p>
        </w:tc>
      </w:tr>
      <w:tr w:rsidR="0032061B" w:rsidRPr="00A67C14" w14:paraId="1D62BDAF" w14:textId="77777777" w:rsidTr="0037557B">
        <w:trPr>
          <w:trHeight w:val="291"/>
          <w:jc w:val="center"/>
        </w:trPr>
        <w:tc>
          <w:tcPr>
            <w:tcW w:w="646" w:type="pct"/>
            <w:vMerge/>
            <w:vAlign w:val="center"/>
          </w:tcPr>
          <w:p w14:paraId="49F3E34C"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2C63A7F0" w14:textId="77777777" w:rsidR="0032061B" w:rsidRDefault="0032061B" w:rsidP="00717329">
            <w:pPr>
              <w:pStyle w:val="Compact"/>
              <w:spacing w:before="0" w:after="0"/>
              <w:rPr>
                <w:rFonts w:eastAsiaTheme="minorEastAsia" w:cs="Times New Roman"/>
                <w:lang w:eastAsia="ko-KR"/>
              </w:rPr>
            </w:pPr>
            <w:r>
              <w:rPr>
                <w:lang w:eastAsia="ko-KR"/>
              </w:rPr>
              <w:t>baseline DAS28</w:t>
            </w:r>
          </w:p>
        </w:tc>
        <w:tc>
          <w:tcPr>
            <w:tcW w:w="606" w:type="pct"/>
            <w:vAlign w:val="center"/>
          </w:tcPr>
          <w:p w14:paraId="062E670D" w14:textId="77777777" w:rsidR="0032061B" w:rsidRDefault="0032061B" w:rsidP="00717329">
            <w:pPr>
              <w:pStyle w:val="Compact"/>
              <w:spacing w:before="0" w:after="0"/>
            </w:pPr>
            <w:r w:rsidRPr="00562DBB">
              <w:t>0.69</w:t>
            </w:r>
            <w:r>
              <w:t xml:space="preserve"> (0.16)</w:t>
            </w:r>
          </w:p>
        </w:tc>
        <w:tc>
          <w:tcPr>
            <w:tcW w:w="606" w:type="pct"/>
            <w:vAlign w:val="center"/>
          </w:tcPr>
          <w:p w14:paraId="3D340E6D" w14:textId="77777777" w:rsidR="0032061B" w:rsidRDefault="0032061B" w:rsidP="00717329">
            <w:pPr>
              <w:pStyle w:val="Compact"/>
              <w:spacing w:before="0" w:after="0"/>
            </w:pPr>
            <w:r w:rsidRPr="00000553">
              <w:t>0.48</w:t>
            </w:r>
            <w:r>
              <w:t xml:space="preserve"> (0.09)</w:t>
            </w:r>
          </w:p>
        </w:tc>
        <w:tc>
          <w:tcPr>
            <w:tcW w:w="631" w:type="pct"/>
            <w:vAlign w:val="center"/>
          </w:tcPr>
          <w:p w14:paraId="111A47FD" w14:textId="77777777" w:rsidR="0032061B" w:rsidRDefault="0032061B" w:rsidP="00717329">
            <w:pPr>
              <w:pStyle w:val="Compact"/>
              <w:spacing w:before="0" w:after="0"/>
            </w:pPr>
            <w:r>
              <w:t>0.45 (0.13)</w:t>
            </w:r>
          </w:p>
        </w:tc>
        <w:tc>
          <w:tcPr>
            <w:tcW w:w="606" w:type="pct"/>
            <w:vAlign w:val="center"/>
          </w:tcPr>
          <w:p w14:paraId="384866F7" w14:textId="77777777" w:rsidR="0032061B" w:rsidRDefault="0032061B" w:rsidP="00717329">
            <w:pPr>
              <w:pStyle w:val="Compact"/>
              <w:spacing w:before="0" w:after="0"/>
            </w:pPr>
            <w:r w:rsidRPr="0068263E">
              <w:t>0.7</w:t>
            </w:r>
            <w:r>
              <w:t>0 (0.07)</w:t>
            </w:r>
          </w:p>
        </w:tc>
        <w:tc>
          <w:tcPr>
            <w:tcW w:w="604" w:type="pct"/>
            <w:vAlign w:val="center"/>
          </w:tcPr>
          <w:p w14:paraId="4CA2D218" w14:textId="77777777" w:rsidR="0032061B" w:rsidRPr="00A67C14" w:rsidRDefault="0032061B" w:rsidP="00717329">
            <w:pPr>
              <w:pStyle w:val="Compact"/>
              <w:spacing w:before="0" w:after="0"/>
            </w:pPr>
            <w:r>
              <w:t>0.59 (0.06)</w:t>
            </w:r>
          </w:p>
        </w:tc>
      </w:tr>
      <w:tr w:rsidR="0032061B" w:rsidRPr="00414B31" w14:paraId="20DB99D6" w14:textId="77777777" w:rsidTr="0037557B">
        <w:tblPrEx>
          <w:jc w:val="left"/>
        </w:tblPrEx>
        <w:trPr>
          <w:trHeight w:val="291"/>
        </w:trPr>
        <w:tc>
          <w:tcPr>
            <w:tcW w:w="646" w:type="pct"/>
            <w:vMerge w:val="restart"/>
            <w:vAlign w:val="center"/>
          </w:tcPr>
          <w:p w14:paraId="7013A9AE" w14:textId="77777777" w:rsidR="0032061B" w:rsidRDefault="0032061B" w:rsidP="00717329">
            <w:pPr>
              <w:pStyle w:val="Compact"/>
              <w:spacing w:before="0" w:after="0"/>
              <w:rPr>
                <w:rFonts w:eastAsiaTheme="minorEastAsia" w:cs="Times New Roman"/>
                <w:b/>
                <w:lang w:eastAsia="ko-KR"/>
              </w:rPr>
            </w:pPr>
            <w:r>
              <w:rPr>
                <w:rFonts w:eastAsiaTheme="minorEastAsia" w:cs="Times New Roman"/>
                <w:b/>
                <w:lang w:eastAsia="ko-KR"/>
              </w:rPr>
              <w:t>Effect modifiers with RTX</w:t>
            </w:r>
          </w:p>
          <w:p w14:paraId="3D616083"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1" w:type="pct"/>
            <w:vAlign w:val="center"/>
          </w:tcPr>
          <w:p w14:paraId="5BC0556F"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7C9A66FA" w14:textId="77777777" w:rsidR="0032061B" w:rsidRPr="00A67C14" w:rsidRDefault="0032061B" w:rsidP="00717329">
            <w:pPr>
              <w:pStyle w:val="Compact"/>
              <w:spacing w:before="0" w:after="0"/>
            </w:pPr>
            <w:r w:rsidRPr="00562DBB">
              <w:t>0.03</w:t>
            </w:r>
            <w:r>
              <w:t xml:space="preserve"> (0.14)</w:t>
            </w:r>
          </w:p>
        </w:tc>
        <w:tc>
          <w:tcPr>
            <w:tcW w:w="606" w:type="pct"/>
            <w:vAlign w:val="center"/>
          </w:tcPr>
          <w:p w14:paraId="4A6D74FD" w14:textId="77777777" w:rsidR="0032061B" w:rsidRPr="00A67C14" w:rsidRDefault="0032061B" w:rsidP="00717329">
            <w:pPr>
              <w:pStyle w:val="Compact"/>
              <w:spacing w:before="0" w:after="0"/>
            </w:pPr>
            <w:r>
              <w:t>-</w:t>
            </w:r>
          </w:p>
        </w:tc>
        <w:tc>
          <w:tcPr>
            <w:tcW w:w="631" w:type="pct"/>
            <w:vAlign w:val="center"/>
          </w:tcPr>
          <w:p w14:paraId="642DE49A" w14:textId="77777777" w:rsidR="0032061B" w:rsidRPr="00A67C14" w:rsidRDefault="0032061B" w:rsidP="00717329">
            <w:pPr>
              <w:pStyle w:val="Compact"/>
              <w:spacing w:before="0" w:after="0"/>
            </w:pPr>
          </w:p>
        </w:tc>
        <w:tc>
          <w:tcPr>
            <w:tcW w:w="606" w:type="pct"/>
            <w:vAlign w:val="center"/>
          </w:tcPr>
          <w:p w14:paraId="4FA7C7DA" w14:textId="77777777" w:rsidR="0032061B" w:rsidRPr="00A67C14" w:rsidRDefault="0032061B" w:rsidP="00717329">
            <w:pPr>
              <w:pStyle w:val="Compact"/>
              <w:spacing w:before="0" w:after="0"/>
            </w:pPr>
            <w:r>
              <w:t>0.00 (0.09)</w:t>
            </w:r>
          </w:p>
        </w:tc>
        <w:tc>
          <w:tcPr>
            <w:tcW w:w="604" w:type="pct"/>
            <w:vAlign w:val="center"/>
          </w:tcPr>
          <w:p w14:paraId="72AAE337" w14:textId="77777777" w:rsidR="0032061B" w:rsidRPr="00A67C14" w:rsidRDefault="0032061B" w:rsidP="00717329">
            <w:pPr>
              <w:pStyle w:val="Compact"/>
              <w:spacing w:before="0" w:after="0"/>
            </w:pPr>
            <w:r w:rsidRPr="00FA5B85">
              <w:t>0</w:t>
            </w:r>
            <w:r>
              <w:t>.08 (0.14)</w:t>
            </w:r>
          </w:p>
        </w:tc>
      </w:tr>
      <w:tr w:rsidR="0032061B" w:rsidRPr="00414B31" w14:paraId="011A14A0" w14:textId="77777777" w:rsidTr="0037557B">
        <w:tblPrEx>
          <w:jc w:val="left"/>
        </w:tblPrEx>
        <w:trPr>
          <w:trHeight w:val="291"/>
        </w:trPr>
        <w:tc>
          <w:tcPr>
            <w:tcW w:w="646" w:type="pct"/>
            <w:vMerge/>
          </w:tcPr>
          <w:p w14:paraId="23A96D1A"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35CB476D"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527FF74A" w14:textId="77777777" w:rsidR="0032061B" w:rsidRPr="00A67C14" w:rsidRDefault="0032061B" w:rsidP="00717329">
            <w:pPr>
              <w:pStyle w:val="Compact"/>
              <w:spacing w:before="0" w:after="0"/>
            </w:pPr>
            <w:r w:rsidRPr="00562DBB">
              <w:t>0.06</w:t>
            </w:r>
            <w:r>
              <w:t xml:space="preserve"> (0.16)</w:t>
            </w:r>
          </w:p>
        </w:tc>
        <w:tc>
          <w:tcPr>
            <w:tcW w:w="606" w:type="pct"/>
            <w:vAlign w:val="center"/>
          </w:tcPr>
          <w:p w14:paraId="123EB1CB" w14:textId="77777777" w:rsidR="0032061B" w:rsidRPr="00A67C14" w:rsidRDefault="0032061B" w:rsidP="00717329">
            <w:pPr>
              <w:pStyle w:val="Compact"/>
              <w:spacing w:before="0" w:after="0"/>
            </w:pPr>
            <w:r>
              <w:t>-</w:t>
            </w:r>
          </w:p>
        </w:tc>
        <w:tc>
          <w:tcPr>
            <w:tcW w:w="631" w:type="pct"/>
            <w:vAlign w:val="center"/>
          </w:tcPr>
          <w:p w14:paraId="0A377F68" w14:textId="77777777" w:rsidR="0032061B" w:rsidRPr="00A67C14" w:rsidRDefault="0032061B" w:rsidP="00717329">
            <w:pPr>
              <w:pStyle w:val="Compact"/>
              <w:spacing w:before="0" w:after="0"/>
            </w:pPr>
          </w:p>
        </w:tc>
        <w:tc>
          <w:tcPr>
            <w:tcW w:w="606" w:type="pct"/>
            <w:vAlign w:val="center"/>
          </w:tcPr>
          <w:p w14:paraId="0E1F7746" w14:textId="77777777" w:rsidR="0032061B" w:rsidRPr="00A67C14" w:rsidRDefault="0032061B" w:rsidP="00717329">
            <w:pPr>
              <w:pStyle w:val="Compact"/>
              <w:spacing w:before="0" w:after="0"/>
            </w:pPr>
            <w:r>
              <w:t>0.04 (0.09)</w:t>
            </w:r>
          </w:p>
        </w:tc>
        <w:tc>
          <w:tcPr>
            <w:tcW w:w="604" w:type="pct"/>
            <w:vAlign w:val="center"/>
          </w:tcPr>
          <w:p w14:paraId="682F7EA3" w14:textId="77777777" w:rsidR="0032061B" w:rsidRPr="00A67C14" w:rsidRDefault="0032061B" w:rsidP="00717329">
            <w:pPr>
              <w:pStyle w:val="Compact"/>
              <w:spacing w:before="0" w:after="0"/>
            </w:pPr>
            <w:r>
              <w:t>0.10 (0.14)</w:t>
            </w:r>
          </w:p>
        </w:tc>
      </w:tr>
      <w:tr w:rsidR="0032061B" w:rsidRPr="00414B31" w14:paraId="48A16F70" w14:textId="77777777" w:rsidTr="0037557B">
        <w:tblPrEx>
          <w:jc w:val="left"/>
        </w:tblPrEx>
        <w:trPr>
          <w:trHeight w:val="291"/>
        </w:trPr>
        <w:tc>
          <w:tcPr>
            <w:tcW w:w="646" w:type="pct"/>
            <w:vMerge/>
          </w:tcPr>
          <w:p w14:paraId="6095F6B2"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7425E9D2"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6D881CD1" w14:textId="77777777" w:rsidR="0032061B" w:rsidRPr="00A67C14" w:rsidRDefault="0032061B" w:rsidP="00717329">
            <w:pPr>
              <w:pStyle w:val="Compact"/>
              <w:spacing w:before="0" w:after="0"/>
            </w:pPr>
            <w:r w:rsidRPr="00562DBB">
              <w:t>0.04</w:t>
            </w:r>
            <w:r>
              <w:t xml:space="preserve"> (0.17)</w:t>
            </w:r>
          </w:p>
        </w:tc>
        <w:tc>
          <w:tcPr>
            <w:tcW w:w="606" w:type="pct"/>
            <w:vAlign w:val="center"/>
          </w:tcPr>
          <w:p w14:paraId="19C65DC3" w14:textId="77777777" w:rsidR="0032061B" w:rsidRPr="00A67C14" w:rsidRDefault="0032061B" w:rsidP="00717329">
            <w:pPr>
              <w:pStyle w:val="Compact"/>
              <w:spacing w:before="0" w:after="0"/>
            </w:pPr>
            <w:r>
              <w:t>-</w:t>
            </w:r>
          </w:p>
        </w:tc>
        <w:tc>
          <w:tcPr>
            <w:tcW w:w="631" w:type="pct"/>
            <w:vAlign w:val="center"/>
          </w:tcPr>
          <w:p w14:paraId="6A07C19A" w14:textId="77777777" w:rsidR="0032061B" w:rsidRPr="00A67C14" w:rsidRDefault="0032061B" w:rsidP="00717329">
            <w:pPr>
              <w:pStyle w:val="Compact"/>
              <w:spacing w:before="0" w:after="0"/>
            </w:pPr>
          </w:p>
        </w:tc>
        <w:tc>
          <w:tcPr>
            <w:tcW w:w="606" w:type="pct"/>
            <w:vAlign w:val="center"/>
          </w:tcPr>
          <w:p w14:paraId="469B20E3" w14:textId="77777777" w:rsidR="0032061B" w:rsidRPr="00A67C14" w:rsidRDefault="0032061B" w:rsidP="00717329">
            <w:pPr>
              <w:pStyle w:val="Compact"/>
              <w:spacing w:before="0" w:after="0"/>
            </w:pPr>
            <w:r>
              <w:t>0.09 (0.10)</w:t>
            </w:r>
          </w:p>
        </w:tc>
        <w:tc>
          <w:tcPr>
            <w:tcW w:w="604" w:type="pct"/>
            <w:vAlign w:val="center"/>
          </w:tcPr>
          <w:p w14:paraId="48498C8A" w14:textId="77777777" w:rsidR="0032061B" w:rsidRPr="00A67C14" w:rsidRDefault="0032061B" w:rsidP="00717329">
            <w:pPr>
              <w:pStyle w:val="Compact"/>
              <w:spacing w:before="0" w:after="0"/>
            </w:pPr>
            <w:r>
              <w:t>-0.31 (0.14)</w:t>
            </w:r>
          </w:p>
        </w:tc>
      </w:tr>
      <w:tr w:rsidR="0032061B" w:rsidRPr="00757821" w14:paraId="50C798E7" w14:textId="77777777" w:rsidTr="0037557B">
        <w:tblPrEx>
          <w:jc w:val="left"/>
        </w:tblPrEx>
        <w:trPr>
          <w:trHeight w:val="291"/>
        </w:trPr>
        <w:tc>
          <w:tcPr>
            <w:tcW w:w="646" w:type="pct"/>
            <w:vMerge/>
          </w:tcPr>
          <w:p w14:paraId="743CE557"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5F3729A6"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6245A6A3" w14:textId="77777777" w:rsidR="0032061B" w:rsidRPr="00A67C14" w:rsidRDefault="0032061B" w:rsidP="00717329">
            <w:pPr>
              <w:pStyle w:val="Compact"/>
              <w:spacing w:before="0" w:after="0"/>
            </w:pPr>
            <w:r w:rsidRPr="00562DBB">
              <w:t>0.21</w:t>
            </w:r>
            <w:r>
              <w:t xml:space="preserve"> (0.15)</w:t>
            </w:r>
          </w:p>
        </w:tc>
        <w:tc>
          <w:tcPr>
            <w:tcW w:w="606" w:type="pct"/>
            <w:vAlign w:val="center"/>
          </w:tcPr>
          <w:p w14:paraId="2516932F" w14:textId="77777777" w:rsidR="0032061B" w:rsidRPr="00A67C14" w:rsidRDefault="0032061B" w:rsidP="00717329">
            <w:pPr>
              <w:pStyle w:val="Compact"/>
              <w:spacing w:before="0" w:after="0"/>
            </w:pPr>
            <w:r>
              <w:t>-</w:t>
            </w:r>
          </w:p>
        </w:tc>
        <w:tc>
          <w:tcPr>
            <w:tcW w:w="631" w:type="pct"/>
            <w:vAlign w:val="center"/>
          </w:tcPr>
          <w:p w14:paraId="6E192EFD" w14:textId="77777777" w:rsidR="0032061B" w:rsidRPr="00A67C14" w:rsidRDefault="0032061B" w:rsidP="00717329">
            <w:pPr>
              <w:pStyle w:val="Compact"/>
              <w:spacing w:before="0" w:after="0"/>
            </w:pPr>
          </w:p>
        </w:tc>
        <w:tc>
          <w:tcPr>
            <w:tcW w:w="606" w:type="pct"/>
            <w:vAlign w:val="center"/>
          </w:tcPr>
          <w:p w14:paraId="572C9399" w14:textId="77777777" w:rsidR="0032061B" w:rsidRPr="00A67C14" w:rsidRDefault="0032061B" w:rsidP="00717329">
            <w:pPr>
              <w:pStyle w:val="Compact"/>
              <w:spacing w:before="0" w:after="0"/>
            </w:pPr>
            <w:r>
              <w:t>-0.02 (0.07)</w:t>
            </w:r>
          </w:p>
        </w:tc>
        <w:tc>
          <w:tcPr>
            <w:tcW w:w="604" w:type="pct"/>
            <w:vAlign w:val="center"/>
          </w:tcPr>
          <w:p w14:paraId="64273FCD" w14:textId="77777777" w:rsidR="0032061B" w:rsidRPr="00A67C14" w:rsidRDefault="0032061B" w:rsidP="00717329">
            <w:pPr>
              <w:pStyle w:val="Compact"/>
              <w:spacing w:before="0" w:after="0"/>
            </w:pPr>
            <w:r>
              <w:t>0.19 (0.13)</w:t>
            </w:r>
          </w:p>
        </w:tc>
      </w:tr>
      <w:tr w:rsidR="0032061B" w:rsidRPr="00757821" w14:paraId="21EBEE9A" w14:textId="77777777" w:rsidTr="0037557B">
        <w:tblPrEx>
          <w:jc w:val="left"/>
        </w:tblPrEx>
        <w:trPr>
          <w:trHeight w:val="291"/>
        </w:trPr>
        <w:tc>
          <w:tcPr>
            <w:tcW w:w="646" w:type="pct"/>
            <w:vMerge/>
          </w:tcPr>
          <w:p w14:paraId="1441B24F"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376232C1"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4D41D67A" w14:textId="77777777" w:rsidR="0032061B" w:rsidRPr="00A67C14" w:rsidRDefault="0032061B" w:rsidP="00717329">
            <w:pPr>
              <w:pStyle w:val="Compact"/>
              <w:spacing w:before="0" w:after="0"/>
            </w:pPr>
            <w:r w:rsidRPr="00562DBB">
              <w:t>-0.24</w:t>
            </w:r>
            <w:r>
              <w:t xml:space="preserve"> (0.15)</w:t>
            </w:r>
          </w:p>
        </w:tc>
        <w:tc>
          <w:tcPr>
            <w:tcW w:w="606" w:type="pct"/>
            <w:vAlign w:val="center"/>
          </w:tcPr>
          <w:p w14:paraId="71CDE148" w14:textId="77777777" w:rsidR="0032061B" w:rsidRPr="00A67C14" w:rsidRDefault="0032061B" w:rsidP="00717329">
            <w:pPr>
              <w:pStyle w:val="Compact"/>
              <w:spacing w:before="0" w:after="0"/>
            </w:pPr>
            <w:r>
              <w:t>-</w:t>
            </w:r>
          </w:p>
        </w:tc>
        <w:tc>
          <w:tcPr>
            <w:tcW w:w="631" w:type="pct"/>
            <w:vAlign w:val="center"/>
          </w:tcPr>
          <w:p w14:paraId="024874A1" w14:textId="77777777" w:rsidR="0032061B" w:rsidRPr="00A67C14" w:rsidRDefault="0032061B" w:rsidP="00717329">
            <w:pPr>
              <w:pStyle w:val="Compact"/>
              <w:spacing w:before="0" w:after="0"/>
            </w:pPr>
          </w:p>
        </w:tc>
        <w:tc>
          <w:tcPr>
            <w:tcW w:w="606" w:type="pct"/>
            <w:vAlign w:val="center"/>
          </w:tcPr>
          <w:p w14:paraId="30AF0680" w14:textId="77777777" w:rsidR="0032061B" w:rsidRPr="00A67C14" w:rsidRDefault="0032061B" w:rsidP="00717329">
            <w:pPr>
              <w:pStyle w:val="Compact"/>
              <w:spacing w:before="0" w:after="0"/>
            </w:pPr>
            <w:r>
              <w:t>-0.08 (0.09)</w:t>
            </w:r>
          </w:p>
        </w:tc>
        <w:tc>
          <w:tcPr>
            <w:tcW w:w="604" w:type="pct"/>
            <w:vAlign w:val="center"/>
          </w:tcPr>
          <w:p w14:paraId="45993751" w14:textId="77777777" w:rsidR="0032061B" w:rsidRPr="00A67C14" w:rsidRDefault="0032061B" w:rsidP="00717329">
            <w:pPr>
              <w:pStyle w:val="Compact"/>
              <w:spacing w:before="0" w:after="0"/>
            </w:pPr>
            <w:r>
              <w:t>-0.20 (0.16)</w:t>
            </w:r>
          </w:p>
        </w:tc>
      </w:tr>
      <w:tr w:rsidR="0032061B" w:rsidRPr="00757821" w14:paraId="44D5502B" w14:textId="77777777" w:rsidTr="0037557B">
        <w:tblPrEx>
          <w:jc w:val="left"/>
        </w:tblPrEx>
        <w:trPr>
          <w:trHeight w:val="291"/>
        </w:trPr>
        <w:tc>
          <w:tcPr>
            <w:tcW w:w="646" w:type="pct"/>
            <w:vMerge/>
          </w:tcPr>
          <w:p w14:paraId="732D4B0E"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2BA5525F"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0055CAC7" w14:textId="77777777" w:rsidR="0032061B" w:rsidRPr="00A67C14" w:rsidRDefault="0032061B" w:rsidP="00717329">
            <w:pPr>
              <w:pStyle w:val="Compact"/>
              <w:spacing w:before="0" w:after="0"/>
            </w:pPr>
            <w:r w:rsidRPr="00562DBB">
              <w:t>-0.14</w:t>
            </w:r>
            <w:r>
              <w:t xml:space="preserve"> (0.17)</w:t>
            </w:r>
          </w:p>
        </w:tc>
        <w:tc>
          <w:tcPr>
            <w:tcW w:w="606" w:type="pct"/>
            <w:vAlign w:val="center"/>
          </w:tcPr>
          <w:p w14:paraId="7650D39C" w14:textId="77777777" w:rsidR="0032061B" w:rsidRPr="00A67C14" w:rsidRDefault="0032061B" w:rsidP="00717329">
            <w:pPr>
              <w:pStyle w:val="Compact"/>
              <w:spacing w:before="0" w:after="0"/>
            </w:pPr>
            <w:r>
              <w:t>-</w:t>
            </w:r>
          </w:p>
        </w:tc>
        <w:tc>
          <w:tcPr>
            <w:tcW w:w="631" w:type="pct"/>
            <w:vAlign w:val="center"/>
          </w:tcPr>
          <w:p w14:paraId="15D30508" w14:textId="77777777" w:rsidR="0032061B" w:rsidRPr="00A67C14" w:rsidRDefault="0032061B" w:rsidP="00717329">
            <w:pPr>
              <w:pStyle w:val="Compact"/>
              <w:spacing w:before="0" w:after="0"/>
            </w:pPr>
          </w:p>
        </w:tc>
        <w:tc>
          <w:tcPr>
            <w:tcW w:w="606" w:type="pct"/>
            <w:vAlign w:val="center"/>
          </w:tcPr>
          <w:p w14:paraId="5B74C16C" w14:textId="77777777" w:rsidR="0032061B" w:rsidRPr="00A67C14" w:rsidRDefault="0032061B" w:rsidP="00717329">
            <w:pPr>
              <w:pStyle w:val="Compact"/>
              <w:spacing w:before="0" w:after="0"/>
            </w:pPr>
            <w:r>
              <w:t>-0.22 (0.10)</w:t>
            </w:r>
          </w:p>
        </w:tc>
        <w:tc>
          <w:tcPr>
            <w:tcW w:w="604" w:type="pct"/>
            <w:vAlign w:val="center"/>
          </w:tcPr>
          <w:p w14:paraId="292D2AF2" w14:textId="77777777" w:rsidR="0032061B" w:rsidRPr="00A67C14" w:rsidRDefault="0032061B" w:rsidP="00717329">
            <w:pPr>
              <w:pStyle w:val="Compact"/>
              <w:spacing w:before="0" w:after="0"/>
            </w:pPr>
            <w:r>
              <w:t>-0.05 (0.15)</w:t>
            </w:r>
          </w:p>
        </w:tc>
      </w:tr>
      <w:tr w:rsidR="0032061B" w:rsidRPr="00A67C14" w14:paraId="1EA51EDB" w14:textId="77777777" w:rsidTr="0037557B">
        <w:tblPrEx>
          <w:jc w:val="left"/>
        </w:tblPrEx>
        <w:trPr>
          <w:trHeight w:val="291"/>
        </w:trPr>
        <w:tc>
          <w:tcPr>
            <w:tcW w:w="646" w:type="pct"/>
            <w:vMerge/>
          </w:tcPr>
          <w:p w14:paraId="46715BAF"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5D72F28"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2B38B832" w14:textId="77777777" w:rsidR="0032061B" w:rsidRPr="00A67C14" w:rsidRDefault="0032061B" w:rsidP="00717329">
            <w:pPr>
              <w:pStyle w:val="Compact"/>
              <w:spacing w:before="0" w:after="0"/>
            </w:pPr>
            <w:r w:rsidRPr="00562DBB">
              <w:t>0.1</w:t>
            </w:r>
            <w:r>
              <w:t>0 (0.16)</w:t>
            </w:r>
          </w:p>
        </w:tc>
        <w:tc>
          <w:tcPr>
            <w:tcW w:w="606" w:type="pct"/>
            <w:vAlign w:val="center"/>
          </w:tcPr>
          <w:p w14:paraId="39FF2584" w14:textId="77777777" w:rsidR="0032061B" w:rsidRPr="00A67C14" w:rsidRDefault="0032061B" w:rsidP="00717329">
            <w:pPr>
              <w:pStyle w:val="Compact"/>
              <w:spacing w:before="0" w:after="0"/>
            </w:pPr>
            <w:r>
              <w:t>-</w:t>
            </w:r>
          </w:p>
        </w:tc>
        <w:tc>
          <w:tcPr>
            <w:tcW w:w="631" w:type="pct"/>
            <w:vAlign w:val="center"/>
          </w:tcPr>
          <w:p w14:paraId="0C4EFA25" w14:textId="77777777" w:rsidR="0032061B" w:rsidRPr="00A67C14" w:rsidRDefault="0032061B" w:rsidP="00717329">
            <w:pPr>
              <w:pStyle w:val="Compact"/>
              <w:spacing w:before="0" w:after="0"/>
            </w:pPr>
          </w:p>
        </w:tc>
        <w:tc>
          <w:tcPr>
            <w:tcW w:w="606" w:type="pct"/>
            <w:vAlign w:val="center"/>
          </w:tcPr>
          <w:p w14:paraId="4CDF11F7" w14:textId="77777777" w:rsidR="0032061B" w:rsidRPr="00A67C14" w:rsidRDefault="0032061B" w:rsidP="00717329">
            <w:pPr>
              <w:pStyle w:val="Compact"/>
              <w:spacing w:before="0" w:after="0"/>
            </w:pPr>
            <w:r>
              <w:t>0.12 (0.13)</w:t>
            </w:r>
          </w:p>
        </w:tc>
        <w:tc>
          <w:tcPr>
            <w:tcW w:w="604" w:type="pct"/>
            <w:vAlign w:val="center"/>
          </w:tcPr>
          <w:p w14:paraId="24C1173C" w14:textId="77777777" w:rsidR="0032061B" w:rsidRPr="00A67C14" w:rsidRDefault="0032061B" w:rsidP="00717329">
            <w:pPr>
              <w:pStyle w:val="Compact"/>
              <w:spacing w:before="0" w:after="0"/>
            </w:pPr>
            <w:r>
              <w:t>-0.02 (0.18)</w:t>
            </w:r>
          </w:p>
        </w:tc>
      </w:tr>
      <w:tr w:rsidR="0032061B" w:rsidRPr="00757821" w14:paraId="51D37A83" w14:textId="77777777" w:rsidTr="0037557B">
        <w:tblPrEx>
          <w:jc w:val="left"/>
        </w:tblPrEx>
        <w:trPr>
          <w:trHeight w:val="291"/>
        </w:trPr>
        <w:tc>
          <w:tcPr>
            <w:tcW w:w="646" w:type="pct"/>
            <w:vMerge/>
          </w:tcPr>
          <w:p w14:paraId="3F9D8B07"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19EB72B9" w14:textId="77777777" w:rsidR="0032061B" w:rsidRDefault="0032061B" w:rsidP="00717329">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789CDB40" w14:textId="77777777" w:rsidR="0032061B" w:rsidRDefault="0032061B" w:rsidP="00717329">
            <w:pPr>
              <w:pStyle w:val="Compact"/>
              <w:spacing w:before="0" w:after="0"/>
            </w:pPr>
            <w:r w:rsidRPr="00562DBB">
              <w:t>-0.04</w:t>
            </w:r>
            <w:r>
              <w:t xml:space="preserve"> (0.17)</w:t>
            </w:r>
          </w:p>
        </w:tc>
        <w:tc>
          <w:tcPr>
            <w:tcW w:w="606" w:type="pct"/>
            <w:vAlign w:val="center"/>
          </w:tcPr>
          <w:p w14:paraId="3494215C" w14:textId="77777777" w:rsidR="0032061B" w:rsidRDefault="0032061B" w:rsidP="00717329">
            <w:pPr>
              <w:pStyle w:val="Compact"/>
              <w:spacing w:before="0" w:after="0"/>
            </w:pPr>
            <w:r>
              <w:t>-</w:t>
            </w:r>
          </w:p>
        </w:tc>
        <w:tc>
          <w:tcPr>
            <w:tcW w:w="631" w:type="pct"/>
            <w:vAlign w:val="center"/>
          </w:tcPr>
          <w:p w14:paraId="31D08AAF" w14:textId="77777777" w:rsidR="0032061B" w:rsidRDefault="0032061B" w:rsidP="00717329">
            <w:pPr>
              <w:pStyle w:val="Compact"/>
              <w:spacing w:before="0" w:after="0"/>
            </w:pPr>
          </w:p>
        </w:tc>
        <w:tc>
          <w:tcPr>
            <w:tcW w:w="606" w:type="pct"/>
            <w:vAlign w:val="center"/>
          </w:tcPr>
          <w:p w14:paraId="28652142" w14:textId="77777777" w:rsidR="0032061B" w:rsidRDefault="0032061B" w:rsidP="00717329">
            <w:pPr>
              <w:pStyle w:val="Compact"/>
              <w:spacing w:before="0" w:after="0"/>
            </w:pPr>
            <w:r w:rsidRPr="0068263E">
              <w:t>0.05</w:t>
            </w:r>
            <w:r>
              <w:t xml:space="preserve"> (0.10)</w:t>
            </w:r>
          </w:p>
        </w:tc>
        <w:tc>
          <w:tcPr>
            <w:tcW w:w="604" w:type="pct"/>
            <w:vAlign w:val="center"/>
          </w:tcPr>
          <w:p w14:paraId="4AB9B7F8" w14:textId="77777777" w:rsidR="0032061B" w:rsidRPr="00A67C14" w:rsidRDefault="0032061B" w:rsidP="00717329">
            <w:pPr>
              <w:pStyle w:val="Compact"/>
              <w:spacing w:before="0" w:after="0"/>
            </w:pPr>
            <w:r>
              <w:t>-0.09 (0.15)</w:t>
            </w:r>
          </w:p>
        </w:tc>
      </w:tr>
      <w:tr w:rsidR="0032061B" w:rsidRPr="00757821" w14:paraId="4BD54AA9" w14:textId="77777777" w:rsidTr="0037557B">
        <w:tblPrEx>
          <w:jc w:val="left"/>
        </w:tblPrEx>
        <w:trPr>
          <w:trHeight w:val="291"/>
        </w:trPr>
        <w:tc>
          <w:tcPr>
            <w:tcW w:w="646" w:type="pct"/>
            <w:vMerge/>
          </w:tcPr>
          <w:p w14:paraId="390FD021"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2EB041FA" w14:textId="77777777" w:rsidR="0032061B" w:rsidRPr="00A67C14" w:rsidRDefault="0032061B" w:rsidP="00717329">
            <w:pPr>
              <w:pStyle w:val="Compact"/>
              <w:spacing w:before="0" w:after="0"/>
              <w:rPr>
                <w:rFonts w:eastAsiaTheme="minorEastAsia" w:cs="Times New Roman"/>
                <w:lang w:eastAsia="ko-KR"/>
              </w:rPr>
            </w:pPr>
            <w:r>
              <w:rPr>
                <w:lang w:eastAsia="ko-KR"/>
              </w:rPr>
              <w:t>baseline DAS28</w:t>
            </w:r>
          </w:p>
        </w:tc>
        <w:tc>
          <w:tcPr>
            <w:tcW w:w="606" w:type="pct"/>
            <w:vAlign w:val="center"/>
          </w:tcPr>
          <w:p w14:paraId="3ADFF24E" w14:textId="77777777" w:rsidR="0032061B" w:rsidRPr="00A67C14" w:rsidRDefault="0032061B" w:rsidP="00717329">
            <w:pPr>
              <w:pStyle w:val="Compact"/>
              <w:spacing w:before="0" w:after="0"/>
            </w:pPr>
            <w:r w:rsidRPr="00562DBB">
              <w:t>0.09</w:t>
            </w:r>
            <w:r>
              <w:t xml:space="preserve"> (0.18)</w:t>
            </w:r>
          </w:p>
        </w:tc>
        <w:tc>
          <w:tcPr>
            <w:tcW w:w="606" w:type="pct"/>
            <w:vAlign w:val="center"/>
          </w:tcPr>
          <w:p w14:paraId="3C5F760C" w14:textId="77777777" w:rsidR="0032061B" w:rsidRPr="00A67C14" w:rsidRDefault="0032061B" w:rsidP="00717329">
            <w:pPr>
              <w:pStyle w:val="Compact"/>
              <w:spacing w:before="0" w:after="0"/>
            </w:pPr>
            <w:r>
              <w:t>-</w:t>
            </w:r>
          </w:p>
        </w:tc>
        <w:tc>
          <w:tcPr>
            <w:tcW w:w="631" w:type="pct"/>
            <w:vAlign w:val="center"/>
          </w:tcPr>
          <w:p w14:paraId="354090CA" w14:textId="77777777" w:rsidR="0032061B" w:rsidRPr="00A67C14" w:rsidRDefault="0032061B" w:rsidP="00717329">
            <w:pPr>
              <w:pStyle w:val="Compact"/>
              <w:spacing w:before="0" w:after="0"/>
            </w:pPr>
          </w:p>
        </w:tc>
        <w:tc>
          <w:tcPr>
            <w:tcW w:w="606" w:type="pct"/>
            <w:vAlign w:val="center"/>
          </w:tcPr>
          <w:p w14:paraId="08FF547A" w14:textId="77777777" w:rsidR="0032061B" w:rsidRPr="00A67C14" w:rsidRDefault="0032061B" w:rsidP="00717329">
            <w:pPr>
              <w:pStyle w:val="Compact"/>
              <w:spacing w:before="0" w:after="0"/>
            </w:pPr>
            <w:r>
              <w:t>-0.20 (0.11)</w:t>
            </w:r>
          </w:p>
        </w:tc>
        <w:tc>
          <w:tcPr>
            <w:tcW w:w="604" w:type="pct"/>
            <w:vAlign w:val="center"/>
          </w:tcPr>
          <w:p w14:paraId="46587D8C" w14:textId="77777777" w:rsidR="0032061B" w:rsidRPr="00A67C14" w:rsidRDefault="0032061B" w:rsidP="00717329">
            <w:pPr>
              <w:pStyle w:val="Compact"/>
              <w:spacing w:before="0" w:after="0"/>
            </w:pPr>
            <w:r>
              <w:t>0.12 (0.19)</w:t>
            </w:r>
          </w:p>
        </w:tc>
      </w:tr>
      <w:tr w:rsidR="0032061B" w:rsidRPr="00A67C14" w14:paraId="31E6BF1B" w14:textId="77777777" w:rsidTr="0037557B">
        <w:tblPrEx>
          <w:jc w:val="left"/>
        </w:tblPrEx>
        <w:trPr>
          <w:trHeight w:val="291"/>
        </w:trPr>
        <w:tc>
          <w:tcPr>
            <w:tcW w:w="646" w:type="pct"/>
            <w:vMerge w:val="restart"/>
            <w:vAlign w:val="center"/>
          </w:tcPr>
          <w:p w14:paraId="509E1753" w14:textId="77777777" w:rsidR="0032061B" w:rsidRDefault="0032061B" w:rsidP="00717329">
            <w:pPr>
              <w:pStyle w:val="Compact"/>
              <w:spacing w:before="0" w:after="0"/>
              <w:rPr>
                <w:rFonts w:eastAsiaTheme="minorEastAsia" w:cs="Times New Roman"/>
                <w:b/>
                <w:lang w:eastAsia="ko-KR"/>
              </w:rPr>
            </w:pPr>
            <w:r>
              <w:rPr>
                <w:rFonts w:eastAsiaTheme="minorEastAsia" w:cs="Times New Roman"/>
                <w:b/>
                <w:lang w:eastAsia="ko-KR"/>
              </w:rPr>
              <w:t>Effect modifiers with TCZ</w:t>
            </w:r>
          </w:p>
          <w:p w14:paraId="5BF1B480"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1" w:type="pct"/>
            <w:vAlign w:val="center"/>
          </w:tcPr>
          <w:p w14:paraId="62A67B2C"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27D03DAC" w14:textId="77777777" w:rsidR="0032061B" w:rsidRPr="00A67C14" w:rsidRDefault="0032061B" w:rsidP="00717329">
            <w:pPr>
              <w:pStyle w:val="Compact"/>
              <w:spacing w:before="0" w:after="0"/>
            </w:pPr>
            <w:r>
              <w:t>-</w:t>
            </w:r>
          </w:p>
        </w:tc>
        <w:tc>
          <w:tcPr>
            <w:tcW w:w="606" w:type="pct"/>
            <w:vAlign w:val="center"/>
          </w:tcPr>
          <w:p w14:paraId="7ADABE88" w14:textId="77777777" w:rsidR="0032061B" w:rsidRPr="00A67C14" w:rsidRDefault="0032061B" w:rsidP="00717329">
            <w:pPr>
              <w:pStyle w:val="Compact"/>
              <w:spacing w:before="0" w:after="0"/>
            </w:pPr>
            <w:r w:rsidRPr="0031600A">
              <w:t>-0.01</w:t>
            </w:r>
            <w:r>
              <w:t xml:space="preserve"> (0.10)</w:t>
            </w:r>
          </w:p>
        </w:tc>
        <w:tc>
          <w:tcPr>
            <w:tcW w:w="631" w:type="pct"/>
            <w:vAlign w:val="center"/>
          </w:tcPr>
          <w:p w14:paraId="34CC5973" w14:textId="77777777" w:rsidR="0032061B" w:rsidRPr="00A67C14" w:rsidRDefault="0032061B" w:rsidP="00717329">
            <w:pPr>
              <w:pStyle w:val="Compact"/>
              <w:spacing w:before="0" w:after="0"/>
            </w:pPr>
            <w:r>
              <w:t>-0.08 (0.12)</w:t>
            </w:r>
          </w:p>
        </w:tc>
        <w:tc>
          <w:tcPr>
            <w:tcW w:w="606" w:type="pct"/>
            <w:vAlign w:val="center"/>
          </w:tcPr>
          <w:p w14:paraId="1E9055F0" w14:textId="77777777" w:rsidR="0032061B" w:rsidRPr="00A67C14" w:rsidRDefault="0032061B" w:rsidP="00717329">
            <w:pPr>
              <w:pStyle w:val="Compact"/>
              <w:spacing w:before="0" w:after="0"/>
            </w:pPr>
            <w:r>
              <w:t>-0.19 (0.13)</w:t>
            </w:r>
          </w:p>
        </w:tc>
        <w:tc>
          <w:tcPr>
            <w:tcW w:w="604" w:type="pct"/>
            <w:vAlign w:val="center"/>
          </w:tcPr>
          <w:p w14:paraId="223DA4C4" w14:textId="77777777" w:rsidR="0032061B" w:rsidRPr="00A67C14" w:rsidRDefault="0032061B" w:rsidP="00717329">
            <w:pPr>
              <w:pStyle w:val="Compact"/>
              <w:spacing w:before="0" w:after="0"/>
            </w:pPr>
            <w:r w:rsidRPr="00FA5B85">
              <w:t>-0.08</w:t>
            </w:r>
            <w:r>
              <w:t xml:space="preserve"> (0.21)</w:t>
            </w:r>
          </w:p>
        </w:tc>
      </w:tr>
      <w:tr w:rsidR="0032061B" w:rsidRPr="00A67C14" w14:paraId="468E2439" w14:textId="77777777" w:rsidTr="0037557B">
        <w:tblPrEx>
          <w:jc w:val="left"/>
        </w:tblPrEx>
        <w:trPr>
          <w:trHeight w:val="291"/>
        </w:trPr>
        <w:tc>
          <w:tcPr>
            <w:tcW w:w="646" w:type="pct"/>
            <w:vMerge/>
          </w:tcPr>
          <w:p w14:paraId="7C3E48B8"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7C78B9D8"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3E7E8F2D" w14:textId="77777777" w:rsidR="0032061B" w:rsidRPr="00A67C14" w:rsidRDefault="0032061B" w:rsidP="00717329">
            <w:pPr>
              <w:pStyle w:val="Compact"/>
              <w:spacing w:before="0" w:after="0"/>
            </w:pPr>
            <w:r>
              <w:t>-</w:t>
            </w:r>
          </w:p>
        </w:tc>
        <w:tc>
          <w:tcPr>
            <w:tcW w:w="606" w:type="pct"/>
            <w:vAlign w:val="center"/>
          </w:tcPr>
          <w:p w14:paraId="184786FE" w14:textId="77777777" w:rsidR="0032061B" w:rsidRPr="00A67C14" w:rsidRDefault="0032061B" w:rsidP="00717329">
            <w:pPr>
              <w:pStyle w:val="Compact"/>
              <w:spacing w:before="0" w:after="0"/>
            </w:pPr>
            <w:r w:rsidRPr="0031600A">
              <w:t>0.05</w:t>
            </w:r>
            <w:r>
              <w:t xml:space="preserve"> (0.09)</w:t>
            </w:r>
          </w:p>
        </w:tc>
        <w:tc>
          <w:tcPr>
            <w:tcW w:w="631" w:type="pct"/>
            <w:vAlign w:val="center"/>
          </w:tcPr>
          <w:p w14:paraId="0B12895B" w14:textId="77777777" w:rsidR="0032061B" w:rsidRPr="00A67C14" w:rsidRDefault="0032061B" w:rsidP="00717329">
            <w:pPr>
              <w:pStyle w:val="Compact"/>
              <w:spacing w:before="0" w:after="0"/>
            </w:pPr>
            <w:r>
              <w:t>0.19 (0.12)</w:t>
            </w:r>
          </w:p>
        </w:tc>
        <w:tc>
          <w:tcPr>
            <w:tcW w:w="606" w:type="pct"/>
            <w:vAlign w:val="center"/>
          </w:tcPr>
          <w:p w14:paraId="612C1BAF" w14:textId="77777777" w:rsidR="0032061B" w:rsidRPr="00A67C14" w:rsidRDefault="0032061B" w:rsidP="00717329">
            <w:pPr>
              <w:pStyle w:val="Compact"/>
              <w:spacing w:before="0" w:after="0"/>
            </w:pPr>
            <w:r w:rsidRPr="0068263E">
              <w:t>0</w:t>
            </w:r>
            <w:r>
              <w:t>.01 (0.12)</w:t>
            </w:r>
          </w:p>
        </w:tc>
        <w:tc>
          <w:tcPr>
            <w:tcW w:w="604" w:type="pct"/>
            <w:vAlign w:val="center"/>
          </w:tcPr>
          <w:p w14:paraId="742EE82E" w14:textId="77777777" w:rsidR="0032061B" w:rsidRPr="00A67C14" w:rsidRDefault="0032061B" w:rsidP="00717329">
            <w:pPr>
              <w:pStyle w:val="Compact"/>
              <w:spacing w:before="0" w:after="0"/>
            </w:pPr>
            <w:r>
              <w:t>0.13 (0.32)</w:t>
            </w:r>
          </w:p>
        </w:tc>
      </w:tr>
      <w:tr w:rsidR="0032061B" w:rsidRPr="00A67C14" w14:paraId="65F269DA" w14:textId="77777777" w:rsidTr="0037557B">
        <w:tblPrEx>
          <w:jc w:val="left"/>
        </w:tblPrEx>
        <w:trPr>
          <w:trHeight w:val="291"/>
        </w:trPr>
        <w:tc>
          <w:tcPr>
            <w:tcW w:w="646" w:type="pct"/>
            <w:vMerge/>
          </w:tcPr>
          <w:p w14:paraId="56106DC1"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4F4F7727" w14:textId="77777777" w:rsidR="0032061B" w:rsidRDefault="0032061B" w:rsidP="00717329">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369AFE8B" w14:textId="77777777" w:rsidR="0032061B" w:rsidRDefault="0032061B" w:rsidP="00717329">
            <w:pPr>
              <w:pStyle w:val="Compact"/>
              <w:spacing w:before="0" w:after="0"/>
            </w:pPr>
            <w:r>
              <w:t>-</w:t>
            </w:r>
          </w:p>
        </w:tc>
        <w:tc>
          <w:tcPr>
            <w:tcW w:w="606" w:type="pct"/>
            <w:vAlign w:val="center"/>
          </w:tcPr>
          <w:p w14:paraId="7323D922" w14:textId="77777777" w:rsidR="0032061B" w:rsidRDefault="0032061B" w:rsidP="00717329">
            <w:pPr>
              <w:pStyle w:val="Compact"/>
              <w:spacing w:before="0" w:after="0"/>
            </w:pPr>
            <w:r w:rsidRPr="0031600A">
              <w:t>-0.02</w:t>
            </w:r>
            <w:r>
              <w:t xml:space="preserve"> (0.10)</w:t>
            </w:r>
          </w:p>
        </w:tc>
        <w:tc>
          <w:tcPr>
            <w:tcW w:w="631" w:type="pct"/>
            <w:vAlign w:val="center"/>
          </w:tcPr>
          <w:p w14:paraId="414DE7DC" w14:textId="77777777" w:rsidR="0032061B" w:rsidRDefault="0032061B" w:rsidP="00717329">
            <w:pPr>
              <w:pStyle w:val="Compact"/>
              <w:spacing w:before="0" w:after="0"/>
            </w:pPr>
            <w:r>
              <w:t>-0.04 (0.14)</w:t>
            </w:r>
          </w:p>
        </w:tc>
        <w:tc>
          <w:tcPr>
            <w:tcW w:w="606" w:type="pct"/>
            <w:vAlign w:val="center"/>
          </w:tcPr>
          <w:p w14:paraId="64C4BC29" w14:textId="77777777" w:rsidR="0032061B" w:rsidRDefault="0032061B" w:rsidP="00717329">
            <w:pPr>
              <w:pStyle w:val="Compact"/>
              <w:spacing w:before="0" w:after="0"/>
            </w:pPr>
            <w:r>
              <w:t>0.02 (0.14)</w:t>
            </w:r>
          </w:p>
        </w:tc>
        <w:tc>
          <w:tcPr>
            <w:tcW w:w="604" w:type="pct"/>
            <w:vAlign w:val="center"/>
          </w:tcPr>
          <w:p w14:paraId="6A73578B" w14:textId="77777777" w:rsidR="0032061B" w:rsidRPr="00A67C14" w:rsidRDefault="0032061B" w:rsidP="00717329">
            <w:pPr>
              <w:pStyle w:val="Compact"/>
              <w:spacing w:before="0" w:after="0"/>
            </w:pPr>
            <w:r>
              <w:t>-0.17 (0.22)</w:t>
            </w:r>
          </w:p>
        </w:tc>
      </w:tr>
      <w:tr w:rsidR="0032061B" w:rsidRPr="005C30FE" w14:paraId="2FAF07C5" w14:textId="77777777" w:rsidTr="0037557B">
        <w:tblPrEx>
          <w:jc w:val="left"/>
        </w:tblPrEx>
        <w:trPr>
          <w:trHeight w:val="291"/>
        </w:trPr>
        <w:tc>
          <w:tcPr>
            <w:tcW w:w="646" w:type="pct"/>
            <w:vMerge/>
          </w:tcPr>
          <w:p w14:paraId="1FD3C1CA"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19BE23F3" w14:textId="77777777" w:rsidR="0032061B" w:rsidRDefault="0032061B" w:rsidP="00717329">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2E75D248" w14:textId="77777777" w:rsidR="0032061B" w:rsidRDefault="0032061B" w:rsidP="00717329">
            <w:pPr>
              <w:pStyle w:val="Compact"/>
              <w:spacing w:before="0" w:after="0"/>
            </w:pPr>
            <w:r>
              <w:t>-</w:t>
            </w:r>
          </w:p>
        </w:tc>
        <w:tc>
          <w:tcPr>
            <w:tcW w:w="606" w:type="pct"/>
            <w:vAlign w:val="center"/>
          </w:tcPr>
          <w:p w14:paraId="7910E60D" w14:textId="77777777" w:rsidR="0032061B" w:rsidRDefault="0032061B" w:rsidP="00717329">
            <w:pPr>
              <w:pStyle w:val="Compact"/>
              <w:spacing w:before="0" w:after="0"/>
            </w:pPr>
            <w:r>
              <w:t>-0.05 (0.09)</w:t>
            </w:r>
          </w:p>
        </w:tc>
        <w:tc>
          <w:tcPr>
            <w:tcW w:w="631" w:type="pct"/>
            <w:vAlign w:val="center"/>
          </w:tcPr>
          <w:p w14:paraId="18566F05" w14:textId="77777777" w:rsidR="0032061B" w:rsidRDefault="0032061B" w:rsidP="00717329">
            <w:pPr>
              <w:pStyle w:val="Compact"/>
              <w:spacing w:before="0" w:after="0"/>
            </w:pPr>
            <w:r>
              <w:t>-0.14 (0.13)</w:t>
            </w:r>
          </w:p>
        </w:tc>
        <w:tc>
          <w:tcPr>
            <w:tcW w:w="606" w:type="pct"/>
            <w:vAlign w:val="center"/>
          </w:tcPr>
          <w:p w14:paraId="46EDD4AE" w14:textId="77777777" w:rsidR="0032061B" w:rsidRDefault="0032061B" w:rsidP="00717329">
            <w:pPr>
              <w:pStyle w:val="Compact"/>
              <w:spacing w:before="0" w:after="0"/>
            </w:pPr>
            <w:r>
              <w:t>0.24 (0.22)</w:t>
            </w:r>
          </w:p>
        </w:tc>
        <w:tc>
          <w:tcPr>
            <w:tcW w:w="604" w:type="pct"/>
            <w:vAlign w:val="center"/>
          </w:tcPr>
          <w:p w14:paraId="2D04E417" w14:textId="77777777" w:rsidR="0032061B" w:rsidRPr="00A67C14" w:rsidRDefault="0032061B" w:rsidP="00717329">
            <w:pPr>
              <w:pStyle w:val="Compact"/>
              <w:spacing w:before="0" w:after="0"/>
            </w:pPr>
            <w:r>
              <w:t>0.10 (0.21)</w:t>
            </w:r>
          </w:p>
        </w:tc>
      </w:tr>
      <w:tr w:rsidR="0032061B" w:rsidRPr="005C30FE" w14:paraId="677071B9" w14:textId="77777777" w:rsidTr="0037557B">
        <w:tblPrEx>
          <w:jc w:val="left"/>
        </w:tblPrEx>
        <w:trPr>
          <w:trHeight w:val="291"/>
        </w:trPr>
        <w:tc>
          <w:tcPr>
            <w:tcW w:w="646" w:type="pct"/>
            <w:vMerge/>
          </w:tcPr>
          <w:p w14:paraId="68C9D9FE"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22BCE5C7"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43C7CA7A" w14:textId="77777777" w:rsidR="0032061B" w:rsidRPr="00A67C14" w:rsidRDefault="0032061B" w:rsidP="00717329">
            <w:pPr>
              <w:pStyle w:val="Compact"/>
              <w:spacing w:before="0" w:after="0"/>
            </w:pPr>
            <w:r>
              <w:t>-</w:t>
            </w:r>
          </w:p>
        </w:tc>
        <w:tc>
          <w:tcPr>
            <w:tcW w:w="606" w:type="pct"/>
            <w:vAlign w:val="center"/>
          </w:tcPr>
          <w:p w14:paraId="62AF7339" w14:textId="77777777" w:rsidR="0032061B" w:rsidRPr="00A67C14" w:rsidRDefault="0032061B" w:rsidP="00717329">
            <w:pPr>
              <w:pStyle w:val="Compact"/>
              <w:spacing w:before="0" w:after="0"/>
            </w:pPr>
            <w:r w:rsidRPr="0031600A">
              <w:t>-0.18</w:t>
            </w:r>
            <w:r>
              <w:t xml:space="preserve"> (0.09)</w:t>
            </w:r>
          </w:p>
        </w:tc>
        <w:tc>
          <w:tcPr>
            <w:tcW w:w="631" w:type="pct"/>
            <w:vAlign w:val="center"/>
          </w:tcPr>
          <w:p w14:paraId="7FE447CA" w14:textId="77777777" w:rsidR="0032061B" w:rsidRPr="00A67C14" w:rsidRDefault="0032061B" w:rsidP="00717329">
            <w:pPr>
              <w:pStyle w:val="Compact"/>
              <w:spacing w:before="0" w:after="0"/>
            </w:pPr>
            <w:r>
              <w:t>-0.13 (0.12)</w:t>
            </w:r>
          </w:p>
        </w:tc>
        <w:tc>
          <w:tcPr>
            <w:tcW w:w="606" w:type="pct"/>
            <w:vAlign w:val="center"/>
          </w:tcPr>
          <w:p w14:paraId="73A31AC6" w14:textId="77777777" w:rsidR="0032061B" w:rsidRPr="0030617C" w:rsidRDefault="0032061B" w:rsidP="00717329">
            <w:pPr>
              <w:pStyle w:val="Compact"/>
              <w:spacing w:before="0" w:after="0"/>
              <w:rPr>
                <w:rFonts w:eastAsiaTheme="minorEastAsia"/>
                <w:lang w:eastAsia="ko-KR"/>
              </w:rPr>
            </w:pPr>
            <w:r w:rsidRPr="0068263E">
              <w:t>-0.08</w:t>
            </w:r>
            <w:r>
              <w:t xml:space="preserve"> (0.13)</w:t>
            </w:r>
          </w:p>
        </w:tc>
        <w:tc>
          <w:tcPr>
            <w:tcW w:w="604" w:type="pct"/>
            <w:vAlign w:val="center"/>
          </w:tcPr>
          <w:p w14:paraId="53470AA6" w14:textId="77777777" w:rsidR="0032061B" w:rsidRPr="00A67C14" w:rsidRDefault="0032061B" w:rsidP="00717329">
            <w:pPr>
              <w:pStyle w:val="Compact"/>
              <w:spacing w:before="0" w:after="0"/>
            </w:pPr>
            <w:r>
              <w:t>-0.15 (0.18)</w:t>
            </w:r>
          </w:p>
        </w:tc>
      </w:tr>
      <w:tr w:rsidR="0032061B" w:rsidRPr="005C30FE" w14:paraId="35D37578" w14:textId="77777777" w:rsidTr="0037557B">
        <w:tblPrEx>
          <w:jc w:val="left"/>
        </w:tblPrEx>
        <w:trPr>
          <w:trHeight w:val="291"/>
        </w:trPr>
        <w:tc>
          <w:tcPr>
            <w:tcW w:w="646" w:type="pct"/>
            <w:vMerge/>
          </w:tcPr>
          <w:p w14:paraId="5FC7A3DE"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08E65770"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07B52AB9" w14:textId="77777777" w:rsidR="0032061B" w:rsidRPr="00A67C14" w:rsidRDefault="0032061B" w:rsidP="00717329">
            <w:pPr>
              <w:pStyle w:val="Compact"/>
              <w:spacing w:before="0" w:after="0"/>
            </w:pPr>
            <w:r>
              <w:t>-</w:t>
            </w:r>
          </w:p>
        </w:tc>
        <w:tc>
          <w:tcPr>
            <w:tcW w:w="606" w:type="pct"/>
            <w:vAlign w:val="center"/>
          </w:tcPr>
          <w:p w14:paraId="4C34B62D" w14:textId="77777777" w:rsidR="0032061B" w:rsidRPr="00A67C14" w:rsidRDefault="0032061B" w:rsidP="00717329">
            <w:pPr>
              <w:pStyle w:val="Compact"/>
              <w:spacing w:before="0" w:after="0"/>
            </w:pPr>
            <w:r w:rsidRPr="0031600A">
              <w:t>0.14</w:t>
            </w:r>
            <w:r>
              <w:t xml:space="preserve"> (0.10)</w:t>
            </w:r>
          </w:p>
        </w:tc>
        <w:tc>
          <w:tcPr>
            <w:tcW w:w="631" w:type="pct"/>
            <w:vAlign w:val="center"/>
          </w:tcPr>
          <w:p w14:paraId="1D3DB451" w14:textId="77777777" w:rsidR="0032061B" w:rsidRPr="00A67C14" w:rsidRDefault="0032061B" w:rsidP="00717329">
            <w:pPr>
              <w:pStyle w:val="Compact"/>
              <w:spacing w:before="0" w:after="0"/>
            </w:pPr>
            <w:r>
              <w:t>-0.14 (0.14)</w:t>
            </w:r>
          </w:p>
        </w:tc>
        <w:tc>
          <w:tcPr>
            <w:tcW w:w="606" w:type="pct"/>
            <w:vAlign w:val="center"/>
          </w:tcPr>
          <w:p w14:paraId="633B4457" w14:textId="77777777" w:rsidR="0032061B" w:rsidRPr="00A67C14" w:rsidRDefault="0032061B" w:rsidP="00717329">
            <w:pPr>
              <w:pStyle w:val="Compact"/>
              <w:spacing w:before="0" w:after="0"/>
            </w:pPr>
            <w:r>
              <w:t>-0.10 (0.15)</w:t>
            </w:r>
          </w:p>
        </w:tc>
        <w:tc>
          <w:tcPr>
            <w:tcW w:w="604" w:type="pct"/>
            <w:vAlign w:val="center"/>
          </w:tcPr>
          <w:p w14:paraId="73B9B14B" w14:textId="77777777" w:rsidR="0032061B" w:rsidRPr="00A67C14" w:rsidRDefault="0032061B" w:rsidP="00717329">
            <w:pPr>
              <w:pStyle w:val="Compact"/>
              <w:spacing w:before="0" w:after="0"/>
            </w:pPr>
            <w:r>
              <w:t>0.16 (0.23)</w:t>
            </w:r>
          </w:p>
        </w:tc>
      </w:tr>
      <w:tr w:rsidR="0032061B" w:rsidRPr="00A67C14" w14:paraId="79553447" w14:textId="77777777" w:rsidTr="0037557B">
        <w:tblPrEx>
          <w:jc w:val="left"/>
        </w:tblPrEx>
        <w:trPr>
          <w:trHeight w:val="291"/>
        </w:trPr>
        <w:tc>
          <w:tcPr>
            <w:tcW w:w="646" w:type="pct"/>
            <w:vMerge/>
          </w:tcPr>
          <w:p w14:paraId="0C4E53BD"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33EF36A7"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7B1078F6" w14:textId="77777777" w:rsidR="0032061B" w:rsidRPr="00A67C14" w:rsidRDefault="0032061B" w:rsidP="00717329">
            <w:pPr>
              <w:pStyle w:val="Compact"/>
              <w:spacing w:before="0" w:after="0"/>
            </w:pPr>
            <w:r>
              <w:t>-</w:t>
            </w:r>
          </w:p>
        </w:tc>
        <w:tc>
          <w:tcPr>
            <w:tcW w:w="606" w:type="pct"/>
            <w:vAlign w:val="center"/>
          </w:tcPr>
          <w:p w14:paraId="41FD5C78" w14:textId="77777777" w:rsidR="0032061B" w:rsidRPr="00A67C14" w:rsidRDefault="0032061B" w:rsidP="00717329">
            <w:pPr>
              <w:pStyle w:val="Compact"/>
              <w:spacing w:before="0" w:after="0"/>
            </w:pPr>
            <w:r w:rsidRPr="0031600A">
              <w:t>-0.03</w:t>
            </w:r>
            <w:r>
              <w:t xml:space="preserve"> (0.10)</w:t>
            </w:r>
          </w:p>
        </w:tc>
        <w:tc>
          <w:tcPr>
            <w:tcW w:w="631" w:type="pct"/>
            <w:vAlign w:val="center"/>
          </w:tcPr>
          <w:p w14:paraId="2FD13F09" w14:textId="77777777" w:rsidR="0032061B" w:rsidRPr="00A67C14" w:rsidRDefault="0032061B" w:rsidP="00717329">
            <w:pPr>
              <w:pStyle w:val="Compact"/>
              <w:spacing w:before="0" w:after="0"/>
            </w:pPr>
            <w:r>
              <w:t>0.04 (0.15)</w:t>
            </w:r>
          </w:p>
        </w:tc>
        <w:tc>
          <w:tcPr>
            <w:tcW w:w="606" w:type="pct"/>
            <w:vAlign w:val="center"/>
          </w:tcPr>
          <w:p w14:paraId="096C1523" w14:textId="77777777" w:rsidR="0032061B" w:rsidRPr="00A67C14" w:rsidRDefault="0032061B" w:rsidP="00717329">
            <w:pPr>
              <w:pStyle w:val="Compact"/>
              <w:spacing w:before="0" w:after="0"/>
            </w:pPr>
            <w:r>
              <w:t>0.15 (0.17)</w:t>
            </w:r>
          </w:p>
        </w:tc>
        <w:tc>
          <w:tcPr>
            <w:tcW w:w="604" w:type="pct"/>
            <w:vAlign w:val="center"/>
          </w:tcPr>
          <w:p w14:paraId="1273A387" w14:textId="77777777" w:rsidR="0032061B" w:rsidRPr="00A67C14" w:rsidRDefault="0032061B" w:rsidP="00717329">
            <w:pPr>
              <w:pStyle w:val="Compact"/>
              <w:spacing w:before="0" w:after="0"/>
            </w:pPr>
            <w:r>
              <w:t>-0.15 (0.28)</w:t>
            </w:r>
          </w:p>
        </w:tc>
      </w:tr>
      <w:tr w:rsidR="0032061B" w:rsidRPr="00A67C14" w14:paraId="785A7BAC" w14:textId="77777777" w:rsidTr="0037557B">
        <w:tblPrEx>
          <w:jc w:val="left"/>
        </w:tblPrEx>
        <w:trPr>
          <w:trHeight w:val="291"/>
        </w:trPr>
        <w:tc>
          <w:tcPr>
            <w:tcW w:w="646" w:type="pct"/>
            <w:vMerge/>
          </w:tcPr>
          <w:p w14:paraId="54C37783"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69CCAFD5" w14:textId="77777777" w:rsidR="0032061B" w:rsidRPr="00A67C14" w:rsidRDefault="0032061B" w:rsidP="00717329">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6C827703" w14:textId="77777777" w:rsidR="0032061B" w:rsidRPr="00A67C14" w:rsidRDefault="0032061B" w:rsidP="00717329">
            <w:pPr>
              <w:pStyle w:val="Compact"/>
              <w:spacing w:before="0" w:after="0"/>
            </w:pPr>
            <w:r>
              <w:t>-</w:t>
            </w:r>
          </w:p>
        </w:tc>
        <w:tc>
          <w:tcPr>
            <w:tcW w:w="606" w:type="pct"/>
            <w:vAlign w:val="center"/>
          </w:tcPr>
          <w:p w14:paraId="641C98DC" w14:textId="77777777" w:rsidR="0032061B" w:rsidRPr="00A67C14" w:rsidRDefault="0032061B" w:rsidP="00717329">
            <w:pPr>
              <w:pStyle w:val="Compact"/>
              <w:spacing w:before="0" w:after="0"/>
            </w:pPr>
            <w:r w:rsidRPr="0031600A">
              <w:t>-0.19</w:t>
            </w:r>
            <w:r>
              <w:t xml:space="preserve"> (0.11)</w:t>
            </w:r>
          </w:p>
        </w:tc>
        <w:tc>
          <w:tcPr>
            <w:tcW w:w="631" w:type="pct"/>
            <w:vAlign w:val="center"/>
          </w:tcPr>
          <w:p w14:paraId="382129FB" w14:textId="77777777" w:rsidR="0032061B" w:rsidRPr="00A67C14" w:rsidRDefault="0032061B" w:rsidP="00717329">
            <w:pPr>
              <w:pStyle w:val="Compact"/>
              <w:spacing w:before="0" w:after="0"/>
            </w:pPr>
            <w:r>
              <w:t>-0.04 (0.14)</w:t>
            </w:r>
          </w:p>
        </w:tc>
        <w:tc>
          <w:tcPr>
            <w:tcW w:w="606" w:type="pct"/>
            <w:vAlign w:val="center"/>
          </w:tcPr>
          <w:p w14:paraId="6B5457E6" w14:textId="77777777" w:rsidR="0032061B" w:rsidRPr="00A67C14" w:rsidRDefault="0032061B" w:rsidP="00717329">
            <w:pPr>
              <w:pStyle w:val="Compact"/>
              <w:spacing w:before="0" w:after="0"/>
            </w:pPr>
            <w:r>
              <w:t>0.00 (0.15)</w:t>
            </w:r>
          </w:p>
        </w:tc>
        <w:tc>
          <w:tcPr>
            <w:tcW w:w="604" w:type="pct"/>
            <w:vAlign w:val="center"/>
          </w:tcPr>
          <w:p w14:paraId="1DBD0AF8" w14:textId="77777777" w:rsidR="0032061B" w:rsidRPr="00A67C14" w:rsidRDefault="0032061B" w:rsidP="00717329">
            <w:pPr>
              <w:pStyle w:val="Compact"/>
              <w:spacing w:before="0" w:after="0"/>
            </w:pPr>
            <w:r>
              <w:t>0.02 (0.23)</w:t>
            </w:r>
          </w:p>
        </w:tc>
      </w:tr>
      <w:tr w:rsidR="0032061B" w:rsidRPr="00EC6AB2" w14:paraId="05A50212" w14:textId="77777777" w:rsidTr="0037557B">
        <w:tblPrEx>
          <w:jc w:val="left"/>
        </w:tblPrEx>
        <w:trPr>
          <w:trHeight w:val="291"/>
        </w:trPr>
        <w:tc>
          <w:tcPr>
            <w:tcW w:w="646" w:type="pct"/>
            <w:vMerge/>
          </w:tcPr>
          <w:p w14:paraId="42475C70" w14:textId="77777777" w:rsidR="0032061B" w:rsidRPr="00A67C14" w:rsidRDefault="0032061B" w:rsidP="00717329">
            <w:pPr>
              <w:pStyle w:val="Compact"/>
              <w:spacing w:before="0" w:after="0"/>
              <w:rPr>
                <w:rFonts w:eastAsiaTheme="minorEastAsia" w:cs="Times New Roman"/>
                <w:lang w:eastAsia="ko-KR"/>
              </w:rPr>
            </w:pPr>
          </w:p>
        </w:tc>
        <w:tc>
          <w:tcPr>
            <w:tcW w:w="1301" w:type="pct"/>
            <w:vAlign w:val="center"/>
          </w:tcPr>
          <w:p w14:paraId="46B1FE58" w14:textId="77777777" w:rsidR="0032061B" w:rsidRPr="00A67C14" w:rsidRDefault="0032061B" w:rsidP="00717329">
            <w:pPr>
              <w:pStyle w:val="Compact"/>
              <w:spacing w:before="0" w:after="0"/>
              <w:rPr>
                <w:rFonts w:eastAsiaTheme="minorEastAsia" w:cs="Times New Roman"/>
                <w:lang w:eastAsia="ko-KR"/>
              </w:rPr>
            </w:pPr>
            <w:r>
              <w:rPr>
                <w:lang w:eastAsia="ko-KR"/>
              </w:rPr>
              <w:t>baseline DAS28</w:t>
            </w:r>
          </w:p>
        </w:tc>
        <w:tc>
          <w:tcPr>
            <w:tcW w:w="606" w:type="pct"/>
            <w:vAlign w:val="center"/>
          </w:tcPr>
          <w:p w14:paraId="35773EA6" w14:textId="77777777" w:rsidR="0032061B" w:rsidRPr="00A67C14" w:rsidRDefault="0032061B" w:rsidP="00717329">
            <w:pPr>
              <w:pStyle w:val="Compact"/>
              <w:spacing w:before="0" w:after="0"/>
            </w:pPr>
            <w:r>
              <w:t>-</w:t>
            </w:r>
          </w:p>
        </w:tc>
        <w:tc>
          <w:tcPr>
            <w:tcW w:w="606" w:type="pct"/>
            <w:vAlign w:val="center"/>
          </w:tcPr>
          <w:p w14:paraId="3AAB477D" w14:textId="77777777" w:rsidR="0032061B" w:rsidRPr="00A67C14" w:rsidRDefault="0032061B" w:rsidP="00717329">
            <w:pPr>
              <w:pStyle w:val="Compact"/>
              <w:spacing w:before="0" w:after="0"/>
            </w:pPr>
            <w:r w:rsidRPr="0031600A">
              <w:t>0.1</w:t>
            </w:r>
            <w:r>
              <w:t>0 (0.11)</w:t>
            </w:r>
          </w:p>
        </w:tc>
        <w:tc>
          <w:tcPr>
            <w:tcW w:w="631" w:type="pct"/>
            <w:vAlign w:val="center"/>
          </w:tcPr>
          <w:p w14:paraId="57E25070" w14:textId="77777777" w:rsidR="0032061B" w:rsidRPr="00A67C14" w:rsidRDefault="0032061B" w:rsidP="00717329">
            <w:pPr>
              <w:pStyle w:val="Compact"/>
              <w:spacing w:before="0" w:after="0"/>
            </w:pPr>
            <w:r>
              <w:t>-0.01 (0.16)</w:t>
            </w:r>
          </w:p>
        </w:tc>
        <w:tc>
          <w:tcPr>
            <w:tcW w:w="606" w:type="pct"/>
            <w:vAlign w:val="center"/>
          </w:tcPr>
          <w:p w14:paraId="2034C436" w14:textId="77777777" w:rsidR="0032061B" w:rsidRPr="00A67C14" w:rsidRDefault="0032061B" w:rsidP="00717329">
            <w:pPr>
              <w:pStyle w:val="Compact"/>
              <w:spacing w:before="0" w:after="0"/>
            </w:pPr>
            <w:r>
              <w:t>-0.53 (0.15)</w:t>
            </w:r>
          </w:p>
        </w:tc>
        <w:tc>
          <w:tcPr>
            <w:tcW w:w="604" w:type="pct"/>
            <w:vAlign w:val="center"/>
          </w:tcPr>
          <w:p w14:paraId="23581832" w14:textId="77777777" w:rsidR="0032061B" w:rsidRPr="00A67C14" w:rsidRDefault="0032061B" w:rsidP="00717329">
            <w:pPr>
              <w:pStyle w:val="Compact"/>
              <w:spacing w:before="0" w:after="0"/>
            </w:pPr>
            <w:r>
              <w:t>-0.10 (0.37)</w:t>
            </w:r>
          </w:p>
        </w:tc>
      </w:tr>
    </w:tbl>
    <w:p w14:paraId="07E17E44" w14:textId="23DC7938" w:rsidR="0032061B" w:rsidRDefault="0032061B" w:rsidP="0032061B"/>
    <w:p w14:paraId="5C23277E" w14:textId="77777777" w:rsidR="0032061B" w:rsidRPr="0032061B" w:rsidRDefault="0032061B" w:rsidP="0032061B"/>
    <w:p w14:paraId="27B8F266" w14:textId="51DD9AE2" w:rsidR="00B25114" w:rsidRPr="002E411A" w:rsidRDefault="00504B6A" w:rsidP="000427B2">
      <w:pPr>
        <w:pStyle w:val="Caption"/>
      </w:pPr>
      <w:r w:rsidRPr="00650B6F">
        <w:rPr>
          <w:b/>
        </w:rPr>
        <w:lastRenderedPageBreak/>
        <w:t>Table 5</w:t>
      </w:r>
      <w:r w:rsidR="00B25114">
        <w:t>: First stage linear m</w:t>
      </w:r>
      <w:r w:rsidR="00F62C28">
        <w:t>ixed effects model results for A</w:t>
      </w:r>
      <w:r w:rsidR="00B25114">
        <w:t xml:space="preserve">pproach II(a). </w:t>
      </w:r>
      <w:r w:rsidR="004879E6">
        <w:t>Numbers in parentheses are standard deviations</w:t>
      </w:r>
      <w:r w:rsidR="001D7E03">
        <w:t xml:space="preserve"> of the posterior distributions</w:t>
      </w:r>
      <w:r w:rsidR="004879E6">
        <w:t>.</w:t>
      </w:r>
      <w:r w:rsidR="003F2DB1" w:rsidRPr="003F2DB1">
        <w:t xml:space="preserve"> </w:t>
      </w:r>
      <w:r w:rsidR="001235A4">
        <w:t xml:space="preserve">Abbreviations: </w:t>
      </w:r>
      <w:r w:rsidR="001934BA" w:rsidRPr="00CE4B6B">
        <w:t>RTX: Rituximab; TCZ: Tocilizumab</w:t>
      </w:r>
      <w:r w:rsidR="001934BA">
        <w:t>;</w:t>
      </w:r>
      <w:r w:rsidR="003F2DB1" w:rsidRPr="00CC660E">
        <w:t xml:space="preserve"> BMI: Body mass index; DMARD: Disease-modifying anti-rheumatic Drug; anti-TNF: anti-tumor necrosis factor; HAQ: health assessment questionnaire; ESR: erythrocyte sedimentation rate</w:t>
      </w:r>
      <w:r w:rsidR="00AC4B5B">
        <w:t xml:space="preserve">; </w:t>
      </w:r>
      <w:r w:rsidR="00AC4B5B" w:rsidRPr="00CC660E">
        <w:t>D</w:t>
      </w:r>
      <w:r w:rsidR="00BC684E">
        <w:t>AS28: Disease Activity Score 28.</w:t>
      </w:r>
    </w:p>
    <w:tbl>
      <w:tblPr>
        <w:tblStyle w:val="TableGrid"/>
        <w:tblW w:w="5000" w:type="pct"/>
        <w:jc w:val="center"/>
        <w:tblLook w:val="04A0" w:firstRow="1" w:lastRow="0" w:firstColumn="1" w:lastColumn="0" w:noHBand="0" w:noVBand="1"/>
      </w:tblPr>
      <w:tblGrid>
        <w:gridCol w:w="1165"/>
        <w:gridCol w:w="2346"/>
        <w:gridCol w:w="1092"/>
        <w:gridCol w:w="1092"/>
        <w:gridCol w:w="1137"/>
        <w:gridCol w:w="1092"/>
        <w:gridCol w:w="1092"/>
      </w:tblGrid>
      <w:tr w:rsidR="00B25114" w:rsidRPr="00FB271C" w14:paraId="230F05A4" w14:textId="77777777" w:rsidTr="00DE2BD1">
        <w:trPr>
          <w:trHeight w:val="369"/>
          <w:jc w:val="center"/>
        </w:trPr>
        <w:tc>
          <w:tcPr>
            <w:tcW w:w="1954" w:type="pct"/>
            <w:gridSpan w:val="2"/>
            <w:shd w:val="clear" w:color="auto" w:fill="F2F2F2" w:themeFill="background1" w:themeFillShade="F2"/>
            <w:vAlign w:val="center"/>
          </w:tcPr>
          <w:p w14:paraId="7D380B18" w14:textId="77777777" w:rsidR="00B25114" w:rsidRPr="00745BA2" w:rsidRDefault="00B25114" w:rsidP="00F64DA2">
            <w:pPr>
              <w:spacing w:before="0" w:line="240" w:lineRule="auto"/>
              <w:ind w:firstLine="0"/>
              <w:jc w:val="center"/>
              <w:rPr>
                <w:rFonts w:cs="Times New Roman"/>
                <w:b/>
                <w:sz w:val="18"/>
              </w:rPr>
            </w:pPr>
            <w:r w:rsidRPr="00A67C14">
              <w:rPr>
                <w:rFonts w:cs="Times New Roman"/>
                <w:b/>
                <w:sz w:val="18"/>
                <w:lang w:val="el-GR"/>
              </w:rPr>
              <w:t>Parameter</w:t>
            </w:r>
          </w:p>
        </w:tc>
        <w:tc>
          <w:tcPr>
            <w:tcW w:w="609" w:type="pct"/>
            <w:shd w:val="clear" w:color="auto" w:fill="F2F2F2" w:themeFill="background1" w:themeFillShade="F2"/>
            <w:vAlign w:val="center"/>
          </w:tcPr>
          <w:p w14:paraId="6A0E81F7" w14:textId="77777777" w:rsidR="00B25114" w:rsidRPr="00A67C14" w:rsidRDefault="00B25114" w:rsidP="00F64DA2">
            <w:pPr>
              <w:spacing w:before="0" w:line="240" w:lineRule="auto"/>
              <w:ind w:firstLine="0"/>
              <w:jc w:val="center"/>
              <w:rPr>
                <w:rFonts w:cs="Times New Roman"/>
                <w:b/>
                <w:sz w:val="18"/>
                <w:lang w:val="en-GB"/>
              </w:rPr>
            </w:pPr>
            <w:r>
              <w:rPr>
                <w:rFonts w:cs="Times New Roman"/>
                <w:b/>
                <w:sz w:val="18"/>
                <w:lang w:val="en-GB"/>
              </w:rPr>
              <w:t>REFLEX</w:t>
            </w:r>
          </w:p>
        </w:tc>
        <w:tc>
          <w:tcPr>
            <w:tcW w:w="609" w:type="pct"/>
            <w:shd w:val="clear" w:color="auto" w:fill="F2F2F2" w:themeFill="background1" w:themeFillShade="F2"/>
            <w:vAlign w:val="center"/>
          </w:tcPr>
          <w:p w14:paraId="499CD073" w14:textId="77777777" w:rsidR="00B25114" w:rsidRPr="00A67C14" w:rsidRDefault="00B25114" w:rsidP="00F64DA2">
            <w:pPr>
              <w:spacing w:before="0" w:line="240" w:lineRule="auto"/>
              <w:ind w:firstLine="0"/>
              <w:jc w:val="center"/>
              <w:rPr>
                <w:rFonts w:cs="Times New Roman"/>
                <w:b/>
                <w:sz w:val="18"/>
                <w:lang w:val="en-GB"/>
              </w:rPr>
            </w:pPr>
            <w:r>
              <w:rPr>
                <w:rFonts w:cs="Times New Roman"/>
                <w:b/>
                <w:sz w:val="18"/>
                <w:lang w:val="en-GB"/>
              </w:rPr>
              <w:t>TOWARD</w:t>
            </w:r>
          </w:p>
        </w:tc>
        <w:tc>
          <w:tcPr>
            <w:tcW w:w="609" w:type="pct"/>
            <w:shd w:val="clear" w:color="auto" w:fill="F2F2F2" w:themeFill="background1" w:themeFillShade="F2"/>
            <w:vAlign w:val="center"/>
          </w:tcPr>
          <w:p w14:paraId="1FF59EF3" w14:textId="77777777" w:rsidR="00B25114" w:rsidRPr="00A67C14" w:rsidRDefault="00B25114" w:rsidP="00F64DA2">
            <w:pPr>
              <w:spacing w:before="0" w:line="240" w:lineRule="auto"/>
              <w:ind w:firstLine="0"/>
              <w:jc w:val="center"/>
              <w:rPr>
                <w:rFonts w:cs="Times New Roman"/>
                <w:b/>
                <w:sz w:val="18"/>
                <w:lang w:val="en-GB"/>
              </w:rPr>
            </w:pPr>
            <w:r>
              <w:rPr>
                <w:rFonts w:cs="Times New Roman"/>
                <w:b/>
                <w:sz w:val="18"/>
                <w:lang w:val="en-GB"/>
              </w:rPr>
              <w:t>TOWARD2</w:t>
            </w:r>
          </w:p>
        </w:tc>
        <w:tc>
          <w:tcPr>
            <w:tcW w:w="609" w:type="pct"/>
            <w:shd w:val="clear" w:color="auto" w:fill="F2F2F2" w:themeFill="background1" w:themeFillShade="F2"/>
            <w:vAlign w:val="center"/>
          </w:tcPr>
          <w:p w14:paraId="2CDF9B95" w14:textId="330B0973" w:rsidR="00B25114" w:rsidRPr="00A67C14" w:rsidRDefault="00B25114" w:rsidP="00F64DA2">
            <w:pPr>
              <w:spacing w:before="0" w:line="240" w:lineRule="auto"/>
              <w:ind w:firstLine="0"/>
              <w:jc w:val="center"/>
              <w:rPr>
                <w:rFonts w:cs="Times New Roman"/>
                <w:b/>
                <w:sz w:val="18"/>
                <w:lang w:val="en-GB"/>
              </w:rPr>
            </w:pPr>
            <w:r>
              <w:rPr>
                <w:rFonts w:cs="Times New Roman"/>
                <w:b/>
                <w:sz w:val="18"/>
                <w:lang w:val="en-GB"/>
              </w:rPr>
              <w:t>BSRBR</w:t>
            </w:r>
            <w:r w:rsidR="00224E55">
              <w:rPr>
                <w:rFonts w:cs="Times New Roman"/>
                <w:b/>
                <w:sz w:val="18"/>
                <w:lang w:val="en-GB"/>
              </w:rPr>
              <w:t>-RA</w:t>
            </w:r>
          </w:p>
        </w:tc>
        <w:tc>
          <w:tcPr>
            <w:tcW w:w="609" w:type="pct"/>
            <w:shd w:val="clear" w:color="auto" w:fill="F2F2F2" w:themeFill="background1" w:themeFillShade="F2"/>
            <w:vAlign w:val="center"/>
          </w:tcPr>
          <w:p w14:paraId="19606BAA" w14:textId="77777777" w:rsidR="00B25114" w:rsidRPr="00FB271C" w:rsidRDefault="00B25114" w:rsidP="00F64DA2">
            <w:pPr>
              <w:spacing w:before="0" w:line="240" w:lineRule="auto"/>
              <w:ind w:firstLine="0"/>
              <w:jc w:val="center"/>
              <w:rPr>
                <w:rFonts w:cs="Times New Roman"/>
                <w:b/>
                <w:sz w:val="18"/>
                <w:lang w:val="en-GB"/>
              </w:rPr>
            </w:pPr>
            <w:r>
              <w:rPr>
                <w:rFonts w:cs="Times New Roman"/>
                <w:b/>
                <w:sz w:val="18"/>
                <w:lang w:val="en-GB"/>
              </w:rPr>
              <w:t>SCQM</w:t>
            </w:r>
          </w:p>
        </w:tc>
      </w:tr>
      <w:tr w:rsidR="00B25114" w:rsidRPr="001C29BF" w14:paraId="4B8F4118" w14:textId="77777777" w:rsidTr="00DE2BD1">
        <w:trPr>
          <w:trHeight w:val="291"/>
          <w:jc w:val="center"/>
        </w:trPr>
        <w:tc>
          <w:tcPr>
            <w:tcW w:w="1954" w:type="pct"/>
            <w:gridSpan w:val="2"/>
            <w:vAlign w:val="center"/>
          </w:tcPr>
          <w:p w14:paraId="125836DA"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Study intercept</w:t>
            </w:r>
          </w:p>
        </w:tc>
        <w:tc>
          <w:tcPr>
            <w:tcW w:w="609" w:type="pct"/>
            <w:vAlign w:val="center"/>
          </w:tcPr>
          <w:p w14:paraId="5D3D0D9A" w14:textId="4BBEB51C" w:rsidR="00B25114" w:rsidRPr="001C29BF" w:rsidRDefault="004E7556" w:rsidP="00F64DA2">
            <w:pPr>
              <w:pStyle w:val="Compact"/>
              <w:spacing w:before="0" w:after="0"/>
            </w:pPr>
            <w:r>
              <w:t>0.35 (1.25)</w:t>
            </w:r>
          </w:p>
        </w:tc>
        <w:tc>
          <w:tcPr>
            <w:tcW w:w="609" w:type="pct"/>
            <w:vAlign w:val="center"/>
          </w:tcPr>
          <w:p w14:paraId="0A3FC6EF" w14:textId="2C000280" w:rsidR="00B25114" w:rsidRPr="001C29BF" w:rsidRDefault="005A3553" w:rsidP="00F64DA2">
            <w:pPr>
              <w:pStyle w:val="Compact"/>
              <w:spacing w:before="0" w:after="0"/>
            </w:pPr>
            <w:r>
              <w:t>0.85 (0.74)</w:t>
            </w:r>
          </w:p>
        </w:tc>
        <w:tc>
          <w:tcPr>
            <w:tcW w:w="609" w:type="pct"/>
            <w:vAlign w:val="center"/>
          </w:tcPr>
          <w:p w14:paraId="4BBF6736" w14:textId="10262F39" w:rsidR="00B25114" w:rsidRPr="001C29BF" w:rsidRDefault="009B6FAE" w:rsidP="00F64DA2">
            <w:pPr>
              <w:pStyle w:val="Compact"/>
              <w:spacing w:before="0" w:after="0"/>
            </w:pPr>
            <w:r>
              <w:t>0.81</w:t>
            </w:r>
            <w:r w:rsidR="002F50DD">
              <w:t xml:space="preserve"> (0.88)</w:t>
            </w:r>
          </w:p>
        </w:tc>
        <w:tc>
          <w:tcPr>
            <w:tcW w:w="609" w:type="pct"/>
            <w:vAlign w:val="center"/>
          </w:tcPr>
          <w:p w14:paraId="08E758CA" w14:textId="4ED10213" w:rsidR="00B25114" w:rsidRPr="001C29BF" w:rsidRDefault="00A8614F" w:rsidP="00F64DA2">
            <w:pPr>
              <w:pStyle w:val="Compact"/>
              <w:spacing w:before="0" w:after="0"/>
            </w:pPr>
            <w:r>
              <w:t>1.27 (0.45)</w:t>
            </w:r>
          </w:p>
        </w:tc>
        <w:tc>
          <w:tcPr>
            <w:tcW w:w="609" w:type="pct"/>
            <w:vAlign w:val="center"/>
          </w:tcPr>
          <w:p w14:paraId="2E45EC84" w14:textId="209824E8" w:rsidR="00B25114" w:rsidRPr="001C29BF" w:rsidRDefault="00B14269" w:rsidP="00F64DA2">
            <w:pPr>
              <w:pStyle w:val="Compact"/>
              <w:spacing w:before="0" w:after="0"/>
            </w:pPr>
            <w:r>
              <w:t>0.44</w:t>
            </w:r>
            <w:r w:rsidR="00940ABB">
              <w:t xml:space="preserve"> (0.36</w:t>
            </w:r>
            <w:r w:rsidR="00D60CDF">
              <w:t>)</w:t>
            </w:r>
          </w:p>
        </w:tc>
      </w:tr>
      <w:tr w:rsidR="00B25114" w:rsidRPr="009722BD" w14:paraId="69FD1EB6" w14:textId="77777777" w:rsidTr="00DE2BD1">
        <w:trPr>
          <w:trHeight w:val="291"/>
          <w:jc w:val="center"/>
        </w:trPr>
        <w:tc>
          <w:tcPr>
            <w:tcW w:w="1954" w:type="pct"/>
            <w:gridSpan w:val="2"/>
            <w:vAlign w:val="center"/>
          </w:tcPr>
          <w:p w14:paraId="51C117F3"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RTX</w:t>
            </w:r>
          </w:p>
        </w:tc>
        <w:tc>
          <w:tcPr>
            <w:tcW w:w="609" w:type="pct"/>
            <w:vAlign w:val="center"/>
          </w:tcPr>
          <w:p w14:paraId="77C0A422" w14:textId="3DAED731" w:rsidR="00B25114" w:rsidRPr="001C29BF" w:rsidRDefault="004E7556" w:rsidP="00F64DA2">
            <w:pPr>
              <w:pStyle w:val="Compact"/>
              <w:spacing w:before="0" w:after="0"/>
            </w:pPr>
            <w:r>
              <w:t>-2.46 (1.50)</w:t>
            </w:r>
          </w:p>
        </w:tc>
        <w:tc>
          <w:tcPr>
            <w:tcW w:w="609" w:type="pct"/>
            <w:vAlign w:val="center"/>
          </w:tcPr>
          <w:p w14:paraId="3465AAE8" w14:textId="77777777" w:rsidR="00B25114" w:rsidRPr="001C29BF" w:rsidRDefault="00B25114" w:rsidP="00F64DA2">
            <w:pPr>
              <w:pStyle w:val="Compact"/>
              <w:spacing w:before="0" w:after="0"/>
            </w:pPr>
            <w:r>
              <w:t>-</w:t>
            </w:r>
          </w:p>
        </w:tc>
        <w:tc>
          <w:tcPr>
            <w:tcW w:w="609" w:type="pct"/>
            <w:vAlign w:val="center"/>
          </w:tcPr>
          <w:p w14:paraId="3B5A582E" w14:textId="67938FDA" w:rsidR="00B25114" w:rsidRPr="001C29BF" w:rsidRDefault="00E23EAA" w:rsidP="00F64DA2">
            <w:pPr>
              <w:pStyle w:val="Compact"/>
              <w:spacing w:before="0" w:after="0"/>
            </w:pPr>
            <w:r>
              <w:t>-</w:t>
            </w:r>
          </w:p>
        </w:tc>
        <w:tc>
          <w:tcPr>
            <w:tcW w:w="609" w:type="pct"/>
            <w:vAlign w:val="center"/>
          </w:tcPr>
          <w:p w14:paraId="13F5A4A5" w14:textId="169286EF" w:rsidR="00B25114" w:rsidRPr="001C29BF" w:rsidRDefault="00B601D9" w:rsidP="00F64DA2">
            <w:pPr>
              <w:pStyle w:val="Compact"/>
              <w:spacing w:before="0" w:after="0"/>
            </w:pPr>
            <w:r>
              <w:t>-0.08</w:t>
            </w:r>
            <w:r w:rsidR="00A379D4">
              <w:t xml:space="preserve"> (0.67)</w:t>
            </w:r>
          </w:p>
        </w:tc>
        <w:tc>
          <w:tcPr>
            <w:tcW w:w="609" w:type="pct"/>
            <w:vAlign w:val="center"/>
          </w:tcPr>
          <w:p w14:paraId="51BA0FCD" w14:textId="1D5BA18D" w:rsidR="00B25114" w:rsidRPr="001C29BF" w:rsidRDefault="00B14269" w:rsidP="00F64DA2">
            <w:pPr>
              <w:pStyle w:val="Compact"/>
              <w:spacing w:before="0" w:after="0"/>
            </w:pPr>
            <w:r>
              <w:t>-1.22</w:t>
            </w:r>
            <w:r w:rsidR="00D60CDF">
              <w:t xml:space="preserve"> (1.10)</w:t>
            </w:r>
          </w:p>
        </w:tc>
      </w:tr>
      <w:tr w:rsidR="00B25114" w:rsidRPr="00D204A4" w14:paraId="7E1749E6" w14:textId="77777777" w:rsidTr="00DE2BD1">
        <w:trPr>
          <w:trHeight w:val="291"/>
          <w:jc w:val="center"/>
        </w:trPr>
        <w:tc>
          <w:tcPr>
            <w:tcW w:w="1954" w:type="pct"/>
            <w:gridSpan w:val="2"/>
            <w:vAlign w:val="center"/>
          </w:tcPr>
          <w:p w14:paraId="2E9013E5"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TCZ</w:t>
            </w:r>
          </w:p>
        </w:tc>
        <w:tc>
          <w:tcPr>
            <w:tcW w:w="609" w:type="pct"/>
            <w:vAlign w:val="center"/>
          </w:tcPr>
          <w:p w14:paraId="6858019E" w14:textId="77777777" w:rsidR="00B25114" w:rsidRPr="001C29BF" w:rsidRDefault="00B25114" w:rsidP="00F64DA2">
            <w:pPr>
              <w:pStyle w:val="Compact"/>
              <w:spacing w:before="0" w:after="0"/>
            </w:pPr>
            <w:r>
              <w:t>-</w:t>
            </w:r>
          </w:p>
        </w:tc>
        <w:tc>
          <w:tcPr>
            <w:tcW w:w="609" w:type="pct"/>
            <w:vAlign w:val="center"/>
          </w:tcPr>
          <w:p w14:paraId="13430AE7" w14:textId="6E65FE58" w:rsidR="00B25114" w:rsidRDefault="005A3553" w:rsidP="00F64DA2">
            <w:pPr>
              <w:pStyle w:val="Compact"/>
              <w:spacing w:before="0" w:after="0"/>
            </w:pPr>
            <w:r>
              <w:t>-1.98 (0.86)</w:t>
            </w:r>
          </w:p>
        </w:tc>
        <w:tc>
          <w:tcPr>
            <w:tcW w:w="609" w:type="pct"/>
            <w:vAlign w:val="center"/>
          </w:tcPr>
          <w:p w14:paraId="0E06071A" w14:textId="60749E4F" w:rsidR="00B25114" w:rsidRDefault="002F50DD" w:rsidP="00F64DA2">
            <w:pPr>
              <w:pStyle w:val="Compact"/>
              <w:spacing w:before="0" w:after="0"/>
            </w:pPr>
            <w:r>
              <w:t>-1.21</w:t>
            </w:r>
            <w:r w:rsidR="00F73B34">
              <w:t xml:space="preserve"> (1.15)</w:t>
            </w:r>
          </w:p>
        </w:tc>
        <w:tc>
          <w:tcPr>
            <w:tcW w:w="609" w:type="pct"/>
            <w:shd w:val="clear" w:color="auto" w:fill="auto"/>
            <w:vAlign w:val="center"/>
          </w:tcPr>
          <w:p w14:paraId="184B395A" w14:textId="5930433A" w:rsidR="00B25114" w:rsidRPr="00D01816" w:rsidRDefault="00B601D9" w:rsidP="00F64DA2">
            <w:pPr>
              <w:pStyle w:val="Compact"/>
              <w:spacing w:before="0" w:after="0"/>
            </w:pPr>
            <w:r>
              <w:t>-0.28</w:t>
            </w:r>
            <w:r w:rsidR="00940ABB">
              <w:t xml:space="preserve"> (0.94</w:t>
            </w:r>
            <w:r w:rsidR="00A379D4">
              <w:t>)</w:t>
            </w:r>
          </w:p>
        </w:tc>
        <w:tc>
          <w:tcPr>
            <w:tcW w:w="609" w:type="pct"/>
            <w:shd w:val="clear" w:color="auto" w:fill="auto"/>
            <w:vAlign w:val="center"/>
          </w:tcPr>
          <w:p w14:paraId="18E4016C" w14:textId="1B7C8F1D" w:rsidR="00B25114" w:rsidRPr="00D01816" w:rsidRDefault="00B14269" w:rsidP="00F64DA2">
            <w:pPr>
              <w:pStyle w:val="Compact"/>
              <w:spacing w:before="0" w:after="0"/>
            </w:pPr>
            <w:r>
              <w:t>-1.49</w:t>
            </w:r>
            <w:r w:rsidR="00940ABB">
              <w:t xml:space="preserve"> (1.93</w:t>
            </w:r>
            <w:r w:rsidR="00D60CDF">
              <w:t>)</w:t>
            </w:r>
          </w:p>
        </w:tc>
      </w:tr>
      <w:tr w:rsidR="00B25114" w:rsidRPr="00D204A4" w14:paraId="50A1F4B1" w14:textId="77777777" w:rsidTr="00DE2BD1">
        <w:trPr>
          <w:trHeight w:val="291"/>
          <w:jc w:val="center"/>
        </w:trPr>
        <w:tc>
          <w:tcPr>
            <w:tcW w:w="1954" w:type="pct"/>
            <w:gridSpan w:val="2"/>
            <w:vAlign w:val="center"/>
          </w:tcPr>
          <w:p w14:paraId="5E7AE933" w14:textId="77777777" w:rsidR="00B25114" w:rsidRDefault="00B25114" w:rsidP="00F64DA2">
            <w:pPr>
              <w:pStyle w:val="Compact"/>
              <w:spacing w:before="0" w:after="0"/>
              <w:rPr>
                <w:rFonts w:eastAsiaTheme="minorEastAsia" w:cs="Times New Roman"/>
                <w:lang w:eastAsia="ko-KR"/>
              </w:rPr>
            </w:pPr>
            <w:r>
              <w:rPr>
                <w:rFonts w:eastAsiaTheme="minorEastAsia" w:cs="Times New Roman"/>
                <w:lang w:eastAsia="ko-KR"/>
              </w:rPr>
              <w:t>Residual standard deviation (</w:t>
            </w:r>
            <m:oMath>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ϵ</m:t>
                  </m:r>
                </m:sub>
              </m:sSub>
            </m:oMath>
            <w:r>
              <w:rPr>
                <w:rFonts w:eastAsiaTheme="minorEastAsia" w:cs="Times New Roman"/>
                <w:lang w:val="en-GB"/>
              </w:rPr>
              <w:t>)</w:t>
            </w:r>
          </w:p>
        </w:tc>
        <w:tc>
          <w:tcPr>
            <w:tcW w:w="609" w:type="pct"/>
            <w:vAlign w:val="center"/>
          </w:tcPr>
          <w:p w14:paraId="2C51320E" w14:textId="77777777" w:rsidR="00B25114" w:rsidRDefault="00B25114" w:rsidP="00F64DA2">
            <w:pPr>
              <w:pStyle w:val="Compact"/>
              <w:spacing w:before="0" w:after="0"/>
            </w:pPr>
            <w:r>
              <w:t>1.30 (0.05)</w:t>
            </w:r>
          </w:p>
        </w:tc>
        <w:tc>
          <w:tcPr>
            <w:tcW w:w="609" w:type="pct"/>
            <w:vAlign w:val="center"/>
          </w:tcPr>
          <w:p w14:paraId="41FA0579" w14:textId="77777777" w:rsidR="00B25114" w:rsidRDefault="00B25114" w:rsidP="00F64DA2">
            <w:pPr>
              <w:pStyle w:val="Compact"/>
              <w:spacing w:before="0" w:after="0"/>
            </w:pPr>
            <w:r>
              <w:t>1.30 (0.03)</w:t>
            </w:r>
          </w:p>
        </w:tc>
        <w:tc>
          <w:tcPr>
            <w:tcW w:w="609" w:type="pct"/>
            <w:vAlign w:val="center"/>
          </w:tcPr>
          <w:p w14:paraId="2FB0CA40" w14:textId="77777777" w:rsidR="00B25114" w:rsidRDefault="00B25114" w:rsidP="00F64DA2">
            <w:pPr>
              <w:pStyle w:val="Compact"/>
              <w:spacing w:before="0" w:after="0"/>
            </w:pPr>
            <w:r>
              <w:t>1.29 (0.04)</w:t>
            </w:r>
          </w:p>
        </w:tc>
        <w:tc>
          <w:tcPr>
            <w:tcW w:w="609" w:type="pct"/>
            <w:shd w:val="clear" w:color="auto" w:fill="auto"/>
            <w:vAlign w:val="center"/>
          </w:tcPr>
          <w:p w14:paraId="2C4BC42E" w14:textId="77777777" w:rsidR="00B25114" w:rsidRDefault="00B25114" w:rsidP="00F64DA2">
            <w:pPr>
              <w:pStyle w:val="Compact"/>
              <w:spacing w:before="0" w:after="0"/>
            </w:pPr>
            <w:r>
              <w:t>1.21 (0.03)</w:t>
            </w:r>
          </w:p>
        </w:tc>
        <w:tc>
          <w:tcPr>
            <w:tcW w:w="609" w:type="pct"/>
            <w:shd w:val="clear" w:color="auto" w:fill="auto"/>
            <w:vAlign w:val="center"/>
          </w:tcPr>
          <w:p w14:paraId="71B1E4C3" w14:textId="77777777" w:rsidR="00B25114" w:rsidRPr="00D01816" w:rsidRDefault="00B25114" w:rsidP="00F64DA2">
            <w:pPr>
              <w:pStyle w:val="Compact"/>
              <w:spacing w:before="0" w:after="0"/>
            </w:pPr>
            <w:r>
              <w:t>1.21 (0.03)</w:t>
            </w:r>
          </w:p>
        </w:tc>
      </w:tr>
      <w:tr w:rsidR="00B25114" w:rsidRPr="00A67C14" w14:paraId="411CEF62" w14:textId="77777777" w:rsidTr="00DE2BD1">
        <w:trPr>
          <w:trHeight w:val="291"/>
          <w:jc w:val="center"/>
        </w:trPr>
        <w:tc>
          <w:tcPr>
            <w:tcW w:w="650" w:type="pct"/>
            <w:vMerge w:val="restart"/>
            <w:vAlign w:val="center"/>
          </w:tcPr>
          <w:p w14:paraId="7034FAD9" w14:textId="77777777" w:rsidR="00B25114" w:rsidRPr="00AE0C9B" w:rsidRDefault="00B25114" w:rsidP="00F64DA2">
            <w:pPr>
              <w:pStyle w:val="Compact"/>
              <w:spacing w:before="0" w:after="0"/>
              <w:rPr>
                <w:rFonts w:eastAsiaTheme="minorEastAsia" w:cs="Times New Roman"/>
                <w:b/>
                <w:lang w:eastAsia="ko-KR"/>
              </w:rPr>
            </w:pPr>
            <w:r w:rsidRPr="00AE0C9B">
              <w:rPr>
                <w:rFonts w:eastAsiaTheme="minorEastAsia" w:cs="Times New Roman"/>
                <w:b/>
                <w:lang w:eastAsia="ko-KR"/>
              </w:rPr>
              <w:t>Main</w:t>
            </w:r>
          </w:p>
          <w:p w14:paraId="3B883AC9" w14:textId="77777777" w:rsidR="00B25114" w:rsidRPr="00A67C14" w:rsidRDefault="00B25114" w:rsidP="00F64DA2">
            <w:pPr>
              <w:pStyle w:val="Compact"/>
              <w:spacing w:before="0" w:after="0"/>
              <w:rPr>
                <w:rFonts w:eastAsiaTheme="minorEastAsia" w:cs="Times New Roman"/>
                <w:lang w:eastAsia="ko-KR"/>
              </w:rPr>
            </w:pPr>
            <w:r w:rsidRPr="00AE0C9B">
              <w:rPr>
                <w:rFonts w:eastAsiaTheme="minorEastAsia" w:cs="Times New Roman"/>
                <w:b/>
                <w:lang w:eastAsia="ko-KR"/>
              </w:rPr>
              <w:t>effects</w:t>
            </w:r>
          </w:p>
        </w:tc>
        <w:tc>
          <w:tcPr>
            <w:tcW w:w="1305" w:type="pct"/>
            <w:vAlign w:val="center"/>
          </w:tcPr>
          <w:p w14:paraId="744416D8"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Female</w:t>
            </w:r>
          </w:p>
        </w:tc>
        <w:tc>
          <w:tcPr>
            <w:tcW w:w="609" w:type="pct"/>
            <w:vAlign w:val="center"/>
          </w:tcPr>
          <w:p w14:paraId="732D56E6" w14:textId="731035DE" w:rsidR="00B25114" w:rsidRPr="00A67C14" w:rsidRDefault="004E7556" w:rsidP="00F64DA2">
            <w:pPr>
              <w:pStyle w:val="Compact"/>
              <w:spacing w:before="0" w:after="0"/>
            </w:pPr>
            <w:r>
              <w:t>0.03 (0.29)</w:t>
            </w:r>
          </w:p>
        </w:tc>
        <w:tc>
          <w:tcPr>
            <w:tcW w:w="609" w:type="pct"/>
            <w:vAlign w:val="center"/>
          </w:tcPr>
          <w:p w14:paraId="2D6BAE44" w14:textId="44E12153" w:rsidR="00B25114" w:rsidRPr="00A67C14" w:rsidRDefault="005A3553" w:rsidP="00F64DA2">
            <w:pPr>
              <w:pStyle w:val="Compact"/>
              <w:spacing w:before="0" w:after="0"/>
            </w:pPr>
            <w:r>
              <w:t>0.15 (0.21)</w:t>
            </w:r>
          </w:p>
        </w:tc>
        <w:tc>
          <w:tcPr>
            <w:tcW w:w="609" w:type="pct"/>
            <w:vAlign w:val="center"/>
          </w:tcPr>
          <w:p w14:paraId="17093229" w14:textId="677C2E9D" w:rsidR="00B25114" w:rsidRPr="00A67C14" w:rsidRDefault="002F50DD" w:rsidP="00F64DA2">
            <w:pPr>
              <w:pStyle w:val="Compact"/>
              <w:spacing w:before="0" w:after="0"/>
            </w:pPr>
            <w:r>
              <w:t>0.39 (0.25)</w:t>
            </w:r>
          </w:p>
        </w:tc>
        <w:tc>
          <w:tcPr>
            <w:tcW w:w="609" w:type="pct"/>
            <w:vAlign w:val="center"/>
          </w:tcPr>
          <w:p w14:paraId="56D5FEFF" w14:textId="2BA53FA0" w:rsidR="00B25114" w:rsidRPr="00A67C14" w:rsidRDefault="00A8614F" w:rsidP="00F64DA2">
            <w:pPr>
              <w:pStyle w:val="Compact"/>
              <w:spacing w:before="0" w:after="0"/>
            </w:pPr>
            <w:r>
              <w:t>0.35 (0.16)</w:t>
            </w:r>
          </w:p>
        </w:tc>
        <w:tc>
          <w:tcPr>
            <w:tcW w:w="609" w:type="pct"/>
            <w:vAlign w:val="center"/>
          </w:tcPr>
          <w:p w14:paraId="6AA46E00" w14:textId="3D86627E" w:rsidR="00B25114" w:rsidRPr="00A67C14" w:rsidRDefault="00B14269" w:rsidP="00F64DA2">
            <w:pPr>
              <w:pStyle w:val="Compact"/>
              <w:spacing w:before="0" w:after="0"/>
            </w:pPr>
            <w:r>
              <w:t>0.27</w:t>
            </w:r>
            <w:r w:rsidR="00D60CDF">
              <w:t xml:space="preserve"> (0.10)</w:t>
            </w:r>
          </w:p>
        </w:tc>
      </w:tr>
      <w:tr w:rsidR="00B25114" w:rsidRPr="00A67C14" w14:paraId="0C0BCB87" w14:textId="77777777" w:rsidTr="00DE2BD1">
        <w:trPr>
          <w:trHeight w:val="291"/>
          <w:jc w:val="center"/>
        </w:trPr>
        <w:tc>
          <w:tcPr>
            <w:tcW w:w="650" w:type="pct"/>
            <w:vMerge/>
            <w:vAlign w:val="center"/>
          </w:tcPr>
          <w:p w14:paraId="0E186656"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591A9BA7"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Age</w:t>
            </w:r>
          </w:p>
        </w:tc>
        <w:tc>
          <w:tcPr>
            <w:tcW w:w="609" w:type="pct"/>
            <w:vAlign w:val="center"/>
          </w:tcPr>
          <w:p w14:paraId="6CD22829" w14:textId="72BE159D" w:rsidR="00B25114" w:rsidRPr="00A67C14" w:rsidRDefault="004E7556" w:rsidP="00F64DA2">
            <w:pPr>
              <w:pStyle w:val="Compact"/>
              <w:spacing w:before="0" w:after="0"/>
            </w:pPr>
            <w:r>
              <w:t>-0.00 (0.01)</w:t>
            </w:r>
          </w:p>
        </w:tc>
        <w:tc>
          <w:tcPr>
            <w:tcW w:w="609" w:type="pct"/>
            <w:vAlign w:val="center"/>
          </w:tcPr>
          <w:p w14:paraId="555BAC92" w14:textId="0567212D" w:rsidR="00B25114" w:rsidRPr="00A67C14" w:rsidRDefault="005A3553" w:rsidP="00F64DA2">
            <w:pPr>
              <w:pStyle w:val="Compact"/>
              <w:spacing w:before="0" w:after="0"/>
            </w:pPr>
            <w:r>
              <w:t>0.00 (0.01)</w:t>
            </w:r>
          </w:p>
        </w:tc>
        <w:tc>
          <w:tcPr>
            <w:tcW w:w="609" w:type="pct"/>
            <w:vAlign w:val="center"/>
          </w:tcPr>
          <w:p w14:paraId="38F84AA9" w14:textId="69E51DF3" w:rsidR="00B25114" w:rsidRPr="00A67C14" w:rsidRDefault="002F50DD" w:rsidP="00F64DA2">
            <w:pPr>
              <w:pStyle w:val="Compact"/>
              <w:spacing w:before="0" w:after="0"/>
            </w:pPr>
            <w:r>
              <w:t>-0.01 (0.01)</w:t>
            </w:r>
          </w:p>
        </w:tc>
        <w:tc>
          <w:tcPr>
            <w:tcW w:w="609" w:type="pct"/>
            <w:vAlign w:val="center"/>
          </w:tcPr>
          <w:p w14:paraId="28550545" w14:textId="5BF1E630" w:rsidR="00B25114" w:rsidRPr="00A67C14" w:rsidRDefault="00A8614F" w:rsidP="00F64DA2">
            <w:pPr>
              <w:pStyle w:val="Compact"/>
              <w:spacing w:before="0" w:after="0"/>
            </w:pPr>
            <w:r>
              <w:t>-0.00</w:t>
            </w:r>
            <w:r w:rsidR="00B601D9">
              <w:t xml:space="preserve"> (0.01)</w:t>
            </w:r>
          </w:p>
        </w:tc>
        <w:tc>
          <w:tcPr>
            <w:tcW w:w="609" w:type="pct"/>
            <w:vAlign w:val="center"/>
          </w:tcPr>
          <w:p w14:paraId="60B7F3AB" w14:textId="0A8294A7" w:rsidR="00B25114" w:rsidRPr="00A67C14" w:rsidRDefault="00B14269" w:rsidP="00F64DA2">
            <w:pPr>
              <w:pStyle w:val="Compact"/>
              <w:spacing w:before="0" w:after="0"/>
            </w:pPr>
            <w:r>
              <w:t>0.00</w:t>
            </w:r>
            <w:r w:rsidR="00D60CDF">
              <w:t xml:space="preserve"> (0.00)</w:t>
            </w:r>
          </w:p>
        </w:tc>
      </w:tr>
      <w:tr w:rsidR="00B25114" w:rsidRPr="00A67C14" w14:paraId="3F49541C" w14:textId="77777777" w:rsidTr="00DE2BD1">
        <w:trPr>
          <w:trHeight w:val="291"/>
          <w:jc w:val="center"/>
        </w:trPr>
        <w:tc>
          <w:tcPr>
            <w:tcW w:w="650" w:type="pct"/>
            <w:vMerge/>
            <w:vAlign w:val="center"/>
          </w:tcPr>
          <w:p w14:paraId="3B8BBCCE"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7AD6FE9A"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9" w:type="pct"/>
            <w:vAlign w:val="center"/>
          </w:tcPr>
          <w:p w14:paraId="24F25CFF" w14:textId="10FA2678" w:rsidR="00B25114" w:rsidRPr="00A67C14" w:rsidRDefault="004E7556" w:rsidP="00F64DA2">
            <w:pPr>
              <w:pStyle w:val="Compact"/>
              <w:spacing w:before="0" w:after="0"/>
            </w:pPr>
            <w:r>
              <w:t>-0.01 (0.02)</w:t>
            </w:r>
          </w:p>
        </w:tc>
        <w:tc>
          <w:tcPr>
            <w:tcW w:w="609" w:type="pct"/>
            <w:vAlign w:val="center"/>
          </w:tcPr>
          <w:p w14:paraId="00E670A4" w14:textId="141AC653" w:rsidR="00B25114" w:rsidRPr="00A67C14" w:rsidRDefault="005A3553" w:rsidP="00F64DA2">
            <w:pPr>
              <w:pStyle w:val="Compact"/>
              <w:spacing w:before="0" w:after="0"/>
            </w:pPr>
            <w:r>
              <w:t>-0.01 (0.01)</w:t>
            </w:r>
          </w:p>
        </w:tc>
        <w:tc>
          <w:tcPr>
            <w:tcW w:w="609" w:type="pct"/>
            <w:vAlign w:val="center"/>
          </w:tcPr>
          <w:p w14:paraId="237BFA6D" w14:textId="0552008D" w:rsidR="00B25114" w:rsidRPr="00A67C14" w:rsidRDefault="002F50DD" w:rsidP="00F64DA2">
            <w:pPr>
              <w:pStyle w:val="Compact"/>
              <w:spacing w:before="0" w:after="0"/>
            </w:pPr>
            <w:r>
              <w:t>0.00 (0.01)</w:t>
            </w:r>
          </w:p>
        </w:tc>
        <w:tc>
          <w:tcPr>
            <w:tcW w:w="609" w:type="pct"/>
            <w:vAlign w:val="center"/>
          </w:tcPr>
          <w:p w14:paraId="6642FFF0" w14:textId="1B9DF3DE" w:rsidR="00B25114" w:rsidRPr="00A67C14" w:rsidRDefault="00A8614F" w:rsidP="00F64DA2">
            <w:pPr>
              <w:pStyle w:val="Compact"/>
              <w:spacing w:before="0" w:after="0"/>
            </w:pPr>
            <w:r>
              <w:t>-0.01</w:t>
            </w:r>
            <w:r w:rsidR="00B601D9">
              <w:t xml:space="preserve"> (0.01)</w:t>
            </w:r>
          </w:p>
        </w:tc>
        <w:tc>
          <w:tcPr>
            <w:tcW w:w="609" w:type="pct"/>
            <w:vAlign w:val="center"/>
          </w:tcPr>
          <w:p w14:paraId="33618573" w14:textId="617F58A6" w:rsidR="00B25114" w:rsidRPr="00A67C14" w:rsidRDefault="00B14269" w:rsidP="00F64DA2">
            <w:pPr>
              <w:pStyle w:val="Compact"/>
              <w:spacing w:before="0" w:after="0"/>
            </w:pPr>
            <w:r>
              <w:t>0.01</w:t>
            </w:r>
            <w:r w:rsidR="00D60CDF">
              <w:t xml:space="preserve"> (0.01)</w:t>
            </w:r>
          </w:p>
        </w:tc>
      </w:tr>
      <w:tr w:rsidR="00B25114" w:rsidRPr="00683232" w14:paraId="0E8342EA" w14:textId="77777777" w:rsidTr="00DE2BD1">
        <w:trPr>
          <w:trHeight w:val="291"/>
          <w:jc w:val="center"/>
        </w:trPr>
        <w:tc>
          <w:tcPr>
            <w:tcW w:w="650" w:type="pct"/>
            <w:vMerge/>
            <w:vAlign w:val="center"/>
          </w:tcPr>
          <w:p w14:paraId="7B2C8D03"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772A99EF"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BMI</w:t>
            </w:r>
          </w:p>
        </w:tc>
        <w:tc>
          <w:tcPr>
            <w:tcW w:w="609" w:type="pct"/>
            <w:vAlign w:val="center"/>
          </w:tcPr>
          <w:p w14:paraId="38604AC1" w14:textId="7A939A8C" w:rsidR="00B25114" w:rsidRPr="00A67C14" w:rsidRDefault="004E7556" w:rsidP="00F64DA2">
            <w:pPr>
              <w:pStyle w:val="Compact"/>
              <w:spacing w:before="0" w:after="0"/>
            </w:pPr>
            <w:r>
              <w:t>0.01 (0.02)</w:t>
            </w:r>
          </w:p>
        </w:tc>
        <w:tc>
          <w:tcPr>
            <w:tcW w:w="609" w:type="pct"/>
            <w:vAlign w:val="center"/>
          </w:tcPr>
          <w:p w14:paraId="61209B5D" w14:textId="09C97ED1" w:rsidR="00B25114" w:rsidRPr="00A67C14" w:rsidRDefault="005A3553" w:rsidP="00F64DA2">
            <w:pPr>
              <w:pStyle w:val="Compact"/>
              <w:spacing w:before="0" w:after="0"/>
            </w:pPr>
            <w:r>
              <w:t>0.01 (0.01)</w:t>
            </w:r>
          </w:p>
        </w:tc>
        <w:tc>
          <w:tcPr>
            <w:tcW w:w="609" w:type="pct"/>
            <w:vAlign w:val="center"/>
          </w:tcPr>
          <w:p w14:paraId="3AF5230A" w14:textId="7BD71849" w:rsidR="00B25114" w:rsidRPr="00A67C14" w:rsidRDefault="002F50DD" w:rsidP="00F64DA2">
            <w:pPr>
              <w:pStyle w:val="Compact"/>
              <w:spacing w:before="0" w:after="0"/>
            </w:pPr>
            <w:r>
              <w:t>0.01 (0.01)</w:t>
            </w:r>
          </w:p>
        </w:tc>
        <w:tc>
          <w:tcPr>
            <w:tcW w:w="609" w:type="pct"/>
            <w:vAlign w:val="center"/>
          </w:tcPr>
          <w:p w14:paraId="694E11D1" w14:textId="53BA85EB" w:rsidR="00B25114" w:rsidRPr="00A67C14" w:rsidRDefault="00A8614F" w:rsidP="00F64DA2">
            <w:pPr>
              <w:pStyle w:val="Compact"/>
              <w:spacing w:before="0" w:after="0"/>
            </w:pPr>
            <w:r>
              <w:t>0.00</w:t>
            </w:r>
            <w:r w:rsidR="00B601D9">
              <w:t xml:space="preserve"> (0.01)</w:t>
            </w:r>
          </w:p>
        </w:tc>
        <w:tc>
          <w:tcPr>
            <w:tcW w:w="609" w:type="pct"/>
            <w:vAlign w:val="center"/>
          </w:tcPr>
          <w:p w14:paraId="730E814C" w14:textId="609E3B07" w:rsidR="00B25114" w:rsidRPr="00A67C14" w:rsidRDefault="00B14269" w:rsidP="00F64DA2">
            <w:pPr>
              <w:pStyle w:val="Compact"/>
              <w:spacing w:before="0" w:after="0"/>
            </w:pPr>
            <w:r>
              <w:t>0.02</w:t>
            </w:r>
            <w:r w:rsidR="00D60CDF">
              <w:t xml:space="preserve"> (0.01)</w:t>
            </w:r>
          </w:p>
        </w:tc>
      </w:tr>
      <w:tr w:rsidR="00B25114" w:rsidRPr="00683232" w14:paraId="7AD4963D" w14:textId="77777777" w:rsidTr="00DE2BD1">
        <w:trPr>
          <w:trHeight w:val="291"/>
          <w:jc w:val="center"/>
        </w:trPr>
        <w:tc>
          <w:tcPr>
            <w:tcW w:w="650" w:type="pct"/>
            <w:vMerge/>
            <w:vAlign w:val="center"/>
          </w:tcPr>
          <w:p w14:paraId="5CAAB9B0"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1CA27500"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9" w:type="pct"/>
            <w:vAlign w:val="center"/>
          </w:tcPr>
          <w:p w14:paraId="1F6F2F3C" w14:textId="28783EAA" w:rsidR="00B25114" w:rsidRPr="00A67C14" w:rsidRDefault="004E7556" w:rsidP="00F64DA2">
            <w:pPr>
              <w:pStyle w:val="Compact"/>
              <w:spacing w:before="0" w:after="0"/>
            </w:pPr>
            <w:r>
              <w:t>0.13 (0.31)</w:t>
            </w:r>
          </w:p>
        </w:tc>
        <w:tc>
          <w:tcPr>
            <w:tcW w:w="609" w:type="pct"/>
            <w:vAlign w:val="center"/>
          </w:tcPr>
          <w:p w14:paraId="0773C70C" w14:textId="44B6BCD1" w:rsidR="00B25114" w:rsidRPr="00A67C14" w:rsidRDefault="005A3553" w:rsidP="00F64DA2">
            <w:pPr>
              <w:pStyle w:val="Compact"/>
              <w:spacing w:before="0" w:after="0"/>
            </w:pPr>
            <w:r>
              <w:t>0.06 (0.17)</w:t>
            </w:r>
          </w:p>
        </w:tc>
        <w:tc>
          <w:tcPr>
            <w:tcW w:w="609" w:type="pct"/>
            <w:vAlign w:val="center"/>
          </w:tcPr>
          <w:p w14:paraId="7FA7DE50" w14:textId="39E4B99B" w:rsidR="00B25114" w:rsidRPr="00A67C14" w:rsidRDefault="002F50DD" w:rsidP="00F64DA2">
            <w:pPr>
              <w:pStyle w:val="Compact"/>
              <w:spacing w:before="0" w:after="0"/>
            </w:pPr>
            <w:r>
              <w:t>0.50 (0.24)</w:t>
            </w:r>
          </w:p>
        </w:tc>
        <w:tc>
          <w:tcPr>
            <w:tcW w:w="609" w:type="pct"/>
            <w:vAlign w:val="center"/>
          </w:tcPr>
          <w:p w14:paraId="6608A3CA" w14:textId="447B3915" w:rsidR="00B25114" w:rsidRPr="00A67C14" w:rsidRDefault="00A8614F" w:rsidP="00B601D9">
            <w:pPr>
              <w:pStyle w:val="Compact"/>
              <w:spacing w:before="0" w:after="0"/>
            </w:pPr>
            <w:r>
              <w:t>0.02</w:t>
            </w:r>
            <w:r w:rsidR="00B601D9">
              <w:t xml:space="preserve"> (0.14)</w:t>
            </w:r>
          </w:p>
        </w:tc>
        <w:tc>
          <w:tcPr>
            <w:tcW w:w="609" w:type="pct"/>
            <w:vAlign w:val="center"/>
          </w:tcPr>
          <w:p w14:paraId="7480589E" w14:textId="6E390613" w:rsidR="00B25114" w:rsidRPr="00A67C14" w:rsidRDefault="00B14269" w:rsidP="00F64DA2">
            <w:pPr>
              <w:pStyle w:val="Compact"/>
              <w:spacing w:before="0" w:after="0"/>
            </w:pPr>
            <w:r>
              <w:t>0.44</w:t>
            </w:r>
            <w:r w:rsidR="00D60CDF">
              <w:t xml:space="preserve"> (0.11)</w:t>
            </w:r>
          </w:p>
        </w:tc>
      </w:tr>
      <w:tr w:rsidR="00B25114" w:rsidRPr="002A762A" w14:paraId="60DDCF97" w14:textId="77777777" w:rsidTr="00DE2BD1">
        <w:trPr>
          <w:trHeight w:val="291"/>
          <w:jc w:val="center"/>
        </w:trPr>
        <w:tc>
          <w:tcPr>
            <w:tcW w:w="650" w:type="pct"/>
            <w:vMerge/>
            <w:vAlign w:val="center"/>
          </w:tcPr>
          <w:p w14:paraId="48949147"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06963906"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9" w:type="pct"/>
            <w:vAlign w:val="center"/>
          </w:tcPr>
          <w:p w14:paraId="4C1641B1" w14:textId="4307F4C1" w:rsidR="00B25114" w:rsidRPr="00A67C14" w:rsidRDefault="004E7556" w:rsidP="00F64DA2">
            <w:pPr>
              <w:pStyle w:val="Compact"/>
              <w:spacing w:before="0" w:after="0"/>
            </w:pPr>
            <w:r>
              <w:t>0.08 (0.08)</w:t>
            </w:r>
          </w:p>
        </w:tc>
        <w:tc>
          <w:tcPr>
            <w:tcW w:w="609" w:type="pct"/>
            <w:vAlign w:val="center"/>
          </w:tcPr>
          <w:p w14:paraId="0CE30B14" w14:textId="6536F1A7" w:rsidR="00B25114" w:rsidRPr="00A67C14" w:rsidRDefault="005A3553" w:rsidP="00F64DA2">
            <w:pPr>
              <w:pStyle w:val="Compact"/>
              <w:spacing w:before="0" w:after="0"/>
            </w:pPr>
            <w:r>
              <w:t>0.03 (0.05)</w:t>
            </w:r>
          </w:p>
        </w:tc>
        <w:tc>
          <w:tcPr>
            <w:tcW w:w="609" w:type="pct"/>
            <w:vAlign w:val="center"/>
          </w:tcPr>
          <w:p w14:paraId="7D2CC7B1" w14:textId="7F1BAD27" w:rsidR="00B25114" w:rsidRPr="00A67C14" w:rsidRDefault="002F50DD" w:rsidP="00F64DA2">
            <w:pPr>
              <w:pStyle w:val="Compact"/>
              <w:spacing w:before="0" w:after="0"/>
            </w:pPr>
            <w:r>
              <w:t>0.01 (0.08)</w:t>
            </w:r>
          </w:p>
        </w:tc>
        <w:tc>
          <w:tcPr>
            <w:tcW w:w="609" w:type="pct"/>
            <w:vAlign w:val="center"/>
          </w:tcPr>
          <w:p w14:paraId="39F5D1CE" w14:textId="7D9D05B4" w:rsidR="00B25114" w:rsidRPr="00A67C14" w:rsidRDefault="00A8614F" w:rsidP="00F64DA2">
            <w:pPr>
              <w:pStyle w:val="Compact"/>
              <w:spacing w:before="0" w:after="0"/>
            </w:pPr>
            <w:r>
              <w:t>0.06</w:t>
            </w:r>
            <w:r w:rsidR="00B601D9">
              <w:t xml:space="preserve"> (0.03)</w:t>
            </w:r>
          </w:p>
        </w:tc>
        <w:tc>
          <w:tcPr>
            <w:tcW w:w="609" w:type="pct"/>
            <w:vAlign w:val="center"/>
          </w:tcPr>
          <w:p w14:paraId="267E9318" w14:textId="32FFF6A1" w:rsidR="00B25114" w:rsidRPr="00A67C14" w:rsidRDefault="00B14269" w:rsidP="00F64DA2">
            <w:pPr>
              <w:pStyle w:val="Compact"/>
              <w:spacing w:before="0" w:after="0"/>
            </w:pPr>
            <w:r>
              <w:t>0.08</w:t>
            </w:r>
            <w:r w:rsidR="00D60CDF">
              <w:t xml:space="preserve"> (0.06)</w:t>
            </w:r>
          </w:p>
        </w:tc>
      </w:tr>
      <w:tr w:rsidR="00B25114" w:rsidRPr="00A67C14" w14:paraId="5B35B39D" w14:textId="77777777" w:rsidTr="00DE2BD1">
        <w:trPr>
          <w:trHeight w:val="291"/>
          <w:jc w:val="center"/>
        </w:trPr>
        <w:tc>
          <w:tcPr>
            <w:tcW w:w="650" w:type="pct"/>
            <w:vMerge/>
            <w:vAlign w:val="center"/>
          </w:tcPr>
          <w:p w14:paraId="3871C5D2"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7FBEEDB0" w14:textId="77777777" w:rsidR="00B251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HAQ</w:t>
            </w:r>
          </w:p>
        </w:tc>
        <w:tc>
          <w:tcPr>
            <w:tcW w:w="609" w:type="pct"/>
            <w:vAlign w:val="center"/>
          </w:tcPr>
          <w:p w14:paraId="5AB1886D" w14:textId="1CA8615D" w:rsidR="00B25114" w:rsidRDefault="004E7556" w:rsidP="00F64DA2">
            <w:pPr>
              <w:pStyle w:val="Compact"/>
              <w:spacing w:before="0" w:after="0"/>
            </w:pPr>
            <w:r>
              <w:t>-0.10 (0.24)</w:t>
            </w:r>
          </w:p>
        </w:tc>
        <w:tc>
          <w:tcPr>
            <w:tcW w:w="609" w:type="pct"/>
            <w:vAlign w:val="center"/>
          </w:tcPr>
          <w:p w14:paraId="67CB9171" w14:textId="66664171" w:rsidR="00B25114" w:rsidRDefault="005A3553" w:rsidP="00F64DA2">
            <w:pPr>
              <w:pStyle w:val="Compact"/>
              <w:spacing w:before="0" w:after="0"/>
            </w:pPr>
            <w:r>
              <w:t>0.20 (0.13)</w:t>
            </w:r>
          </w:p>
        </w:tc>
        <w:tc>
          <w:tcPr>
            <w:tcW w:w="609" w:type="pct"/>
            <w:vAlign w:val="center"/>
          </w:tcPr>
          <w:p w14:paraId="07977FB6" w14:textId="5175B67A" w:rsidR="00B25114" w:rsidRDefault="002F50DD" w:rsidP="00F64DA2">
            <w:pPr>
              <w:pStyle w:val="Compact"/>
              <w:spacing w:before="0" w:after="0"/>
            </w:pPr>
            <w:r>
              <w:t>0.13 (0.19)</w:t>
            </w:r>
          </w:p>
        </w:tc>
        <w:tc>
          <w:tcPr>
            <w:tcW w:w="609" w:type="pct"/>
            <w:vAlign w:val="center"/>
          </w:tcPr>
          <w:p w14:paraId="5A0B0C8F" w14:textId="4F150A5F" w:rsidR="00B25114" w:rsidRDefault="00A8614F" w:rsidP="00F64DA2">
            <w:pPr>
              <w:pStyle w:val="Compact"/>
              <w:spacing w:before="0" w:after="0"/>
            </w:pPr>
            <w:r>
              <w:t>0.29</w:t>
            </w:r>
            <w:r w:rsidR="00B601D9">
              <w:t xml:space="preserve"> (0.15)</w:t>
            </w:r>
          </w:p>
        </w:tc>
        <w:tc>
          <w:tcPr>
            <w:tcW w:w="609" w:type="pct"/>
            <w:vAlign w:val="center"/>
          </w:tcPr>
          <w:p w14:paraId="74EDA090" w14:textId="05D576C3" w:rsidR="00B25114" w:rsidRPr="00A67C14" w:rsidRDefault="00B14269" w:rsidP="00F64DA2">
            <w:pPr>
              <w:pStyle w:val="Compact"/>
              <w:spacing w:before="0" w:after="0"/>
            </w:pPr>
            <w:r>
              <w:t>0.18</w:t>
            </w:r>
            <w:r w:rsidR="00D60CDF">
              <w:t xml:space="preserve"> (0.08)</w:t>
            </w:r>
          </w:p>
        </w:tc>
      </w:tr>
      <w:tr w:rsidR="00B25114" w:rsidRPr="00A67C14" w14:paraId="7FB992C9" w14:textId="77777777" w:rsidTr="00DE2BD1">
        <w:trPr>
          <w:trHeight w:val="291"/>
          <w:jc w:val="center"/>
        </w:trPr>
        <w:tc>
          <w:tcPr>
            <w:tcW w:w="650" w:type="pct"/>
            <w:vMerge/>
            <w:vAlign w:val="center"/>
          </w:tcPr>
          <w:p w14:paraId="36387F41"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3076A5B3"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ESR</w:t>
            </w:r>
          </w:p>
        </w:tc>
        <w:tc>
          <w:tcPr>
            <w:tcW w:w="609" w:type="pct"/>
            <w:vAlign w:val="center"/>
          </w:tcPr>
          <w:p w14:paraId="52BF89A3" w14:textId="3C650FD0" w:rsidR="00B25114" w:rsidRPr="00A67C14" w:rsidRDefault="004E7556" w:rsidP="00F64DA2">
            <w:pPr>
              <w:pStyle w:val="Compact"/>
              <w:spacing w:before="0" w:after="0"/>
            </w:pPr>
            <w:r>
              <w:t>-0.00 (0.01)</w:t>
            </w:r>
          </w:p>
        </w:tc>
        <w:tc>
          <w:tcPr>
            <w:tcW w:w="609" w:type="pct"/>
            <w:vAlign w:val="center"/>
          </w:tcPr>
          <w:p w14:paraId="1910023E" w14:textId="4B12F0FC" w:rsidR="00B25114" w:rsidRPr="00A67C14" w:rsidRDefault="005A3553" w:rsidP="00F64DA2">
            <w:pPr>
              <w:pStyle w:val="Compact"/>
              <w:spacing w:before="0" w:after="0"/>
            </w:pPr>
            <w:r>
              <w:t>0.01 (0.00)</w:t>
            </w:r>
          </w:p>
        </w:tc>
        <w:tc>
          <w:tcPr>
            <w:tcW w:w="609" w:type="pct"/>
            <w:vAlign w:val="center"/>
          </w:tcPr>
          <w:p w14:paraId="1632B7B4" w14:textId="7D9520B6" w:rsidR="00B25114" w:rsidRPr="00A67C14" w:rsidRDefault="002F50DD" w:rsidP="00F64DA2">
            <w:pPr>
              <w:pStyle w:val="Compact"/>
              <w:spacing w:before="0" w:after="0"/>
            </w:pPr>
            <w:r>
              <w:t>0.01 (0.00)</w:t>
            </w:r>
          </w:p>
        </w:tc>
        <w:tc>
          <w:tcPr>
            <w:tcW w:w="609" w:type="pct"/>
            <w:vAlign w:val="center"/>
          </w:tcPr>
          <w:p w14:paraId="32BE2A31" w14:textId="64264466" w:rsidR="00B25114" w:rsidRPr="00A67C14" w:rsidRDefault="00A8614F" w:rsidP="00F64DA2">
            <w:pPr>
              <w:pStyle w:val="Compact"/>
              <w:spacing w:before="0" w:after="0"/>
            </w:pPr>
            <w:r>
              <w:t>0.00</w:t>
            </w:r>
            <w:r w:rsidR="00B601D9">
              <w:t xml:space="preserve"> (0.00)</w:t>
            </w:r>
          </w:p>
        </w:tc>
        <w:tc>
          <w:tcPr>
            <w:tcW w:w="609" w:type="pct"/>
            <w:vAlign w:val="center"/>
          </w:tcPr>
          <w:p w14:paraId="44655D50" w14:textId="5A2CCB85" w:rsidR="00B25114" w:rsidRPr="00A67C14" w:rsidRDefault="00B14269" w:rsidP="00F64DA2">
            <w:pPr>
              <w:pStyle w:val="Compact"/>
              <w:spacing w:before="0" w:after="0"/>
            </w:pPr>
            <w:r>
              <w:t>0.00</w:t>
            </w:r>
            <w:r w:rsidR="00D60CDF">
              <w:t xml:space="preserve"> (0.00)</w:t>
            </w:r>
          </w:p>
        </w:tc>
      </w:tr>
      <w:tr w:rsidR="00B25114" w:rsidRPr="00A67C14" w14:paraId="4495E63D" w14:textId="77777777" w:rsidTr="00DE2BD1">
        <w:trPr>
          <w:trHeight w:val="291"/>
          <w:jc w:val="center"/>
        </w:trPr>
        <w:tc>
          <w:tcPr>
            <w:tcW w:w="650" w:type="pct"/>
            <w:vMerge/>
            <w:vAlign w:val="center"/>
          </w:tcPr>
          <w:p w14:paraId="0D41293A"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17D74175" w14:textId="77777777" w:rsidR="00B25114" w:rsidRDefault="00B25114" w:rsidP="00F64DA2">
            <w:pPr>
              <w:pStyle w:val="Compact"/>
              <w:spacing w:before="0" w:after="0"/>
              <w:rPr>
                <w:rFonts w:eastAsiaTheme="minorEastAsia" w:cs="Times New Roman"/>
                <w:lang w:eastAsia="ko-KR"/>
              </w:rPr>
            </w:pPr>
            <w:r>
              <w:rPr>
                <w:lang w:eastAsia="ko-KR"/>
              </w:rPr>
              <w:t>baseline DAS28</w:t>
            </w:r>
          </w:p>
        </w:tc>
        <w:tc>
          <w:tcPr>
            <w:tcW w:w="609" w:type="pct"/>
            <w:vAlign w:val="center"/>
          </w:tcPr>
          <w:p w14:paraId="37F6DF80" w14:textId="3F00AD5E" w:rsidR="00B25114" w:rsidRDefault="004E7556" w:rsidP="00F64DA2">
            <w:pPr>
              <w:pStyle w:val="Compact"/>
              <w:spacing w:before="0" w:after="0"/>
            </w:pPr>
            <w:r>
              <w:t>0.81 (0.19)</w:t>
            </w:r>
          </w:p>
        </w:tc>
        <w:tc>
          <w:tcPr>
            <w:tcW w:w="609" w:type="pct"/>
            <w:vAlign w:val="center"/>
          </w:tcPr>
          <w:p w14:paraId="14E8FB9B" w14:textId="424AA86B" w:rsidR="00B25114" w:rsidRDefault="005A3553" w:rsidP="00F64DA2">
            <w:pPr>
              <w:pStyle w:val="Compact"/>
              <w:spacing w:before="0" w:after="0"/>
            </w:pPr>
            <w:r>
              <w:t>0.51 (0.10)</w:t>
            </w:r>
          </w:p>
        </w:tc>
        <w:tc>
          <w:tcPr>
            <w:tcW w:w="609" w:type="pct"/>
            <w:vAlign w:val="center"/>
          </w:tcPr>
          <w:p w14:paraId="4909356F" w14:textId="135E7E5C" w:rsidR="00B25114" w:rsidRDefault="002F50DD" w:rsidP="00F64DA2">
            <w:pPr>
              <w:pStyle w:val="Compact"/>
              <w:spacing w:before="0" w:after="0"/>
            </w:pPr>
            <w:r>
              <w:t>0.47 (0.14)</w:t>
            </w:r>
          </w:p>
        </w:tc>
        <w:tc>
          <w:tcPr>
            <w:tcW w:w="609" w:type="pct"/>
            <w:vAlign w:val="center"/>
          </w:tcPr>
          <w:p w14:paraId="0153D226" w14:textId="53008A91" w:rsidR="00B25114" w:rsidRDefault="00A8614F" w:rsidP="00F64DA2">
            <w:pPr>
              <w:pStyle w:val="Compact"/>
              <w:spacing w:before="0" w:after="0"/>
            </w:pPr>
            <w:r>
              <w:t>0.53</w:t>
            </w:r>
            <w:r w:rsidR="00B601D9">
              <w:t xml:space="preserve"> (0.06)</w:t>
            </w:r>
          </w:p>
        </w:tc>
        <w:tc>
          <w:tcPr>
            <w:tcW w:w="609" w:type="pct"/>
            <w:vAlign w:val="center"/>
          </w:tcPr>
          <w:p w14:paraId="07B1A1B9" w14:textId="00774EAA" w:rsidR="00B25114" w:rsidRPr="00A67C14" w:rsidRDefault="00B14269" w:rsidP="00F64DA2">
            <w:pPr>
              <w:pStyle w:val="Compact"/>
              <w:spacing w:before="0" w:after="0"/>
            </w:pPr>
            <w:r>
              <w:t>0.39</w:t>
            </w:r>
            <w:r w:rsidR="00D60CDF">
              <w:t xml:space="preserve"> (0.04)</w:t>
            </w:r>
          </w:p>
        </w:tc>
      </w:tr>
      <w:tr w:rsidR="00B25114" w:rsidRPr="00414B31" w14:paraId="1410608C" w14:textId="77777777" w:rsidTr="00DE2BD1">
        <w:tblPrEx>
          <w:jc w:val="left"/>
        </w:tblPrEx>
        <w:trPr>
          <w:trHeight w:val="291"/>
        </w:trPr>
        <w:tc>
          <w:tcPr>
            <w:tcW w:w="650" w:type="pct"/>
            <w:vMerge w:val="restart"/>
            <w:vAlign w:val="center"/>
          </w:tcPr>
          <w:p w14:paraId="45AE81B2" w14:textId="77777777" w:rsidR="00B25114" w:rsidRDefault="00B25114" w:rsidP="00F64DA2">
            <w:pPr>
              <w:pStyle w:val="Compact"/>
              <w:spacing w:before="0" w:after="0"/>
              <w:rPr>
                <w:rFonts w:eastAsiaTheme="minorEastAsia" w:cs="Times New Roman"/>
                <w:b/>
                <w:lang w:eastAsia="ko-KR"/>
              </w:rPr>
            </w:pPr>
            <w:r>
              <w:rPr>
                <w:rFonts w:eastAsiaTheme="minorEastAsia" w:cs="Times New Roman"/>
                <w:b/>
                <w:lang w:eastAsia="ko-KR"/>
              </w:rPr>
              <w:t>Effect modifiers with RTX</w:t>
            </w:r>
          </w:p>
          <w:p w14:paraId="52B26F6A"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5" w:type="pct"/>
            <w:vAlign w:val="center"/>
          </w:tcPr>
          <w:p w14:paraId="226928F9"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Female</w:t>
            </w:r>
          </w:p>
        </w:tc>
        <w:tc>
          <w:tcPr>
            <w:tcW w:w="609" w:type="pct"/>
            <w:vAlign w:val="center"/>
          </w:tcPr>
          <w:p w14:paraId="3755AEC6" w14:textId="69A642EC" w:rsidR="00B25114" w:rsidRPr="00A67C14" w:rsidRDefault="004E7556" w:rsidP="00F64DA2">
            <w:pPr>
              <w:pStyle w:val="Compact"/>
              <w:spacing w:before="0" w:after="0"/>
            </w:pPr>
            <w:r>
              <w:t>0.07 (0.36)</w:t>
            </w:r>
          </w:p>
        </w:tc>
        <w:tc>
          <w:tcPr>
            <w:tcW w:w="609" w:type="pct"/>
            <w:vAlign w:val="center"/>
          </w:tcPr>
          <w:p w14:paraId="6D1EC55B" w14:textId="77777777" w:rsidR="00B25114" w:rsidRPr="00A67C14" w:rsidRDefault="00B25114" w:rsidP="00F64DA2">
            <w:pPr>
              <w:pStyle w:val="Compact"/>
              <w:spacing w:before="0" w:after="0"/>
            </w:pPr>
            <w:r>
              <w:t>-</w:t>
            </w:r>
          </w:p>
        </w:tc>
        <w:tc>
          <w:tcPr>
            <w:tcW w:w="609" w:type="pct"/>
            <w:vAlign w:val="center"/>
          </w:tcPr>
          <w:p w14:paraId="508635AF" w14:textId="4DF1E4B9" w:rsidR="00B25114" w:rsidRPr="00A67C14" w:rsidRDefault="00E23EAA" w:rsidP="00F64DA2">
            <w:pPr>
              <w:pStyle w:val="Compact"/>
              <w:spacing w:before="0" w:after="0"/>
            </w:pPr>
            <w:r>
              <w:t>-</w:t>
            </w:r>
          </w:p>
        </w:tc>
        <w:tc>
          <w:tcPr>
            <w:tcW w:w="609" w:type="pct"/>
            <w:vAlign w:val="center"/>
          </w:tcPr>
          <w:p w14:paraId="47C65DB4" w14:textId="6830DA7F" w:rsidR="00B25114" w:rsidRPr="00A67C14" w:rsidRDefault="00A8614F" w:rsidP="00F64DA2">
            <w:pPr>
              <w:pStyle w:val="Compact"/>
              <w:spacing w:before="0" w:after="0"/>
            </w:pPr>
            <w:r>
              <w:t>0.00</w:t>
            </w:r>
            <w:r w:rsidR="00B601D9">
              <w:t xml:space="preserve"> (0.22)</w:t>
            </w:r>
          </w:p>
        </w:tc>
        <w:tc>
          <w:tcPr>
            <w:tcW w:w="609" w:type="pct"/>
            <w:vAlign w:val="center"/>
          </w:tcPr>
          <w:p w14:paraId="2005A825" w14:textId="4B4CABC5" w:rsidR="00B25114" w:rsidRPr="00A67C14" w:rsidRDefault="00B14269" w:rsidP="00F64DA2">
            <w:pPr>
              <w:pStyle w:val="Compact"/>
              <w:spacing w:before="0" w:after="0"/>
            </w:pPr>
            <w:r>
              <w:t>0.17</w:t>
            </w:r>
            <w:r w:rsidR="00D60CDF">
              <w:t xml:space="preserve"> (0.31)</w:t>
            </w:r>
          </w:p>
        </w:tc>
      </w:tr>
      <w:tr w:rsidR="00B25114" w:rsidRPr="00414B31" w14:paraId="7E3033AE" w14:textId="77777777" w:rsidTr="00DE2BD1">
        <w:tblPrEx>
          <w:jc w:val="left"/>
        </w:tblPrEx>
        <w:trPr>
          <w:trHeight w:val="291"/>
        </w:trPr>
        <w:tc>
          <w:tcPr>
            <w:tcW w:w="650" w:type="pct"/>
            <w:vMerge/>
          </w:tcPr>
          <w:p w14:paraId="53548AD0"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6D5E30FD"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Age</w:t>
            </w:r>
          </w:p>
        </w:tc>
        <w:tc>
          <w:tcPr>
            <w:tcW w:w="609" w:type="pct"/>
            <w:vAlign w:val="center"/>
          </w:tcPr>
          <w:p w14:paraId="518A5B89" w14:textId="62B4C5FE" w:rsidR="00B25114" w:rsidRPr="00A67C14" w:rsidRDefault="004E7556" w:rsidP="00F64DA2">
            <w:pPr>
              <w:pStyle w:val="Compact"/>
              <w:spacing w:before="0" w:after="0"/>
            </w:pPr>
            <w:r>
              <w:t>0.00 (0.01)</w:t>
            </w:r>
          </w:p>
        </w:tc>
        <w:tc>
          <w:tcPr>
            <w:tcW w:w="609" w:type="pct"/>
            <w:vAlign w:val="center"/>
          </w:tcPr>
          <w:p w14:paraId="43E679E6" w14:textId="77777777" w:rsidR="00B25114" w:rsidRPr="00A67C14" w:rsidRDefault="00B25114" w:rsidP="00F64DA2">
            <w:pPr>
              <w:pStyle w:val="Compact"/>
              <w:spacing w:before="0" w:after="0"/>
            </w:pPr>
            <w:r>
              <w:t>-</w:t>
            </w:r>
          </w:p>
        </w:tc>
        <w:tc>
          <w:tcPr>
            <w:tcW w:w="609" w:type="pct"/>
            <w:vAlign w:val="center"/>
          </w:tcPr>
          <w:p w14:paraId="7BDF524E" w14:textId="1FAEA80B" w:rsidR="00B25114" w:rsidRPr="00A67C14" w:rsidRDefault="00E23EAA" w:rsidP="00F64DA2">
            <w:pPr>
              <w:pStyle w:val="Compact"/>
              <w:spacing w:before="0" w:after="0"/>
            </w:pPr>
            <w:r>
              <w:t>-</w:t>
            </w:r>
          </w:p>
        </w:tc>
        <w:tc>
          <w:tcPr>
            <w:tcW w:w="609" w:type="pct"/>
            <w:vAlign w:val="center"/>
          </w:tcPr>
          <w:p w14:paraId="41656DCD" w14:textId="741BFFB6" w:rsidR="00B25114" w:rsidRPr="00A67C14" w:rsidRDefault="00A8614F" w:rsidP="00F64DA2">
            <w:pPr>
              <w:pStyle w:val="Compact"/>
              <w:spacing w:before="0" w:after="0"/>
            </w:pPr>
            <w:r>
              <w:t>0.00</w:t>
            </w:r>
            <w:r w:rsidR="00B601D9">
              <w:t xml:space="preserve"> (0.01)</w:t>
            </w:r>
          </w:p>
        </w:tc>
        <w:tc>
          <w:tcPr>
            <w:tcW w:w="609" w:type="pct"/>
            <w:vAlign w:val="center"/>
          </w:tcPr>
          <w:p w14:paraId="6B3227DD" w14:textId="382C874E" w:rsidR="00B25114" w:rsidRPr="00A67C14" w:rsidRDefault="00B14269" w:rsidP="00F64DA2">
            <w:pPr>
              <w:pStyle w:val="Compact"/>
              <w:spacing w:before="0" w:after="0"/>
            </w:pPr>
            <w:r>
              <w:t>0.01</w:t>
            </w:r>
            <w:r w:rsidR="00D60CDF">
              <w:t xml:space="preserve"> (0.01)</w:t>
            </w:r>
          </w:p>
        </w:tc>
      </w:tr>
      <w:tr w:rsidR="00B25114" w:rsidRPr="00414B31" w14:paraId="0E9CABC4" w14:textId="77777777" w:rsidTr="00DE2BD1">
        <w:tblPrEx>
          <w:jc w:val="left"/>
        </w:tblPrEx>
        <w:trPr>
          <w:trHeight w:val="291"/>
        </w:trPr>
        <w:tc>
          <w:tcPr>
            <w:tcW w:w="650" w:type="pct"/>
            <w:vMerge/>
          </w:tcPr>
          <w:p w14:paraId="1A3B97B8"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7B382AE8"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9" w:type="pct"/>
            <w:vAlign w:val="center"/>
          </w:tcPr>
          <w:p w14:paraId="34D307E9" w14:textId="2E913848" w:rsidR="00B25114" w:rsidRPr="00A67C14" w:rsidRDefault="004E7556" w:rsidP="00F64DA2">
            <w:pPr>
              <w:pStyle w:val="Compact"/>
              <w:spacing w:before="0" w:after="0"/>
            </w:pPr>
            <w:r>
              <w:t>0.01 (0.02)</w:t>
            </w:r>
          </w:p>
        </w:tc>
        <w:tc>
          <w:tcPr>
            <w:tcW w:w="609" w:type="pct"/>
            <w:vAlign w:val="center"/>
          </w:tcPr>
          <w:p w14:paraId="1EE3326A" w14:textId="77777777" w:rsidR="00B25114" w:rsidRPr="00A67C14" w:rsidRDefault="00B25114" w:rsidP="00F64DA2">
            <w:pPr>
              <w:pStyle w:val="Compact"/>
              <w:spacing w:before="0" w:after="0"/>
            </w:pPr>
            <w:r>
              <w:t>-</w:t>
            </w:r>
          </w:p>
        </w:tc>
        <w:tc>
          <w:tcPr>
            <w:tcW w:w="609" w:type="pct"/>
            <w:vAlign w:val="center"/>
          </w:tcPr>
          <w:p w14:paraId="0D11CBE7" w14:textId="6F1ACACF" w:rsidR="00B25114" w:rsidRPr="00A67C14" w:rsidRDefault="00E23EAA" w:rsidP="00F64DA2">
            <w:pPr>
              <w:pStyle w:val="Compact"/>
              <w:spacing w:before="0" w:after="0"/>
            </w:pPr>
            <w:r>
              <w:t>-</w:t>
            </w:r>
          </w:p>
        </w:tc>
        <w:tc>
          <w:tcPr>
            <w:tcW w:w="609" w:type="pct"/>
            <w:vAlign w:val="center"/>
          </w:tcPr>
          <w:p w14:paraId="7EC803A7" w14:textId="1A930794" w:rsidR="00B25114" w:rsidRPr="00A67C14" w:rsidRDefault="00A8614F" w:rsidP="00F64DA2">
            <w:pPr>
              <w:pStyle w:val="Compact"/>
              <w:spacing w:before="0" w:after="0"/>
            </w:pPr>
            <w:r>
              <w:t>0.01</w:t>
            </w:r>
            <w:r w:rsidR="00B601D9">
              <w:t xml:space="preserve"> (0.01)</w:t>
            </w:r>
          </w:p>
        </w:tc>
        <w:tc>
          <w:tcPr>
            <w:tcW w:w="609" w:type="pct"/>
            <w:vAlign w:val="center"/>
          </w:tcPr>
          <w:p w14:paraId="5A411A59" w14:textId="6C8A44CF" w:rsidR="00B25114" w:rsidRPr="00A67C14" w:rsidRDefault="00B14269" w:rsidP="00F64DA2">
            <w:pPr>
              <w:pStyle w:val="Compact"/>
              <w:spacing w:before="0" w:after="0"/>
            </w:pPr>
            <w:r>
              <w:t>-0.04</w:t>
            </w:r>
            <w:r w:rsidR="00D60CDF">
              <w:t xml:space="preserve"> (0.02)</w:t>
            </w:r>
          </w:p>
        </w:tc>
      </w:tr>
      <w:tr w:rsidR="00B25114" w:rsidRPr="00757821" w14:paraId="2B20C838" w14:textId="77777777" w:rsidTr="00DE2BD1">
        <w:tblPrEx>
          <w:jc w:val="left"/>
        </w:tblPrEx>
        <w:trPr>
          <w:trHeight w:val="291"/>
        </w:trPr>
        <w:tc>
          <w:tcPr>
            <w:tcW w:w="650" w:type="pct"/>
            <w:vMerge/>
          </w:tcPr>
          <w:p w14:paraId="2B76331B"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70934F6C"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BMI</w:t>
            </w:r>
          </w:p>
        </w:tc>
        <w:tc>
          <w:tcPr>
            <w:tcW w:w="609" w:type="pct"/>
            <w:vAlign w:val="center"/>
          </w:tcPr>
          <w:p w14:paraId="5E5AE069" w14:textId="2A551429" w:rsidR="00B25114" w:rsidRPr="00A67C14" w:rsidRDefault="004E7556" w:rsidP="00F64DA2">
            <w:pPr>
              <w:pStyle w:val="Compact"/>
              <w:spacing w:before="0" w:after="0"/>
            </w:pPr>
            <w:r>
              <w:t>0.03 (0.02)</w:t>
            </w:r>
          </w:p>
        </w:tc>
        <w:tc>
          <w:tcPr>
            <w:tcW w:w="609" w:type="pct"/>
            <w:vAlign w:val="center"/>
          </w:tcPr>
          <w:p w14:paraId="5F6017D9" w14:textId="77777777" w:rsidR="00B25114" w:rsidRPr="00A67C14" w:rsidRDefault="00B25114" w:rsidP="00F64DA2">
            <w:pPr>
              <w:pStyle w:val="Compact"/>
              <w:spacing w:before="0" w:after="0"/>
            </w:pPr>
            <w:r>
              <w:t>-</w:t>
            </w:r>
          </w:p>
        </w:tc>
        <w:tc>
          <w:tcPr>
            <w:tcW w:w="609" w:type="pct"/>
            <w:vAlign w:val="center"/>
          </w:tcPr>
          <w:p w14:paraId="047FDBC4" w14:textId="7A56444C" w:rsidR="00B25114" w:rsidRPr="00A67C14" w:rsidRDefault="00E23EAA" w:rsidP="00F64DA2">
            <w:pPr>
              <w:pStyle w:val="Compact"/>
              <w:spacing w:before="0" w:after="0"/>
            </w:pPr>
            <w:r>
              <w:t>-</w:t>
            </w:r>
          </w:p>
        </w:tc>
        <w:tc>
          <w:tcPr>
            <w:tcW w:w="609" w:type="pct"/>
            <w:vAlign w:val="center"/>
          </w:tcPr>
          <w:p w14:paraId="381EB250" w14:textId="299282F3" w:rsidR="00B25114" w:rsidRPr="00A67C14" w:rsidRDefault="00A8614F" w:rsidP="00F64DA2">
            <w:pPr>
              <w:pStyle w:val="Compact"/>
              <w:spacing w:before="0" w:after="0"/>
            </w:pPr>
            <w:r>
              <w:t>-0.00</w:t>
            </w:r>
            <w:r w:rsidR="00B601D9">
              <w:t xml:space="preserve"> (0.01)</w:t>
            </w:r>
          </w:p>
        </w:tc>
        <w:tc>
          <w:tcPr>
            <w:tcW w:w="609" w:type="pct"/>
            <w:vAlign w:val="center"/>
          </w:tcPr>
          <w:p w14:paraId="0CAB852D" w14:textId="73EABF14" w:rsidR="00B25114" w:rsidRPr="00A67C14" w:rsidRDefault="00B14269" w:rsidP="00F64DA2">
            <w:pPr>
              <w:pStyle w:val="Compact"/>
              <w:spacing w:before="0" w:after="0"/>
            </w:pPr>
            <w:r>
              <w:t>0.03</w:t>
            </w:r>
            <w:r w:rsidR="00D60CDF">
              <w:t xml:space="preserve"> (0.03)</w:t>
            </w:r>
          </w:p>
        </w:tc>
      </w:tr>
      <w:tr w:rsidR="00B25114" w:rsidRPr="00757821" w14:paraId="310FC880" w14:textId="77777777" w:rsidTr="00DE2BD1">
        <w:tblPrEx>
          <w:jc w:val="left"/>
        </w:tblPrEx>
        <w:trPr>
          <w:trHeight w:val="291"/>
        </w:trPr>
        <w:tc>
          <w:tcPr>
            <w:tcW w:w="650" w:type="pct"/>
            <w:vMerge/>
          </w:tcPr>
          <w:p w14:paraId="23ADE104"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609E13AB"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9" w:type="pct"/>
            <w:vAlign w:val="center"/>
          </w:tcPr>
          <w:p w14:paraId="2B657052" w14:textId="5DD9194D" w:rsidR="00B25114" w:rsidRPr="00A67C14" w:rsidRDefault="004E7556" w:rsidP="00F64DA2">
            <w:pPr>
              <w:pStyle w:val="Compact"/>
              <w:spacing w:before="0" w:after="0"/>
            </w:pPr>
            <w:r>
              <w:t>-0.57 (0.37)</w:t>
            </w:r>
          </w:p>
        </w:tc>
        <w:tc>
          <w:tcPr>
            <w:tcW w:w="609" w:type="pct"/>
            <w:vAlign w:val="center"/>
          </w:tcPr>
          <w:p w14:paraId="6D92D486" w14:textId="77777777" w:rsidR="00B25114" w:rsidRPr="00A67C14" w:rsidRDefault="00B25114" w:rsidP="00F64DA2">
            <w:pPr>
              <w:pStyle w:val="Compact"/>
              <w:spacing w:before="0" w:after="0"/>
            </w:pPr>
            <w:r>
              <w:t>-</w:t>
            </w:r>
          </w:p>
        </w:tc>
        <w:tc>
          <w:tcPr>
            <w:tcW w:w="609" w:type="pct"/>
            <w:vAlign w:val="center"/>
          </w:tcPr>
          <w:p w14:paraId="34F0179C" w14:textId="1A7CC882" w:rsidR="00B25114" w:rsidRPr="00A67C14" w:rsidRDefault="00E23EAA" w:rsidP="00F64DA2">
            <w:pPr>
              <w:pStyle w:val="Compact"/>
              <w:spacing w:before="0" w:after="0"/>
            </w:pPr>
            <w:r>
              <w:t>-</w:t>
            </w:r>
          </w:p>
        </w:tc>
        <w:tc>
          <w:tcPr>
            <w:tcW w:w="609" w:type="pct"/>
            <w:vAlign w:val="center"/>
          </w:tcPr>
          <w:p w14:paraId="79C68A1E" w14:textId="2338CE32" w:rsidR="00B25114" w:rsidRPr="00A67C14" w:rsidRDefault="00A8614F" w:rsidP="00F64DA2">
            <w:pPr>
              <w:pStyle w:val="Compact"/>
              <w:spacing w:before="0" w:after="0"/>
            </w:pPr>
            <w:r>
              <w:t>-0.17</w:t>
            </w:r>
            <w:r w:rsidR="00B601D9">
              <w:t xml:space="preserve"> (0.19)</w:t>
            </w:r>
          </w:p>
        </w:tc>
        <w:tc>
          <w:tcPr>
            <w:tcW w:w="609" w:type="pct"/>
            <w:vAlign w:val="center"/>
          </w:tcPr>
          <w:p w14:paraId="50ADA7EB" w14:textId="49AD3F39" w:rsidR="00B25114" w:rsidRPr="00A67C14" w:rsidRDefault="00B14269" w:rsidP="00F64DA2">
            <w:pPr>
              <w:pStyle w:val="Compact"/>
              <w:spacing w:before="0" w:after="0"/>
            </w:pPr>
            <w:r>
              <w:t>-0.49</w:t>
            </w:r>
            <w:r w:rsidR="00D60CDF">
              <w:t xml:space="preserve"> (0.37)</w:t>
            </w:r>
          </w:p>
        </w:tc>
      </w:tr>
      <w:tr w:rsidR="00B25114" w:rsidRPr="00757821" w14:paraId="0093BD04" w14:textId="77777777" w:rsidTr="00DE2BD1">
        <w:tblPrEx>
          <w:jc w:val="left"/>
        </w:tblPrEx>
        <w:trPr>
          <w:trHeight w:val="291"/>
        </w:trPr>
        <w:tc>
          <w:tcPr>
            <w:tcW w:w="650" w:type="pct"/>
            <w:vMerge/>
          </w:tcPr>
          <w:p w14:paraId="458BA014"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18890758"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9" w:type="pct"/>
            <w:vAlign w:val="center"/>
          </w:tcPr>
          <w:p w14:paraId="5BEB79E8" w14:textId="553248D2" w:rsidR="00B25114" w:rsidRPr="00A67C14" w:rsidRDefault="004E7556" w:rsidP="00F64DA2">
            <w:pPr>
              <w:pStyle w:val="Compact"/>
              <w:spacing w:before="0" w:after="0"/>
            </w:pPr>
            <w:r>
              <w:t>-0.07 (0.09)</w:t>
            </w:r>
          </w:p>
        </w:tc>
        <w:tc>
          <w:tcPr>
            <w:tcW w:w="609" w:type="pct"/>
            <w:vAlign w:val="center"/>
          </w:tcPr>
          <w:p w14:paraId="73B0A94C" w14:textId="77777777" w:rsidR="00B25114" w:rsidRPr="00A67C14" w:rsidRDefault="00B25114" w:rsidP="00F64DA2">
            <w:pPr>
              <w:pStyle w:val="Compact"/>
              <w:spacing w:before="0" w:after="0"/>
            </w:pPr>
            <w:r>
              <w:t>-</w:t>
            </w:r>
          </w:p>
        </w:tc>
        <w:tc>
          <w:tcPr>
            <w:tcW w:w="609" w:type="pct"/>
            <w:vAlign w:val="center"/>
          </w:tcPr>
          <w:p w14:paraId="5B5BB7A7" w14:textId="5CB93045" w:rsidR="00B25114" w:rsidRPr="00A67C14" w:rsidRDefault="00E23EAA" w:rsidP="00F64DA2">
            <w:pPr>
              <w:pStyle w:val="Compact"/>
              <w:spacing w:before="0" w:after="0"/>
            </w:pPr>
            <w:r>
              <w:t>-</w:t>
            </w:r>
          </w:p>
        </w:tc>
        <w:tc>
          <w:tcPr>
            <w:tcW w:w="609" w:type="pct"/>
            <w:vAlign w:val="center"/>
          </w:tcPr>
          <w:p w14:paraId="68A162FF" w14:textId="589E2068" w:rsidR="00B25114" w:rsidRPr="00A67C14" w:rsidRDefault="00A8614F" w:rsidP="00F64DA2">
            <w:pPr>
              <w:pStyle w:val="Compact"/>
              <w:spacing w:before="0" w:after="0"/>
            </w:pPr>
            <w:r>
              <w:t>-0.10</w:t>
            </w:r>
            <w:r w:rsidR="00B601D9">
              <w:t xml:space="preserve"> (0.05)</w:t>
            </w:r>
          </w:p>
        </w:tc>
        <w:tc>
          <w:tcPr>
            <w:tcW w:w="609" w:type="pct"/>
            <w:vAlign w:val="center"/>
          </w:tcPr>
          <w:p w14:paraId="125FCEF8" w14:textId="5DB17910" w:rsidR="00B25114" w:rsidRPr="00A67C14" w:rsidRDefault="00B14269" w:rsidP="00F64DA2">
            <w:pPr>
              <w:pStyle w:val="Compact"/>
              <w:spacing w:before="0" w:after="0"/>
            </w:pPr>
            <w:r>
              <w:t>-0.04</w:t>
            </w:r>
            <w:r w:rsidR="00D60CDF">
              <w:t xml:space="preserve"> (0.11)</w:t>
            </w:r>
          </w:p>
        </w:tc>
      </w:tr>
      <w:tr w:rsidR="00B25114" w:rsidRPr="00A67C14" w14:paraId="4FABD1D3" w14:textId="77777777" w:rsidTr="00DE2BD1">
        <w:tblPrEx>
          <w:jc w:val="left"/>
        </w:tblPrEx>
        <w:trPr>
          <w:trHeight w:val="291"/>
        </w:trPr>
        <w:tc>
          <w:tcPr>
            <w:tcW w:w="650" w:type="pct"/>
            <w:vMerge/>
          </w:tcPr>
          <w:p w14:paraId="3EC6E96B"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6FF572BB"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HAQ</w:t>
            </w:r>
          </w:p>
        </w:tc>
        <w:tc>
          <w:tcPr>
            <w:tcW w:w="609" w:type="pct"/>
            <w:vAlign w:val="center"/>
          </w:tcPr>
          <w:p w14:paraId="363F5277" w14:textId="5B211CF9" w:rsidR="00B25114" w:rsidRPr="00A67C14" w:rsidRDefault="004E7556" w:rsidP="00F64DA2">
            <w:pPr>
              <w:pStyle w:val="Compact"/>
              <w:spacing w:before="0" w:after="0"/>
            </w:pPr>
            <w:r>
              <w:t>0.17 (0.29)</w:t>
            </w:r>
          </w:p>
        </w:tc>
        <w:tc>
          <w:tcPr>
            <w:tcW w:w="609" w:type="pct"/>
            <w:vAlign w:val="center"/>
          </w:tcPr>
          <w:p w14:paraId="364B73AD" w14:textId="77777777" w:rsidR="00B25114" w:rsidRPr="00A67C14" w:rsidRDefault="00B25114" w:rsidP="00F64DA2">
            <w:pPr>
              <w:pStyle w:val="Compact"/>
              <w:spacing w:before="0" w:after="0"/>
            </w:pPr>
            <w:r>
              <w:t>-</w:t>
            </w:r>
          </w:p>
        </w:tc>
        <w:tc>
          <w:tcPr>
            <w:tcW w:w="609" w:type="pct"/>
            <w:vAlign w:val="center"/>
          </w:tcPr>
          <w:p w14:paraId="07A18287" w14:textId="5BAA3F4E" w:rsidR="00B25114" w:rsidRPr="00A67C14" w:rsidRDefault="00E23EAA" w:rsidP="00F64DA2">
            <w:pPr>
              <w:pStyle w:val="Compact"/>
              <w:spacing w:before="0" w:after="0"/>
            </w:pPr>
            <w:r>
              <w:t>-</w:t>
            </w:r>
          </w:p>
        </w:tc>
        <w:tc>
          <w:tcPr>
            <w:tcW w:w="609" w:type="pct"/>
            <w:vAlign w:val="center"/>
          </w:tcPr>
          <w:p w14:paraId="5A191DE1" w14:textId="061384DF" w:rsidR="00B25114" w:rsidRPr="00A67C14" w:rsidRDefault="00A8614F" w:rsidP="00F64DA2">
            <w:pPr>
              <w:pStyle w:val="Compact"/>
              <w:spacing w:before="0" w:after="0"/>
            </w:pPr>
            <w:r>
              <w:t>0.03</w:t>
            </w:r>
            <w:r w:rsidR="00B601D9">
              <w:t xml:space="preserve"> (0.19)</w:t>
            </w:r>
          </w:p>
        </w:tc>
        <w:tc>
          <w:tcPr>
            <w:tcW w:w="609" w:type="pct"/>
            <w:vAlign w:val="center"/>
          </w:tcPr>
          <w:p w14:paraId="109C1A5B" w14:textId="67EFB906" w:rsidR="00B25114" w:rsidRPr="00A67C14" w:rsidRDefault="00B14269" w:rsidP="00F64DA2">
            <w:pPr>
              <w:pStyle w:val="Compact"/>
              <w:spacing w:before="0" w:after="0"/>
            </w:pPr>
            <w:r>
              <w:t>-0.02</w:t>
            </w:r>
            <w:r w:rsidR="00D60CDF">
              <w:t xml:space="preserve"> (0.22)</w:t>
            </w:r>
          </w:p>
        </w:tc>
      </w:tr>
      <w:tr w:rsidR="00B25114" w:rsidRPr="00757821" w14:paraId="15EAA977" w14:textId="77777777" w:rsidTr="00DE2BD1">
        <w:tblPrEx>
          <w:jc w:val="left"/>
        </w:tblPrEx>
        <w:trPr>
          <w:trHeight w:val="291"/>
        </w:trPr>
        <w:tc>
          <w:tcPr>
            <w:tcW w:w="650" w:type="pct"/>
            <w:vMerge/>
          </w:tcPr>
          <w:p w14:paraId="0D9D7169"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6C146FE1" w14:textId="77777777" w:rsidR="00B251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ESR</w:t>
            </w:r>
          </w:p>
        </w:tc>
        <w:tc>
          <w:tcPr>
            <w:tcW w:w="609" w:type="pct"/>
            <w:vAlign w:val="center"/>
          </w:tcPr>
          <w:p w14:paraId="6715076B" w14:textId="0CA2EF60" w:rsidR="00B25114" w:rsidRDefault="004E7556" w:rsidP="00F64DA2">
            <w:pPr>
              <w:pStyle w:val="Compact"/>
              <w:spacing w:before="0" w:after="0"/>
            </w:pPr>
            <w:r>
              <w:t>-0.00 (0.01)</w:t>
            </w:r>
          </w:p>
        </w:tc>
        <w:tc>
          <w:tcPr>
            <w:tcW w:w="609" w:type="pct"/>
            <w:vAlign w:val="center"/>
          </w:tcPr>
          <w:p w14:paraId="2CCA774D" w14:textId="77777777" w:rsidR="00B25114" w:rsidRDefault="00B25114" w:rsidP="00F64DA2">
            <w:pPr>
              <w:pStyle w:val="Compact"/>
              <w:spacing w:before="0" w:after="0"/>
            </w:pPr>
            <w:r>
              <w:t>-</w:t>
            </w:r>
          </w:p>
        </w:tc>
        <w:tc>
          <w:tcPr>
            <w:tcW w:w="609" w:type="pct"/>
            <w:vAlign w:val="center"/>
          </w:tcPr>
          <w:p w14:paraId="6E4FA03C" w14:textId="75CBFA98" w:rsidR="00B25114" w:rsidRDefault="00E23EAA" w:rsidP="00F64DA2">
            <w:pPr>
              <w:pStyle w:val="Compact"/>
              <w:spacing w:before="0" w:after="0"/>
            </w:pPr>
            <w:r>
              <w:t>-</w:t>
            </w:r>
          </w:p>
        </w:tc>
        <w:tc>
          <w:tcPr>
            <w:tcW w:w="609" w:type="pct"/>
            <w:vAlign w:val="center"/>
          </w:tcPr>
          <w:p w14:paraId="7FC300C6" w14:textId="69FBA494" w:rsidR="00B25114" w:rsidRDefault="00A8614F" w:rsidP="00F64DA2">
            <w:pPr>
              <w:pStyle w:val="Compact"/>
              <w:spacing w:before="0" w:after="0"/>
            </w:pPr>
            <w:r>
              <w:t>0.00</w:t>
            </w:r>
            <w:r w:rsidR="00B601D9">
              <w:t xml:space="preserve"> (0.00)</w:t>
            </w:r>
          </w:p>
        </w:tc>
        <w:tc>
          <w:tcPr>
            <w:tcW w:w="609" w:type="pct"/>
            <w:vAlign w:val="center"/>
          </w:tcPr>
          <w:p w14:paraId="7701AA2E" w14:textId="33390A68" w:rsidR="00B25114" w:rsidRPr="00A67C14" w:rsidRDefault="00B14269" w:rsidP="00F64DA2">
            <w:pPr>
              <w:pStyle w:val="Compact"/>
              <w:spacing w:before="0" w:after="0"/>
            </w:pPr>
            <w:r>
              <w:t>-0.00</w:t>
            </w:r>
            <w:r w:rsidR="00D60CDF">
              <w:t xml:space="preserve"> (0.01)</w:t>
            </w:r>
          </w:p>
        </w:tc>
      </w:tr>
      <w:tr w:rsidR="00B25114" w:rsidRPr="00757821" w14:paraId="1ED1BFC9" w14:textId="77777777" w:rsidTr="00DE2BD1">
        <w:tblPrEx>
          <w:jc w:val="left"/>
        </w:tblPrEx>
        <w:trPr>
          <w:trHeight w:val="291"/>
        </w:trPr>
        <w:tc>
          <w:tcPr>
            <w:tcW w:w="650" w:type="pct"/>
            <w:vMerge/>
          </w:tcPr>
          <w:p w14:paraId="6673EC5B"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083F4CC2" w14:textId="77777777" w:rsidR="00B25114" w:rsidRPr="00A67C14" w:rsidRDefault="00B25114" w:rsidP="00F64DA2">
            <w:pPr>
              <w:pStyle w:val="Compact"/>
              <w:spacing w:before="0" w:after="0"/>
              <w:rPr>
                <w:rFonts w:eastAsiaTheme="minorEastAsia" w:cs="Times New Roman"/>
                <w:lang w:eastAsia="ko-KR"/>
              </w:rPr>
            </w:pPr>
            <w:r>
              <w:rPr>
                <w:lang w:eastAsia="ko-KR"/>
              </w:rPr>
              <w:t>baseline DAS28</w:t>
            </w:r>
          </w:p>
        </w:tc>
        <w:tc>
          <w:tcPr>
            <w:tcW w:w="609" w:type="pct"/>
            <w:vAlign w:val="center"/>
          </w:tcPr>
          <w:p w14:paraId="7F705EF4" w14:textId="090CF775" w:rsidR="00B25114" w:rsidRPr="00A67C14" w:rsidRDefault="004E7556" w:rsidP="00F64DA2">
            <w:pPr>
              <w:pStyle w:val="Compact"/>
              <w:spacing w:before="0" w:after="0"/>
            </w:pPr>
            <w:r>
              <w:t>0.11 (0.22)</w:t>
            </w:r>
          </w:p>
        </w:tc>
        <w:tc>
          <w:tcPr>
            <w:tcW w:w="609" w:type="pct"/>
            <w:vAlign w:val="center"/>
          </w:tcPr>
          <w:p w14:paraId="14F7A47D" w14:textId="77777777" w:rsidR="00B25114" w:rsidRPr="00A67C14" w:rsidRDefault="00B25114" w:rsidP="00F64DA2">
            <w:pPr>
              <w:pStyle w:val="Compact"/>
              <w:spacing w:before="0" w:after="0"/>
            </w:pPr>
            <w:r>
              <w:t>-</w:t>
            </w:r>
          </w:p>
        </w:tc>
        <w:tc>
          <w:tcPr>
            <w:tcW w:w="609" w:type="pct"/>
            <w:vAlign w:val="center"/>
          </w:tcPr>
          <w:p w14:paraId="7B6E0DF9" w14:textId="5F926747" w:rsidR="00B25114" w:rsidRPr="00A67C14" w:rsidRDefault="00E23EAA" w:rsidP="00F64DA2">
            <w:pPr>
              <w:pStyle w:val="Compact"/>
              <w:spacing w:before="0" w:after="0"/>
            </w:pPr>
            <w:r>
              <w:t>-</w:t>
            </w:r>
          </w:p>
        </w:tc>
        <w:tc>
          <w:tcPr>
            <w:tcW w:w="609" w:type="pct"/>
            <w:vAlign w:val="center"/>
          </w:tcPr>
          <w:p w14:paraId="481AFCFF" w14:textId="668A57CB" w:rsidR="00B25114" w:rsidRPr="00A67C14" w:rsidRDefault="00A8614F" w:rsidP="00F64DA2">
            <w:pPr>
              <w:pStyle w:val="Compact"/>
              <w:spacing w:before="0" w:after="0"/>
            </w:pPr>
            <w:r>
              <w:t>-0.13</w:t>
            </w:r>
            <w:r w:rsidR="00B601D9">
              <w:t xml:space="preserve"> (0.08)</w:t>
            </w:r>
          </w:p>
        </w:tc>
        <w:tc>
          <w:tcPr>
            <w:tcW w:w="609" w:type="pct"/>
            <w:vAlign w:val="center"/>
          </w:tcPr>
          <w:p w14:paraId="4E68A012" w14:textId="38A58D9D" w:rsidR="00B25114" w:rsidRPr="00A67C14" w:rsidRDefault="00B14269" w:rsidP="00F64DA2">
            <w:pPr>
              <w:pStyle w:val="Compact"/>
              <w:spacing w:before="0" w:after="0"/>
            </w:pPr>
            <w:r>
              <w:t>0.08</w:t>
            </w:r>
            <w:r w:rsidR="00D60CDF">
              <w:t xml:space="preserve"> (0.13)</w:t>
            </w:r>
          </w:p>
        </w:tc>
      </w:tr>
      <w:tr w:rsidR="00B25114" w:rsidRPr="00A67C14" w14:paraId="4A23F72C" w14:textId="77777777" w:rsidTr="00DE2BD1">
        <w:tblPrEx>
          <w:jc w:val="left"/>
        </w:tblPrEx>
        <w:trPr>
          <w:trHeight w:val="291"/>
        </w:trPr>
        <w:tc>
          <w:tcPr>
            <w:tcW w:w="650" w:type="pct"/>
            <w:vMerge w:val="restart"/>
            <w:vAlign w:val="center"/>
          </w:tcPr>
          <w:p w14:paraId="6FB7556A" w14:textId="77777777" w:rsidR="00B25114" w:rsidRDefault="00B25114" w:rsidP="00F64DA2">
            <w:pPr>
              <w:pStyle w:val="Compact"/>
              <w:spacing w:before="0" w:after="0"/>
              <w:rPr>
                <w:rFonts w:eastAsiaTheme="minorEastAsia" w:cs="Times New Roman"/>
                <w:b/>
                <w:lang w:eastAsia="ko-KR"/>
              </w:rPr>
            </w:pPr>
            <w:r>
              <w:rPr>
                <w:rFonts w:eastAsiaTheme="minorEastAsia" w:cs="Times New Roman"/>
                <w:b/>
                <w:lang w:eastAsia="ko-KR"/>
              </w:rPr>
              <w:t>Effect modifiers with TCZ</w:t>
            </w:r>
          </w:p>
          <w:p w14:paraId="6754A3B7"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5" w:type="pct"/>
            <w:vAlign w:val="center"/>
          </w:tcPr>
          <w:p w14:paraId="35198603"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female</w:t>
            </w:r>
          </w:p>
        </w:tc>
        <w:tc>
          <w:tcPr>
            <w:tcW w:w="609" w:type="pct"/>
            <w:vAlign w:val="center"/>
          </w:tcPr>
          <w:p w14:paraId="2F36F576" w14:textId="77777777" w:rsidR="00B25114" w:rsidRPr="00A67C14" w:rsidRDefault="00B25114" w:rsidP="00F64DA2">
            <w:pPr>
              <w:pStyle w:val="Compact"/>
              <w:spacing w:before="0" w:after="0"/>
            </w:pPr>
            <w:r>
              <w:t>-</w:t>
            </w:r>
          </w:p>
        </w:tc>
        <w:tc>
          <w:tcPr>
            <w:tcW w:w="609" w:type="pct"/>
            <w:vAlign w:val="center"/>
          </w:tcPr>
          <w:p w14:paraId="6A737792" w14:textId="2D1CCF49" w:rsidR="00B25114" w:rsidRPr="00A67C14" w:rsidRDefault="005A3553" w:rsidP="00F64DA2">
            <w:pPr>
              <w:pStyle w:val="Compact"/>
              <w:spacing w:before="0" w:after="0"/>
            </w:pPr>
            <w:r>
              <w:t>-0.04 (0.25)</w:t>
            </w:r>
          </w:p>
        </w:tc>
        <w:tc>
          <w:tcPr>
            <w:tcW w:w="609" w:type="pct"/>
            <w:vAlign w:val="center"/>
          </w:tcPr>
          <w:p w14:paraId="6ABF15B8" w14:textId="55D4D036" w:rsidR="00B25114" w:rsidRPr="00A67C14" w:rsidRDefault="002F50DD" w:rsidP="00F64DA2">
            <w:pPr>
              <w:pStyle w:val="Compact"/>
              <w:spacing w:before="0" w:after="0"/>
            </w:pPr>
            <w:r>
              <w:t>-0.21 (0.32)</w:t>
            </w:r>
          </w:p>
        </w:tc>
        <w:tc>
          <w:tcPr>
            <w:tcW w:w="609" w:type="pct"/>
            <w:vAlign w:val="center"/>
          </w:tcPr>
          <w:p w14:paraId="3FB13372" w14:textId="203AFB5A" w:rsidR="00B25114" w:rsidRPr="00A67C14" w:rsidRDefault="00A8614F" w:rsidP="00F64DA2">
            <w:pPr>
              <w:pStyle w:val="Compact"/>
              <w:spacing w:before="0" w:after="0"/>
            </w:pPr>
            <w:r>
              <w:t>-0.43</w:t>
            </w:r>
            <w:r w:rsidR="00A379D4">
              <w:t xml:space="preserve"> (0.30</w:t>
            </w:r>
            <w:r w:rsidR="00B601D9">
              <w:t>)</w:t>
            </w:r>
          </w:p>
        </w:tc>
        <w:tc>
          <w:tcPr>
            <w:tcW w:w="609" w:type="pct"/>
            <w:vAlign w:val="center"/>
          </w:tcPr>
          <w:p w14:paraId="0C0F8312" w14:textId="58CA9E00" w:rsidR="00B25114" w:rsidRPr="00A67C14" w:rsidRDefault="00B14269" w:rsidP="00F64DA2">
            <w:pPr>
              <w:pStyle w:val="Compact"/>
              <w:spacing w:before="0" w:after="0"/>
            </w:pPr>
            <w:r>
              <w:t>-0.16</w:t>
            </w:r>
            <w:r w:rsidR="00D60CDF">
              <w:t xml:space="preserve"> (0.47)</w:t>
            </w:r>
          </w:p>
        </w:tc>
      </w:tr>
      <w:tr w:rsidR="00B25114" w:rsidRPr="00A67C14" w14:paraId="723E3FB5" w14:textId="77777777" w:rsidTr="00DE2BD1">
        <w:tblPrEx>
          <w:jc w:val="left"/>
        </w:tblPrEx>
        <w:trPr>
          <w:trHeight w:val="291"/>
        </w:trPr>
        <w:tc>
          <w:tcPr>
            <w:tcW w:w="650" w:type="pct"/>
            <w:vMerge/>
          </w:tcPr>
          <w:p w14:paraId="60CE1E36"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5E69E58B"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age</w:t>
            </w:r>
          </w:p>
        </w:tc>
        <w:tc>
          <w:tcPr>
            <w:tcW w:w="609" w:type="pct"/>
            <w:vAlign w:val="center"/>
          </w:tcPr>
          <w:p w14:paraId="1F97DCDD" w14:textId="77777777" w:rsidR="00B25114" w:rsidRPr="00A67C14" w:rsidRDefault="00B25114" w:rsidP="00F64DA2">
            <w:pPr>
              <w:pStyle w:val="Compact"/>
              <w:spacing w:before="0" w:after="0"/>
            </w:pPr>
            <w:r>
              <w:t>-</w:t>
            </w:r>
          </w:p>
        </w:tc>
        <w:tc>
          <w:tcPr>
            <w:tcW w:w="609" w:type="pct"/>
            <w:vAlign w:val="center"/>
          </w:tcPr>
          <w:p w14:paraId="2000DC2F" w14:textId="30C1EA9F" w:rsidR="00B25114" w:rsidRPr="00A67C14" w:rsidRDefault="005A3553" w:rsidP="00F64DA2">
            <w:pPr>
              <w:pStyle w:val="Compact"/>
              <w:spacing w:before="0" w:after="0"/>
            </w:pPr>
            <w:r>
              <w:t>0.00 (0.01)</w:t>
            </w:r>
          </w:p>
        </w:tc>
        <w:tc>
          <w:tcPr>
            <w:tcW w:w="609" w:type="pct"/>
            <w:vAlign w:val="center"/>
          </w:tcPr>
          <w:p w14:paraId="5C0BBF01" w14:textId="1E1AA51B" w:rsidR="00B25114" w:rsidRPr="00A67C14" w:rsidRDefault="002F50DD" w:rsidP="00F64DA2">
            <w:pPr>
              <w:pStyle w:val="Compact"/>
              <w:spacing w:before="0" w:after="0"/>
            </w:pPr>
            <w:r>
              <w:t>0.02 (0.01)</w:t>
            </w:r>
          </w:p>
        </w:tc>
        <w:tc>
          <w:tcPr>
            <w:tcW w:w="609" w:type="pct"/>
            <w:vAlign w:val="center"/>
          </w:tcPr>
          <w:p w14:paraId="49AB7197" w14:textId="54CF13BD" w:rsidR="00B25114" w:rsidRPr="00A67C14" w:rsidRDefault="00A8614F" w:rsidP="00F64DA2">
            <w:pPr>
              <w:pStyle w:val="Compact"/>
              <w:spacing w:before="0" w:after="0"/>
            </w:pPr>
            <w:r>
              <w:t>0.00</w:t>
            </w:r>
            <w:r w:rsidR="00A379D4">
              <w:t xml:space="preserve"> (0.01)</w:t>
            </w:r>
          </w:p>
        </w:tc>
        <w:tc>
          <w:tcPr>
            <w:tcW w:w="609" w:type="pct"/>
            <w:vAlign w:val="center"/>
          </w:tcPr>
          <w:p w14:paraId="51317ABB" w14:textId="684229A4" w:rsidR="00B25114" w:rsidRPr="00A67C14" w:rsidRDefault="00B14269" w:rsidP="00F64DA2">
            <w:pPr>
              <w:pStyle w:val="Compact"/>
              <w:spacing w:before="0" w:after="0"/>
            </w:pPr>
            <w:r>
              <w:t>0.01</w:t>
            </w:r>
            <w:r w:rsidR="00D60CDF">
              <w:t xml:space="preserve"> (0.02)</w:t>
            </w:r>
          </w:p>
        </w:tc>
      </w:tr>
      <w:tr w:rsidR="00B25114" w:rsidRPr="00A67C14" w14:paraId="3C7C2F6C" w14:textId="77777777" w:rsidTr="00DE2BD1">
        <w:tblPrEx>
          <w:jc w:val="left"/>
        </w:tblPrEx>
        <w:trPr>
          <w:trHeight w:val="291"/>
        </w:trPr>
        <w:tc>
          <w:tcPr>
            <w:tcW w:w="650" w:type="pct"/>
            <w:vMerge/>
          </w:tcPr>
          <w:p w14:paraId="591EF28C"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134BBF00" w14:textId="77777777" w:rsidR="00B25114" w:rsidRDefault="00B25114" w:rsidP="00F64DA2">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9" w:type="pct"/>
            <w:vAlign w:val="center"/>
          </w:tcPr>
          <w:p w14:paraId="5BEB2A2E" w14:textId="77777777" w:rsidR="00B25114" w:rsidRDefault="00B25114" w:rsidP="00F64DA2">
            <w:pPr>
              <w:pStyle w:val="Compact"/>
              <w:spacing w:before="0" w:after="0"/>
            </w:pPr>
            <w:r>
              <w:t>-</w:t>
            </w:r>
          </w:p>
        </w:tc>
        <w:tc>
          <w:tcPr>
            <w:tcW w:w="609" w:type="pct"/>
            <w:vAlign w:val="center"/>
          </w:tcPr>
          <w:p w14:paraId="67BE15FA" w14:textId="4FF6A9A7" w:rsidR="00B25114" w:rsidRDefault="005A3553" w:rsidP="00F64DA2">
            <w:pPr>
              <w:pStyle w:val="Compact"/>
              <w:spacing w:before="0" w:after="0"/>
            </w:pPr>
            <w:r>
              <w:t>-0.00 (0.01)</w:t>
            </w:r>
          </w:p>
        </w:tc>
        <w:tc>
          <w:tcPr>
            <w:tcW w:w="609" w:type="pct"/>
            <w:vAlign w:val="center"/>
          </w:tcPr>
          <w:p w14:paraId="025E0DE9" w14:textId="5D3F9D8D" w:rsidR="00B25114" w:rsidRDefault="002F50DD" w:rsidP="00F64DA2">
            <w:pPr>
              <w:pStyle w:val="Compact"/>
              <w:spacing w:before="0" w:after="0"/>
            </w:pPr>
            <w:r>
              <w:t>-0.00 (0.02)</w:t>
            </w:r>
          </w:p>
        </w:tc>
        <w:tc>
          <w:tcPr>
            <w:tcW w:w="609" w:type="pct"/>
            <w:vAlign w:val="center"/>
          </w:tcPr>
          <w:p w14:paraId="6D48614F" w14:textId="49BB374E" w:rsidR="00B25114" w:rsidRDefault="00A8614F" w:rsidP="00F64DA2">
            <w:pPr>
              <w:pStyle w:val="Compact"/>
              <w:spacing w:before="0" w:after="0"/>
            </w:pPr>
            <w:r>
              <w:t>0.01</w:t>
            </w:r>
            <w:r w:rsidR="00A379D4">
              <w:t xml:space="preserve"> (0.01)</w:t>
            </w:r>
          </w:p>
        </w:tc>
        <w:tc>
          <w:tcPr>
            <w:tcW w:w="609" w:type="pct"/>
            <w:vAlign w:val="center"/>
          </w:tcPr>
          <w:p w14:paraId="0CCA005A" w14:textId="783B8262" w:rsidR="00B25114" w:rsidRPr="00A67C14" w:rsidRDefault="00B14269" w:rsidP="00F64DA2">
            <w:pPr>
              <w:pStyle w:val="Compact"/>
              <w:spacing w:before="0" w:after="0"/>
            </w:pPr>
            <w:r>
              <w:t>-0.02</w:t>
            </w:r>
            <w:r w:rsidR="00D60CDF">
              <w:t xml:space="preserve"> (0.03)</w:t>
            </w:r>
          </w:p>
        </w:tc>
      </w:tr>
      <w:tr w:rsidR="00B25114" w:rsidRPr="005C30FE" w14:paraId="67303DB8" w14:textId="77777777" w:rsidTr="00DE2BD1">
        <w:tblPrEx>
          <w:jc w:val="left"/>
        </w:tblPrEx>
        <w:trPr>
          <w:trHeight w:val="291"/>
        </w:trPr>
        <w:tc>
          <w:tcPr>
            <w:tcW w:w="650" w:type="pct"/>
            <w:vMerge/>
          </w:tcPr>
          <w:p w14:paraId="03341AF4"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00FAB885" w14:textId="77777777" w:rsidR="00B25114" w:rsidRDefault="00B25114" w:rsidP="00F64DA2">
            <w:pPr>
              <w:pStyle w:val="Compact"/>
              <w:spacing w:before="0" w:after="0"/>
              <w:rPr>
                <w:rFonts w:eastAsiaTheme="minorEastAsia" w:cs="Times New Roman"/>
                <w:lang w:eastAsia="ko-KR"/>
              </w:rPr>
            </w:pPr>
            <w:r>
              <w:rPr>
                <w:rFonts w:eastAsiaTheme="minorEastAsia" w:cs="Times New Roman"/>
                <w:lang w:eastAsia="ko-KR"/>
              </w:rPr>
              <w:t>BMI</w:t>
            </w:r>
          </w:p>
        </w:tc>
        <w:tc>
          <w:tcPr>
            <w:tcW w:w="609" w:type="pct"/>
            <w:vAlign w:val="center"/>
          </w:tcPr>
          <w:p w14:paraId="2D856A70" w14:textId="77777777" w:rsidR="00B25114" w:rsidRDefault="00B25114" w:rsidP="00F64DA2">
            <w:pPr>
              <w:pStyle w:val="Compact"/>
              <w:spacing w:before="0" w:after="0"/>
            </w:pPr>
            <w:r>
              <w:t>-</w:t>
            </w:r>
          </w:p>
        </w:tc>
        <w:tc>
          <w:tcPr>
            <w:tcW w:w="609" w:type="pct"/>
            <w:vAlign w:val="center"/>
          </w:tcPr>
          <w:p w14:paraId="725103ED" w14:textId="6E748097" w:rsidR="00B25114" w:rsidRDefault="005A3553" w:rsidP="00F64DA2">
            <w:pPr>
              <w:pStyle w:val="Compact"/>
              <w:spacing w:before="0" w:after="0"/>
            </w:pPr>
            <w:r>
              <w:t>-0.01 (0.01)</w:t>
            </w:r>
          </w:p>
        </w:tc>
        <w:tc>
          <w:tcPr>
            <w:tcW w:w="609" w:type="pct"/>
            <w:vAlign w:val="center"/>
          </w:tcPr>
          <w:p w14:paraId="29107F77" w14:textId="2E213E26" w:rsidR="00B25114" w:rsidRDefault="002F50DD" w:rsidP="00F64DA2">
            <w:pPr>
              <w:pStyle w:val="Compact"/>
              <w:spacing w:before="0" w:after="0"/>
            </w:pPr>
            <w:r>
              <w:t>-0.02 (0.02)</w:t>
            </w:r>
          </w:p>
        </w:tc>
        <w:tc>
          <w:tcPr>
            <w:tcW w:w="609" w:type="pct"/>
            <w:vAlign w:val="center"/>
          </w:tcPr>
          <w:p w14:paraId="78F6CAB9" w14:textId="12BFEC03" w:rsidR="00B25114" w:rsidRDefault="00A8614F" w:rsidP="00F64DA2">
            <w:pPr>
              <w:pStyle w:val="Compact"/>
              <w:spacing w:before="0" w:after="0"/>
            </w:pPr>
            <w:r>
              <w:t>0.0</w:t>
            </w:r>
            <w:r w:rsidR="00B601D9">
              <w:t>2</w:t>
            </w:r>
            <w:r w:rsidR="00A379D4">
              <w:t xml:space="preserve"> (0.02)</w:t>
            </w:r>
          </w:p>
        </w:tc>
        <w:tc>
          <w:tcPr>
            <w:tcW w:w="609" w:type="pct"/>
            <w:vAlign w:val="center"/>
          </w:tcPr>
          <w:p w14:paraId="2ECC1AE3" w14:textId="02E78542" w:rsidR="00B25114" w:rsidRPr="00A67C14" w:rsidRDefault="00B14269" w:rsidP="00F64DA2">
            <w:pPr>
              <w:pStyle w:val="Compact"/>
              <w:spacing w:before="0" w:after="0"/>
            </w:pPr>
            <w:r>
              <w:t>0.01</w:t>
            </w:r>
            <w:r w:rsidR="00D60CDF">
              <w:t xml:space="preserve"> (0.04)</w:t>
            </w:r>
          </w:p>
        </w:tc>
      </w:tr>
      <w:tr w:rsidR="00B25114" w:rsidRPr="005C30FE" w14:paraId="5A4E779E" w14:textId="77777777" w:rsidTr="00DE2BD1">
        <w:tblPrEx>
          <w:jc w:val="left"/>
        </w:tblPrEx>
        <w:trPr>
          <w:trHeight w:val="291"/>
        </w:trPr>
        <w:tc>
          <w:tcPr>
            <w:tcW w:w="650" w:type="pct"/>
            <w:vMerge/>
          </w:tcPr>
          <w:p w14:paraId="40BCB215"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22089B3C"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9" w:type="pct"/>
            <w:vAlign w:val="center"/>
          </w:tcPr>
          <w:p w14:paraId="3F380AD6" w14:textId="77777777" w:rsidR="00B25114" w:rsidRPr="00A67C14" w:rsidRDefault="00B25114" w:rsidP="00F64DA2">
            <w:pPr>
              <w:pStyle w:val="Compact"/>
              <w:spacing w:before="0" w:after="0"/>
            </w:pPr>
            <w:r>
              <w:t>-</w:t>
            </w:r>
          </w:p>
        </w:tc>
        <w:tc>
          <w:tcPr>
            <w:tcW w:w="609" w:type="pct"/>
            <w:vAlign w:val="center"/>
          </w:tcPr>
          <w:p w14:paraId="64049CDD" w14:textId="09E550BD" w:rsidR="00B25114" w:rsidRPr="00A67C14" w:rsidRDefault="005A3553" w:rsidP="00F64DA2">
            <w:pPr>
              <w:pStyle w:val="Compact"/>
              <w:spacing w:before="0" w:after="0"/>
            </w:pPr>
            <w:r>
              <w:t>-0.42 (0.21)</w:t>
            </w:r>
          </w:p>
        </w:tc>
        <w:tc>
          <w:tcPr>
            <w:tcW w:w="609" w:type="pct"/>
            <w:vAlign w:val="center"/>
          </w:tcPr>
          <w:p w14:paraId="2002C46C" w14:textId="40E65F45" w:rsidR="00B25114" w:rsidRPr="00A67C14" w:rsidRDefault="002F50DD" w:rsidP="00F64DA2">
            <w:pPr>
              <w:pStyle w:val="Compact"/>
              <w:spacing w:before="0" w:after="0"/>
            </w:pPr>
            <w:r>
              <w:t>-0.35 (0.31)</w:t>
            </w:r>
          </w:p>
        </w:tc>
        <w:tc>
          <w:tcPr>
            <w:tcW w:w="609" w:type="pct"/>
            <w:vAlign w:val="center"/>
          </w:tcPr>
          <w:p w14:paraId="2536198F" w14:textId="59C1D639" w:rsidR="00B25114" w:rsidRPr="0030617C" w:rsidRDefault="00B601D9" w:rsidP="00F64DA2">
            <w:pPr>
              <w:pStyle w:val="Compact"/>
              <w:spacing w:before="0" w:after="0"/>
              <w:rPr>
                <w:rFonts w:eastAsiaTheme="minorEastAsia"/>
                <w:lang w:eastAsia="ko-KR"/>
              </w:rPr>
            </w:pPr>
            <w:r>
              <w:rPr>
                <w:rFonts w:eastAsiaTheme="minorEastAsia"/>
                <w:lang w:eastAsia="ko-KR"/>
              </w:rPr>
              <w:t>-0.25</w:t>
            </w:r>
            <w:r w:rsidR="00A379D4">
              <w:rPr>
                <w:rFonts w:eastAsiaTheme="minorEastAsia"/>
                <w:lang w:eastAsia="ko-KR"/>
              </w:rPr>
              <w:t xml:space="preserve"> (0.29)</w:t>
            </w:r>
          </w:p>
        </w:tc>
        <w:tc>
          <w:tcPr>
            <w:tcW w:w="609" w:type="pct"/>
            <w:vAlign w:val="center"/>
          </w:tcPr>
          <w:p w14:paraId="277F50E0" w14:textId="299028D5" w:rsidR="00B25114" w:rsidRPr="00A67C14" w:rsidRDefault="00B14269" w:rsidP="00F64DA2">
            <w:pPr>
              <w:pStyle w:val="Compact"/>
              <w:spacing w:before="0" w:after="0"/>
            </w:pPr>
            <w:r>
              <w:t>-0.36</w:t>
            </w:r>
            <w:r w:rsidR="00D60CDF">
              <w:t xml:space="preserve"> (0.43)</w:t>
            </w:r>
          </w:p>
        </w:tc>
      </w:tr>
      <w:tr w:rsidR="00B25114" w:rsidRPr="005C30FE" w14:paraId="5394C1F7" w14:textId="77777777" w:rsidTr="00DE2BD1">
        <w:tblPrEx>
          <w:jc w:val="left"/>
        </w:tblPrEx>
        <w:trPr>
          <w:trHeight w:val="291"/>
        </w:trPr>
        <w:tc>
          <w:tcPr>
            <w:tcW w:w="650" w:type="pct"/>
            <w:vMerge/>
          </w:tcPr>
          <w:p w14:paraId="0F4FC4DD"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02400B4F"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9" w:type="pct"/>
            <w:vAlign w:val="center"/>
          </w:tcPr>
          <w:p w14:paraId="6DFE91F0" w14:textId="77777777" w:rsidR="00B25114" w:rsidRPr="00A67C14" w:rsidRDefault="00B25114" w:rsidP="00F64DA2">
            <w:pPr>
              <w:pStyle w:val="Compact"/>
              <w:spacing w:before="0" w:after="0"/>
            </w:pPr>
            <w:r>
              <w:t>-</w:t>
            </w:r>
          </w:p>
        </w:tc>
        <w:tc>
          <w:tcPr>
            <w:tcW w:w="609" w:type="pct"/>
            <w:vAlign w:val="center"/>
          </w:tcPr>
          <w:p w14:paraId="5A31A5E4" w14:textId="7D5D6E47" w:rsidR="00B25114" w:rsidRPr="00A67C14" w:rsidRDefault="005A3553" w:rsidP="00F64DA2">
            <w:pPr>
              <w:pStyle w:val="Compact"/>
              <w:spacing w:before="0" w:after="0"/>
            </w:pPr>
            <w:r>
              <w:t>0.08 (0.06)</w:t>
            </w:r>
          </w:p>
        </w:tc>
        <w:tc>
          <w:tcPr>
            <w:tcW w:w="609" w:type="pct"/>
            <w:vAlign w:val="center"/>
          </w:tcPr>
          <w:p w14:paraId="3DB5F66B" w14:textId="3838C1BC" w:rsidR="00B25114" w:rsidRPr="00A67C14" w:rsidRDefault="002F50DD" w:rsidP="00F64DA2">
            <w:pPr>
              <w:pStyle w:val="Compact"/>
              <w:spacing w:before="0" w:after="0"/>
            </w:pPr>
            <w:r>
              <w:t>-0.09 (0.10)</w:t>
            </w:r>
          </w:p>
        </w:tc>
        <w:tc>
          <w:tcPr>
            <w:tcW w:w="609" w:type="pct"/>
            <w:vAlign w:val="center"/>
          </w:tcPr>
          <w:p w14:paraId="08BB3181" w14:textId="3F3193D2" w:rsidR="00B25114" w:rsidRPr="00A67C14" w:rsidRDefault="00B601D9" w:rsidP="00F64DA2">
            <w:pPr>
              <w:pStyle w:val="Compact"/>
              <w:spacing w:before="0" w:after="0"/>
            </w:pPr>
            <w:r>
              <w:t>-0.04</w:t>
            </w:r>
            <w:r w:rsidR="00A379D4">
              <w:t xml:space="preserve"> (0.07)</w:t>
            </w:r>
          </w:p>
        </w:tc>
        <w:tc>
          <w:tcPr>
            <w:tcW w:w="609" w:type="pct"/>
            <w:vAlign w:val="center"/>
          </w:tcPr>
          <w:p w14:paraId="1066D20C" w14:textId="2975AA34" w:rsidR="00B25114" w:rsidRPr="00A67C14" w:rsidRDefault="00B14269" w:rsidP="00F64DA2">
            <w:pPr>
              <w:pStyle w:val="Compact"/>
              <w:spacing w:before="0" w:after="0"/>
            </w:pPr>
            <w:r>
              <w:t>0.11</w:t>
            </w:r>
            <w:r w:rsidR="00D60CDF">
              <w:t xml:space="preserve"> (0.17)</w:t>
            </w:r>
          </w:p>
        </w:tc>
      </w:tr>
      <w:tr w:rsidR="00B25114" w:rsidRPr="00A67C14" w14:paraId="2036033E" w14:textId="77777777" w:rsidTr="00DE2BD1">
        <w:tblPrEx>
          <w:jc w:val="left"/>
        </w:tblPrEx>
        <w:trPr>
          <w:trHeight w:val="291"/>
        </w:trPr>
        <w:tc>
          <w:tcPr>
            <w:tcW w:w="650" w:type="pct"/>
            <w:vMerge/>
          </w:tcPr>
          <w:p w14:paraId="0CE215FF"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58729560"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HAQ</w:t>
            </w:r>
          </w:p>
        </w:tc>
        <w:tc>
          <w:tcPr>
            <w:tcW w:w="609" w:type="pct"/>
            <w:vAlign w:val="center"/>
          </w:tcPr>
          <w:p w14:paraId="3ED9777D" w14:textId="77777777" w:rsidR="00B25114" w:rsidRPr="00A67C14" w:rsidRDefault="00B25114" w:rsidP="00F64DA2">
            <w:pPr>
              <w:pStyle w:val="Compact"/>
              <w:spacing w:before="0" w:after="0"/>
            </w:pPr>
            <w:r>
              <w:t>-</w:t>
            </w:r>
          </w:p>
        </w:tc>
        <w:tc>
          <w:tcPr>
            <w:tcW w:w="609" w:type="pct"/>
            <w:vAlign w:val="center"/>
          </w:tcPr>
          <w:p w14:paraId="37C9DAAA" w14:textId="1D74D4D7" w:rsidR="00B25114" w:rsidRPr="00A67C14" w:rsidRDefault="005A3553" w:rsidP="00F64DA2">
            <w:pPr>
              <w:pStyle w:val="Compact"/>
              <w:spacing w:before="0" w:after="0"/>
            </w:pPr>
            <w:r>
              <w:t>-0.04 (0.16)</w:t>
            </w:r>
          </w:p>
        </w:tc>
        <w:tc>
          <w:tcPr>
            <w:tcW w:w="609" w:type="pct"/>
            <w:vAlign w:val="center"/>
          </w:tcPr>
          <w:p w14:paraId="55D686F2" w14:textId="0C4715C9" w:rsidR="00B25114" w:rsidRPr="00A67C14" w:rsidRDefault="002F50DD" w:rsidP="00F64DA2">
            <w:pPr>
              <w:pStyle w:val="Compact"/>
              <w:spacing w:before="0" w:after="0"/>
            </w:pPr>
            <w:r>
              <w:t>0.06 (0.24)</w:t>
            </w:r>
          </w:p>
        </w:tc>
        <w:tc>
          <w:tcPr>
            <w:tcW w:w="609" w:type="pct"/>
            <w:vAlign w:val="center"/>
          </w:tcPr>
          <w:p w14:paraId="2203CDEE" w14:textId="0D3BE34E" w:rsidR="00B25114" w:rsidRPr="00A67C14" w:rsidRDefault="00B601D9" w:rsidP="00F64DA2">
            <w:pPr>
              <w:pStyle w:val="Compact"/>
              <w:spacing w:before="0" w:after="0"/>
            </w:pPr>
            <w:r>
              <w:t>0.08</w:t>
            </w:r>
            <w:r w:rsidR="00A379D4">
              <w:t xml:space="preserve"> (0.22)</w:t>
            </w:r>
          </w:p>
        </w:tc>
        <w:tc>
          <w:tcPr>
            <w:tcW w:w="609" w:type="pct"/>
            <w:vAlign w:val="center"/>
          </w:tcPr>
          <w:p w14:paraId="06FFD90A" w14:textId="3B5A1658" w:rsidR="00B25114" w:rsidRPr="00A67C14" w:rsidRDefault="00B14269" w:rsidP="00F64DA2">
            <w:pPr>
              <w:pStyle w:val="Compact"/>
              <w:spacing w:before="0" w:after="0"/>
            </w:pPr>
            <w:r>
              <w:t>-0.02</w:t>
            </w:r>
            <w:r w:rsidR="00D60CDF">
              <w:t xml:space="preserve"> (0.40)</w:t>
            </w:r>
          </w:p>
        </w:tc>
      </w:tr>
      <w:tr w:rsidR="00B25114" w:rsidRPr="00A67C14" w14:paraId="4D032540" w14:textId="77777777" w:rsidTr="00DE2BD1">
        <w:tblPrEx>
          <w:jc w:val="left"/>
        </w:tblPrEx>
        <w:trPr>
          <w:trHeight w:val="291"/>
        </w:trPr>
        <w:tc>
          <w:tcPr>
            <w:tcW w:w="650" w:type="pct"/>
            <w:vMerge/>
          </w:tcPr>
          <w:p w14:paraId="53271440"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1D40B3F8" w14:textId="77777777" w:rsidR="00B25114" w:rsidRPr="00A67C14" w:rsidRDefault="00B25114" w:rsidP="00F64DA2">
            <w:pPr>
              <w:pStyle w:val="Compact"/>
              <w:spacing w:before="0" w:after="0"/>
              <w:rPr>
                <w:rFonts w:eastAsiaTheme="minorEastAsia" w:cs="Times New Roman"/>
                <w:lang w:eastAsia="ko-KR"/>
              </w:rPr>
            </w:pPr>
            <w:r>
              <w:rPr>
                <w:rFonts w:eastAsiaTheme="minorEastAsia" w:cs="Times New Roman"/>
                <w:lang w:eastAsia="ko-KR"/>
              </w:rPr>
              <w:t>baseline ESR</w:t>
            </w:r>
          </w:p>
        </w:tc>
        <w:tc>
          <w:tcPr>
            <w:tcW w:w="609" w:type="pct"/>
            <w:vAlign w:val="center"/>
          </w:tcPr>
          <w:p w14:paraId="5644E6F7" w14:textId="77777777" w:rsidR="00B25114" w:rsidRPr="00A67C14" w:rsidRDefault="00B25114" w:rsidP="00F64DA2">
            <w:pPr>
              <w:pStyle w:val="Compact"/>
              <w:spacing w:before="0" w:after="0"/>
            </w:pPr>
            <w:r>
              <w:t>-</w:t>
            </w:r>
          </w:p>
        </w:tc>
        <w:tc>
          <w:tcPr>
            <w:tcW w:w="609" w:type="pct"/>
            <w:vAlign w:val="center"/>
          </w:tcPr>
          <w:p w14:paraId="2C5D8293" w14:textId="61E19B34" w:rsidR="00B25114" w:rsidRPr="00A67C14" w:rsidRDefault="005A3553" w:rsidP="00F64DA2">
            <w:pPr>
              <w:pStyle w:val="Compact"/>
              <w:spacing w:before="0" w:after="0"/>
            </w:pPr>
            <w:r>
              <w:t>-0.01 (0.00)</w:t>
            </w:r>
          </w:p>
        </w:tc>
        <w:tc>
          <w:tcPr>
            <w:tcW w:w="609" w:type="pct"/>
            <w:vAlign w:val="center"/>
          </w:tcPr>
          <w:p w14:paraId="1A670A03" w14:textId="26067359" w:rsidR="00B25114" w:rsidRPr="00A67C14" w:rsidRDefault="002F50DD" w:rsidP="00F64DA2">
            <w:pPr>
              <w:pStyle w:val="Compact"/>
              <w:spacing w:before="0" w:after="0"/>
            </w:pPr>
            <w:r>
              <w:t>-0.00 (0.01)</w:t>
            </w:r>
          </w:p>
        </w:tc>
        <w:tc>
          <w:tcPr>
            <w:tcW w:w="609" w:type="pct"/>
            <w:vAlign w:val="center"/>
          </w:tcPr>
          <w:p w14:paraId="7DF7C8F0" w14:textId="0AF5E24D" w:rsidR="00B25114" w:rsidRPr="00A67C14" w:rsidRDefault="00B601D9" w:rsidP="00F64DA2">
            <w:pPr>
              <w:pStyle w:val="Compact"/>
              <w:spacing w:before="0" w:after="0"/>
            </w:pPr>
            <w:r>
              <w:t>0.00</w:t>
            </w:r>
            <w:r w:rsidR="00A379D4">
              <w:t xml:space="preserve"> (0.01)</w:t>
            </w:r>
          </w:p>
        </w:tc>
        <w:tc>
          <w:tcPr>
            <w:tcW w:w="609" w:type="pct"/>
            <w:vAlign w:val="center"/>
          </w:tcPr>
          <w:p w14:paraId="25E493B4" w14:textId="14FD0431" w:rsidR="00B25114" w:rsidRPr="00A67C14" w:rsidRDefault="00B14269" w:rsidP="00F64DA2">
            <w:pPr>
              <w:pStyle w:val="Compact"/>
              <w:spacing w:before="0" w:after="0"/>
            </w:pPr>
            <w:r>
              <w:t>0.00</w:t>
            </w:r>
            <w:r w:rsidR="00D60CDF">
              <w:t xml:space="preserve"> (0.01)</w:t>
            </w:r>
          </w:p>
        </w:tc>
      </w:tr>
      <w:tr w:rsidR="00B25114" w:rsidRPr="00EC6AB2" w14:paraId="30A8A812" w14:textId="77777777" w:rsidTr="00DE2BD1">
        <w:tblPrEx>
          <w:jc w:val="left"/>
        </w:tblPrEx>
        <w:trPr>
          <w:trHeight w:val="291"/>
        </w:trPr>
        <w:tc>
          <w:tcPr>
            <w:tcW w:w="650" w:type="pct"/>
            <w:vMerge/>
          </w:tcPr>
          <w:p w14:paraId="0CB8DF52" w14:textId="77777777" w:rsidR="00B25114" w:rsidRPr="00A67C14" w:rsidRDefault="00B25114" w:rsidP="00F64DA2">
            <w:pPr>
              <w:pStyle w:val="Compact"/>
              <w:spacing w:before="0" w:after="0"/>
              <w:rPr>
                <w:rFonts w:eastAsiaTheme="minorEastAsia" w:cs="Times New Roman"/>
                <w:lang w:eastAsia="ko-KR"/>
              </w:rPr>
            </w:pPr>
          </w:p>
        </w:tc>
        <w:tc>
          <w:tcPr>
            <w:tcW w:w="1305" w:type="pct"/>
            <w:vAlign w:val="center"/>
          </w:tcPr>
          <w:p w14:paraId="2B5C02D0" w14:textId="77777777" w:rsidR="00B25114" w:rsidRPr="00A67C14" w:rsidRDefault="00B25114" w:rsidP="00F64DA2">
            <w:pPr>
              <w:pStyle w:val="Compact"/>
              <w:spacing w:before="0" w:after="0"/>
              <w:rPr>
                <w:rFonts w:eastAsiaTheme="minorEastAsia" w:cs="Times New Roman"/>
                <w:lang w:eastAsia="ko-KR"/>
              </w:rPr>
            </w:pPr>
            <w:r>
              <w:rPr>
                <w:lang w:eastAsia="ko-KR"/>
              </w:rPr>
              <w:t>baseline DAS28</w:t>
            </w:r>
          </w:p>
        </w:tc>
        <w:tc>
          <w:tcPr>
            <w:tcW w:w="609" w:type="pct"/>
            <w:vAlign w:val="center"/>
          </w:tcPr>
          <w:p w14:paraId="03E4BDFB" w14:textId="77777777" w:rsidR="00B25114" w:rsidRPr="00A67C14" w:rsidRDefault="00B25114" w:rsidP="00F64DA2">
            <w:pPr>
              <w:pStyle w:val="Compact"/>
              <w:spacing w:before="0" w:after="0"/>
            </w:pPr>
            <w:r>
              <w:t>-</w:t>
            </w:r>
          </w:p>
        </w:tc>
        <w:tc>
          <w:tcPr>
            <w:tcW w:w="609" w:type="pct"/>
            <w:vAlign w:val="center"/>
          </w:tcPr>
          <w:p w14:paraId="7959068B" w14:textId="07DF04A6" w:rsidR="00B25114" w:rsidRPr="00A67C14" w:rsidRDefault="005A3553" w:rsidP="00F64DA2">
            <w:pPr>
              <w:pStyle w:val="Compact"/>
              <w:spacing w:before="0" w:after="0"/>
            </w:pPr>
            <w:r>
              <w:t>0.11 (0.12)</w:t>
            </w:r>
          </w:p>
        </w:tc>
        <w:tc>
          <w:tcPr>
            <w:tcW w:w="609" w:type="pct"/>
            <w:vAlign w:val="center"/>
          </w:tcPr>
          <w:p w14:paraId="675D03D2" w14:textId="63344142" w:rsidR="00B25114" w:rsidRPr="00A67C14" w:rsidRDefault="002F50DD" w:rsidP="00F64DA2">
            <w:pPr>
              <w:pStyle w:val="Compact"/>
              <w:spacing w:before="0" w:after="0"/>
            </w:pPr>
            <w:r>
              <w:t>-0.01 (0.17)</w:t>
            </w:r>
          </w:p>
        </w:tc>
        <w:tc>
          <w:tcPr>
            <w:tcW w:w="609" w:type="pct"/>
            <w:vAlign w:val="center"/>
          </w:tcPr>
          <w:p w14:paraId="76687CE8" w14:textId="60708050" w:rsidR="00B25114" w:rsidRPr="00A67C14" w:rsidRDefault="00B601D9" w:rsidP="00F64DA2">
            <w:pPr>
              <w:pStyle w:val="Compact"/>
              <w:spacing w:before="0" w:after="0"/>
            </w:pPr>
            <w:r>
              <w:t>-0.39</w:t>
            </w:r>
            <w:r w:rsidR="00A379D4">
              <w:t xml:space="preserve"> (0.11)</w:t>
            </w:r>
          </w:p>
        </w:tc>
        <w:tc>
          <w:tcPr>
            <w:tcW w:w="609" w:type="pct"/>
            <w:vAlign w:val="center"/>
          </w:tcPr>
          <w:p w14:paraId="218CC685" w14:textId="36ADB712" w:rsidR="00B25114" w:rsidRPr="00A67C14" w:rsidRDefault="00B14269" w:rsidP="00F64DA2">
            <w:pPr>
              <w:pStyle w:val="Compact"/>
              <w:spacing w:before="0" w:after="0"/>
            </w:pPr>
            <w:r>
              <w:t>-0.13</w:t>
            </w:r>
            <w:r w:rsidR="00D60CDF">
              <w:t xml:space="preserve"> (0.24)</w:t>
            </w:r>
          </w:p>
        </w:tc>
      </w:tr>
    </w:tbl>
    <w:p w14:paraId="2B2EA266" w14:textId="66658B92" w:rsidR="00816B39" w:rsidRDefault="00816B39" w:rsidP="006D7B82">
      <w:pPr>
        <w:pStyle w:val="Caption"/>
      </w:pPr>
    </w:p>
    <w:p w14:paraId="60A84557" w14:textId="77777777" w:rsidR="00816B39" w:rsidRDefault="00816B39">
      <w:pPr>
        <w:spacing w:before="0" w:after="160" w:line="259" w:lineRule="auto"/>
        <w:ind w:firstLine="0"/>
        <w:rPr>
          <w:i/>
          <w:iCs/>
          <w:sz w:val="22"/>
          <w:szCs w:val="18"/>
        </w:rPr>
      </w:pPr>
      <w:r>
        <w:br w:type="page"/>
      </w:r>
    </w:p>
    <w:p w14:paraId="0A0649A2" w14:textId="5FC13B2E" w:rsidR="005C7F1E" w:rsidRDefault="005C7F1E" w:rsidP="005C7F1E">
      <w:pPr>
        <w:pStyle w:val="Caption"/>
      </w:pPr>
      <w:r w:rsidRPr="00650B6F">
        <w:rPr>
          <w:b/>
        </w:rPr>
        <w:lastRenderedPageBreak/>
        <w:t>Table 6</w:t>
      </w:r>
      <w:r>
        <w:t>: First stage linear mixed effects model results incorporating shrinkage on effect modif</w:t>
      </w:r>
      <w:r w:rsidR="00CF03C4">
        <w:t>iers (</w:t>
      </w:r>
      <w:proofErr w:type="gramStart"/>
      <w:r w:rsidR="00CF03C4">
        <w:t>i.e.</w:t>
      </w:r>
      <w:proofErr w:type="gramEnd"/>
      <w:r w:rsidR="00CF03C4">
        <w:t xml:space="preserve"> Bayesian LASSO) for A</w:t>
      </w:r>
      <w:r>
        <w:t xml:space="preserve">pproach II(b). Numbers in parentheses are standard deviations of the posterior distributions. Abbreviations: </w:t>
      </w:r>
      <w:r w:rsidRPr="00CE4B6B">
        <w:t>RTX: Rituximab; TCZ: Tocilizumab</w:t>
      </w:r>
      <w:r>
        <w:t>;</w:t>
      </w:r>
      <w:r w:rsidRPr="00CC660E">
        <w:t xml:space="preserve"> BMI: Body mass index; DMARD: Disease-modifying anti-rheumatic Drug; anti-TNF: anti-tumor necrosis factor; HAQ: health assessment questionnaire; ESR: erythrocyte sedimentation rate</w:t>
      </w:r>
      <w:r>
        <w:t xml:space="preserve">; </w:t>
      </w:r>
      <w:r w:rsidRPr="00CC660E">
        <w:t>D</w:t>
      </w:r>
      <w:r>
        <w:t>AS28: Disease Activity Score 28.</w:t>
      </w:r>
    </w:p>
    <w:tbl>
      <w:tblPr>
        <w:tblStyle w:val="TableGrid"/>
        <w:tblW w:w="5000" w:type="pct"/>
        <w:jc w:val="center"/>
        <w:tblLook w:val="04A0" w:firstRow="1" w:lastRow="0" w:firstColumn="1" w:lastColumn="0" w:noHBand="0" w:noVBand="1"/>
      </w:tblPr>
      <w:tblGrid>
        <w:gridCol w:w="1164"/>
        <w:gridCol w:w="2346"/>
        <w:gridCol w:w="1093"/>
        <w:gridCol w:w="1093"/>
        <w:gridCol w:w="1138"/>
        <w:gridCol w:w="1093"/>
        <w:gridCol w:w="1089"/>
      </w:tblGrid>
      <w:tr w:rsidR="005C7F1E" w:rsidRPr="00FB271C" w14:paraId="1FF90FFB" w14:textId="77777777" w:rsidTr="00F703ED">
        <w:trPr>
          <w:trHeight w:val="369"/>
          <w:jc w:val="center"/>
        </w:trPr>
        <w:tc>
          <w:tcPr>
            <w:tcW w:w="1947" w:type="pct"/>
            <w:gridSpan w:val="2"/>
            <w:shd w:val="clear" w:color="auto" w:fill="F2F2F2" w:themeFill="background1" w:themeFillShade="F2"/>
            <w:vAlign w:val="center"/>
          </w:tcPr>
          <w:p w14:paraId="2E437B82" w14:textId="77777777" w:rsidR="005C7F1E" w:rsidRPr="00745BA2" w:rsidRDefault="005C7F1E" w:rsidP="00F703ED">
            <w:pPr>
              <w:spacing w:before="0" w:line="240" w:lineRule="auto"/>
              <w:ind w:firstLine="0"/>
              <w:jc w:val="center"/>
              <w:rPr>
                <w:rFonts w:cs="Times New Roman"/>
                <w:b/>
                <w:sz w:val="18"/>
              </w:rPr>
            </w:pPr>
            <w:r w:rsidRPr="00A67C14">
              <w:rPr>
                <w:rFonts w:cs="Times New Roman"/>
                <w:b/>
                <w:sz w:val="18"/>
                <w:lang w:val="el-GR"/>
              </w:rPr>
              <w:t>Parameter</w:t>
            </w:r>
          </w:p>
        </w:tc>
        <w:tc>
          <w:tcPr>
            <w:tcW w:w="606" w:type="pct"/>
            <w:shd w:val="clear" w:color="auto" w:fill="F2F2F2" w:themeFill="background1" w:themeFillShade="F2"/>
            <w:vAlign w:val="center"/>
          </w:tcPr>
          <w:p w14:paraId="6DE5F1C8" w14:textId="77777777" w:rsidR="005C7F1E" w:rsidRPr="00A67C14" w:rsidRDefault="005C7F1E" w:rsidP="00F703ED">
            <w:pPr>
              <w:spacing w:before="0" w:line="240" w:lineRule="auto"/>
              <w:ind w:firstLine="0"/>
              <w:jc w:val="center"/>
              <w:rPr>
                <w:rFonts w:cs="Times New Roman"/>
                <w:b/>
                <w:sz w:val="18"/>
                <w:lang w:val="en-GB"/>
              </w:rPr>
            </w:pPr>
            <w:r>
              <w:rPr>
                <w:rFonts w:cs="Times New Roman"/>
                <w:b/>
                <w:sz w:val="18"/>
                <w:lang w:val="en-GB"/>
              </w:rPr>
              <w:t>REFLEX</w:t>
            </w:r>
          </w:p>
        </w:tc>
        <w:tc>
          <w:tcPr>
            <w:tcW w:w="606" w:type="pct"/>
            <w:shd w:val="clear" w:color="auto" w:fill="F2F2F2" w:themeFill="background1" w:themeFillShade="F2"/>
            <w:vAlign w:val="center"/>
          </w:tcPr>
          <w:p w14:paraId="29797168" w14:textId="77777777" w:rsidR="005C7F1E" w:rsidRPr="00A67C14" w:rsidRDefault="005C7F1E" w:rsidP="00F703ED">
            <w:pPr>
              <w:spacing w:before="0" w:line="240" w:lineRule="auto"/>
              <w:ind w:firstLine="0"/>
              <w:jc w:val="center"/>
              <w:rPr>
                <w:rFonts w:cs="Times New Roman"/>
                <w:b/>
                <w:sz w:val="18"/>
                <w:lang w:val="en-GB"/>
              </w:rPr>
            </w:pPr>
            <w:r>
              <w:rPr>
                <w:rFonts w:cs="Times New Roman"/>
                <w:b/>
                <w:sz w:val="18"/>
                <w:lang w:val="en-GB"/>
              </w:rPr>
              <w:t>TOWARD</w:t>
            </w:r>
          </w:p>
        </w:tc>
        <w:tc>
          <w:tcPr>
            <w:tcW w:w="631" w:type="pct"/>
            <w:shd w:val="clear" w:color="auto" w:fill="F2F2F2" w:themeFill="background1" w:themeFillShade="F2"/>
            <w:vAlign w:val="center"/>
          </w:tcPr>
          <w:p w14:paraId="33005E0D" w14:textId="77777777" w:rsidR="005C7F1E" w:rsidRPr="00A67C14" w:rsidRDefault="005C7F1E" w:rsidP="00F703ED">
            <w:pPr>
              <w:spacing w:before="0" w:line="240" w:lineRule="auto"/>
              <w:ind w:firstLine="0"/>
              <w:jc w:val="center"/>
              <w:rPr>
                <w:rFonts w:cs="Times New Roman"/>
                <w:b/>
                <w:sz w:val="18"/>
                <w:lang w:val="en-GB"/>
              </w:rPr>
            </w:pPr>
            <w:r>
              <w:rPr>
                <w:rFonts w:cs="Times New Roman"/>
                <w:b/>
                <w:sz w:val="18"/>
                <w:lang w:val="en-GB"/>
              </w:rPr>
              <w:t>TOWARD2</w:t>
            </w:r>
          </w:p>
        </w:tc>
        <w:tc>
          <w:tcPr>
            <w:tcW w:w="606" w:type="pct"/>
            <w:shd w:val="clear" w:color="auto" w:fill="F2F2F2" w:themeFill="background1" w:themeFillShade="F2"/>
            <w:vAlign w:val="center"/>
          </w:tcPr>
          <w:p w14:paraId="3024E633" w14:textId="77777777" w:rsidR="005C7F1E" w:rsidRPr="00A67C14" w:rsidRDefault="005C7F1E" w:rsidP="00F703ED">
            <w:pPr>
              <w:spacing w:before="0" w:line="240" w:lineRule="auto"/>
              <w:ind w:firstLine="0"/>
              <w:jc w:val="center"/>
              <w:rPr>
                <w:rFonts w:cs="Times New Roman"/>
                <w:b/>
                <w:sz w:val="18"/>
                <w:lang w:val="en-GB"/>
              </w:rPr>
            </w:pPr>
            <w:r>
              <w:rPr>
                <w:rFonts w:cs="Times New Roman"/>
                <w:b/>
                <w:sz w:val="18"/>
                <w:lang w:val="en-GB"/>
              </w:rPr>
              <w:t>BSRBR-RA</w:t>
            </w:r>
          </w:p>
        </w:tc>
        <w:tc>
          <w:tcPr>
            <w:tcW w:w="604" w:type="pct"/>
            <w:shd w:val="clear" w:color="auto" w:fill="F2F2F2" w:themeFill="background1" w:themeFillShade="F2"/>
            <w:vAlign w:val="center"/>
          </w:tcPr>
          <w:p w14:paraId="12A00554" w14:textId="77777777" w:rsidR="005C7F1E" w:rsidRPr="00FB271C" w:rsidRDefault="005C7F1E" w:rsidP="00F703ED">
            <w:pPr>
              <w:spacing w:before="0" w:line="240" w:lineRule="auto"/>
              <w:ind w:firstLine="0"/>
              <w:jc w:val="center"/>
              <w:rPr>
                <w:rFonts w:cs="Times New Roman"/>
                <w:b/>
                <w:sz w:val="18"/>
                <w:lang w:val="en-GB"/>
              </w:rPr>
            </w:pPr>
            <w:r>
              <w:rPr>
                <w:rFonts w:cs="Times New Roman"/>
                <w:b/>
                <w:sz w:val="18"/>
                <w:lang w:val="en-GB"/>
              </w:rPr>
              <w:t>SCQM</w:t>
            </w:r>
          </w:p>
        </w:tc>
      </w:tr>
      <w:tr w:rsidR="005C7F1E" w:rsidRPr="001C29BF" w14:paraId="6BB37A8B" w14:textId="77777777" w:rsidTr="00F703ED">
        <w:trPr>
          <w:trHeight w:val="291"/>
          <w:jc w:val="center"/>
        </w:trPr>
        <w:tc>
          <w:tcPr>
            <w:tcW w:w="1947" w:type="pct"/>
            <w:gridSpan w:val="2"/>
            <w:vAlign w:val="center"/>
          </w:tcPr>
          <w:p w14:paraId="30E6C6F5"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Study intercept</w:t>
            </w:r>
          </w:p>
        </w:tc>
        <w:tc>
          <w:tcPr>
            <w:tcW w:w="606" w:type="pct"/>
            <w:vAlign w:val="center"/>
          </w:tcPr>
          <w:p w14:paraId="206B7661" w14:textId="77777777" w:rsidR="005C7F1E" w:rsidRPr="001C29BF" w:rsidRDefault="005C7F1E" w:rsidP="00F703ED">
            <w:pPr>
              <w:pStyle w:val="Compact"/>
              <w:spacing w:before="0" w:after="0"/>
            </w:pPr>
            <w:r>
              <w:t>-0.35 (0.85)</w:t>
            </w:r>
          </w:p>
        </w:tc>
        <w:tc>
          <w:tcPr>
            <w:tcW w:w="606" w:type="pct"/>
            <w:vAlign w:val="center"/>
          </w:tcPr>
          <w:p w14:paraId="55A924C1" w14:textId="77777777" w:rsidR="005C7F1E" w:rsidRPr="001C29BF" w:rsidRDefault="005C7F1E" w:rsidP="00F703ED">
            <w:pPr>
              <w:pStyle w:val="Compact"/>
              <w:spacing w:before="0" w:after="0"/>
            </w:pPr>
            <w:r>
              <w:t>0.66 (0.51)</w:t>
            </w:r>
          </w:p>
        </w:tc>
        <w:tc>
          <w:tcPr>
            <w:tcW w:w="631" w:type="pct"/>
            <w:vAlign w:val="center"/>
          </w:tcPr>
          <w:p w14:paraId="54F3DED2" w14:textId="77777777" w:rsidR="005C7F1E" w:rsidRPr="001C29BF" w:rsidRDefault="005C7F1E" w:rsidP="00F703ED">
            <w:pPr>
              <w:pStyle w:val="Compact"/>
              <w:spacing w:before="0" w:after="0"/>
            </w:pPr>
            <w:r>
              <w:t>0.98 (0.63)</w:t>
            </w:r>
          </w:p>
        </w:tc>
        <w:tc>
          <w:tcPr>
            <w:tcW w:w="606" w:type="pct"/>
            <w:vAlign w:val="center"/>
          </w:tcPr>
          <w:p w14:paraId="2AB80EE8" w14:textId="77777777" w:rsidR="005C7F1E" w:rsidRPr="001C29BF" w:rsidRDefault="005C7F1E" w:rsidP="00F703ED">
            <w:pPr>
              <w:pStyle w:val="Compact"/>
              <w:spacing w:before="0" w:after="0"/>
            </w:pPr>
            <w:r>
              <w:t>1.52 (0.37)</w:t>
            </w:r>
          </w:p>
        </w:tc>
        <w:tc>
          <w:tcPr>
            <w:tcW w:w="604" w:type="pct"/>
            <w:vAlign w:val="center"/>
          </w:tcPr>
          <w:p w14:paraId="7220B458" w14:textId="77777777" w:rsidR="005C7F1E" w:rsidRPr="001C29BF" w:rsidRDefault="005C7F1E" w:rsidP="00F703ED">
            <w:pPr>
              <w:pStyle w:val="Compact"/>
              <w:spacing w:before="0" w:after="0"/>
            </w:pPr>
            <w:r>
              <w:t>0.33 (0.35)</w:t>
            </w:r>
          </w:p>
        </w:tc>
      </w:tr>
      <w:tr w:rsidR="005C7F1E" w:rsidRPr="009722BD" w14:paraId="27355244" w14:textId="77777777" w:rsidTr="00F703ED">
        <w:trPr>
          <w:trHeight w:val="291"/>
          <w:jc w:val="center"/>
        </w:trPr>
        <w:tc>
          <w:tcPr>
            <w:tcW w:w="1947" w:type="pct"/>
            <w:gridSpan w:val="2"/>
            <w:vAlign w:val="center"/>
          </w:tcPr>
          <w:p w14:paraId="5F7119F6"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RTX</w:t>
            </w:r>
          </w:p>
        </w:tc>
        <w:tc>
          <w:tcPr>
            <w:tcW w:w="606" w:type="pct"/>
            <w:vAlign w:val="center"/>
          </w:tcPr>
          <w:p w14:paraId="10FDC8C3" w14:textId="77777777" w:rsidR="005C7F1E" w:rsidRPr="001C29BF" w:rsidRDefault="005C7F1E" w:rsidP="00F703ED">
            <w:pPr>
              <w:pStyle w:val="Compact"/>
              <w:spacing w:before="0" w:after="0"/>
            </w:pPr>
            <w:r>
              <w:t>-1.40 (0.74)</w:t>
            </w:r>
          </w:p>
        </w:tc>
        <w:tc>
          <w:tcPr>
            <w:tcW w:w="606" w:type="pct"/>
            <w:vAlign w:val="center"/>
          </w:tcPr>
          <w:p w14:paraId="730BA4DF" w14:textId="77777777" w:rsidR="005C7F1E" w:rsidRPr="001C29BF" w:rsidRDefault="005C7F1E" w:rsidP="00F703ED">
            <w:pPr>
              <w:pStyle w:val="Compact"/>
              <w:spacing w:before="0" w:after="0"/>
            </w:pPr>
            <w:r>
              <w:t>-</w:t>
            </w:r>
          </w:p>
        </w:tc>
        <w:tc>
          <w:tcPr>
            <w:tcW w:w="631" w:type="pct"/>
            <w:vAlign w:val="center"/>
          </w:tcPr>
          <w:p w14:paraId="20C0FC85" w14:textId="77777777" w:rsidR="005C7F1E" w:rsidRPr="001C29BF" w:rsidRDefault="005C7F1E" w:rsidP="00F703ED">
            <w:pPr>
              <w:pStyle w:val="Compact"/>
              <w:spacing w:before="0" w:after="0"/>
            </w:pPr>
            <w:r>
              <w:t>-</w:t>
            </w:r>
          </w:p>
        </w:tc>
        <w:tc>
          <w:tcPr>
            <w:tcW w:w="606" w:type="pct"/>
            <w:vAlign w:val="center"/>
          </w:tcPr>
          <w:p w14:paraId="26A43763" w14:textId="77777777" w:rsidR="005C7F1E" w:rsidRPr="001C29BF" w:rsidRDefault="005C7F1E" w:rsidP="00F703ED">
            <w:pPr>
              <w:pStyle w:val="Compact"/>
              <w:spacing w:before="0" w:after="0"/>
            </w:pPr>
            <w:r>
              <w:t>-0.47 (0.46)</w:t>
            </w:r>
          </w:p>
        </w:tc>
        <w:tc>
          <w:tcPr>
            <w:tcW w:w="604" w:type="pct"/>
            <w:vAlign w:val="center"/>
          </w:tcPr>
          <w:p w14:paraId="04ED85DE" w14:textId="77777777" w:rsidR="005C7F1E" w:rsidRPr="001C29BF" w:rsidRDefault="005C7F1E" w:rsidP="00F703ED">
            <w:pPr>
              <w:pStyle w:val="Compact"/>
              <w:spacing w:before="0" w:after="0"/>
            </w:pPr>
            <w:r>
              <w:t>-0.48 (0.55)</w:t>
            </w:r>
          </w:p>
        </w:tc>
      </w:tr>
      <w:tr w:rsidR="005C7F1E" w:rsidRPr="00D01816" w14:paraId="785875A5" w14:textId="77777777" w:rsidTr="00F703ED">
        <w:trPr>
          <w:trHeight w:val="291"/>
          <w:jc w:val="center"/>
        </w:trPr>
        <w:tc>
          <w:tcPr>
            <w:tcW w:w="1947" w:type="pct"/>
            <w:gridSpan w:val="2"/>
            <w:vAlign w:val="center"/>
          </w:tcPr>
          <w:p w14:paraId="43A1D285"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TCZ</w:t>
            </w:r>
          </w:p>
        </w:tc>
        <w:tc>
          <w:tcPr>
            <w:tcW w:w="606" w:type="pct"/>
            <w:vAlign w:val="center"/>
          </w:tcPr>
          <w:p w14:paraId="32160DA9" w14:textId="77777777" w:rsidR="005C7F1E" w:rsidRPr="001C29BF" w:rsidRDefault="005C7F1E" w:rsidP="00F703ED">
            <w:pPr>
              <w:pStyle w:val="Compact"/>
              <w:spacing w:before="0" w:after="0"/>
            </w:pPr>
            <w:r>
              <w:t>-</w:t>
            </w:r>
          </w:p>
        </w:tc>
        <w:tc>
          <w:tcPr>
            <w:tcW w:w="606" w:type="pct"/>
            <w:vAlign w:val="center"/>
          </w:tcPr>
          <w:p w14:paraId="1316E1F7" w14:textId="77777777" w:rsidR="005C7F1E" w:rsidRDefault="005C7F1E" w:rsidP="00F703ED">
            <w:pPr>
              <w:pStyle w:val="Compact"/>
              <w:spacing w:before="0" w:after="0"/>
            </w:pPr>
            <w:r>
              <w:t>-1.77 (0.47)</w:t>
            </w:r>
          </w:p>
        </w:tc>
        <w:tc>
          <w:tcPr>
            <w:tcW w:w="631" w:type="pct"/>
            <w:vAlign w:val="center"/>
          </w:tcPr>
          <w:p w14:paraId="6FE784D6" w14:textId="77777777" w:rsidR="005C7F1E" w:rsidRDefault="005C7F1E" w:rsidP="00F703ED">
            <w:pPr>
              <w:pStyle w:val="Compact"/>
              <w:spacing w:before="0" w:after="0"/>
            </w:pPr>
            <w:r>
              <w:t>-1.58 (0.53)</w:t>
            </w:r>
          </w:p>
        </w:tc>
        <w:tc>
          <w:tcPr>
            <w:tcW w:w="606" w:type="pct"/>
            <w:shd w:val="clear" w:color="auto" w:fill="auto"/>
            <w:vAlign w:val="center"/>
          </w:tcPr>
          <w:p w14:paraId="1FE00A38" w14:textId="77777777" w:rsidR="005C7F1E" w:rsidRPr="00D01816" w:rsidRDefault="005C7F1E" w:rsidP="00F703ED">
            <w:pPr>
              <w:pStyle w:val="Compact"/>
              <w:spacing w:before="0" w:after="0"/>
            </w:pPr>
            <w:r>
              <w:t>-0.84 (0.71)</w:t>
            </w:r>
          </w:p>
        </w:tc>
        <w:tc>
          <w:tcPr>
            <w:tcW w:w="604" w:type="pct"/>
            <w:shd w:val="clear" w:color="auto" w:fill="auto"/>
            <w:vAlign w:val="center"/>
          </w:tcPr>
          <w:p w14:paraId="70F4BF36" w14:textId="77777777" w:rsidR="005C7F1E" w:rsidRPr="00D01816" w:rsidRDefault="005C7F1E" w:rsidP="00F703ED">
            <w:pPr>
              <w:pStyle w:val="Compact"/>
              <w:spacing w:before="0" w:after="0"/>
            </w:pPr>
            <w:r>
              <w:t>-1.26 (0.65)</w:t>
            </w:r>
          </w:p>
        </w:tc>
      </w:tr>
      <w:tr w:rsidR="005C7F1E" w:rsidRPr="00AD6621" w14:paraId="1C100D86" w14:textId="77777777" w:rsidTr="00F703ED">
        <w:trPr>
          <w:trHeight w:val="291"/>
          <w:jc w:val="center"/>
        </w:trPr>
        <w:tc>
          <w:tcPr>
            <w:tcW w:w="1947" w:type="pct"/>
            <w:gridSpan w:val="2"/>
            <w:vAlign w:val="center"/>
          </w:tcPr>
          <w:p w14:paraId="74A64508" w14:textId="77777777" w:rsidR="005C7F1E" w:rsidRDefault="005C7F1E" w:rsidP="00F703ED">
            <w:pPr>
              <w:pStyle w:val="Compact"/>
              <w:spacing w:before="0" w:after="0"/>
              <w:rPr>
                <w:rFonts w:eastAsiaTheme="minorEastAsia" w:cs="Times New Roman"/>
                <w:lang w:eastAsia="ko-KR"/>
              </w:rPr>
            </w:pPr>
            <w:r>
              <w:rPr>
                <w:rFonts w:eastAsiaTheme="minorEastAsia" w:cs="Times New Roman"/>
                <w:lang w:eastAsia="ko-KR"/>
              </w:rPr>
              <w:t>Residual standard deviation (</w:t>
            </w:r>
            <m:oMath>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ϵ</m:t>
                  </m:r>
                </m:sub>
              </m:sSub>
            </m:oMath>
            <w:r>
              <w:rPr>
                <w:rFonts w:eastAsiaTheme="minorEastAsia" w:cs="Times New Roman"/>
                <w:lang w:val="en-GB"/>
              </w:rPr>
              <w:t>)</w:t>
            </w:r>
          </w:p>
        </w:tc>
        <w:tc>
          <w:tcPr>
            <w:tcW w:w="606" w:type="pct"/>
            <w:vAlign w:val="center"/>
          </w:tcPr>
          <w:p w14:paraId="29B33B1E" w14:textId="77777777" w:rsidR="005C7F1E" w:rsidRDefault="005C7F1E" w:rsidP="00F703ED">
            <w:pPr>
              <w:pStyle w:val="Compact"/>
              <w:spacing w:before="0" w:after="0"/>
            </w:pPr>
            <w:r>
              <w:t>1.30 (0.05)</w:t>
            </w:r>
          </w:p>
        </w:tc>
        <w:tc>
          <w:tcPr>
            <w:tcW w:w="606" w:type="pct"/>
            <w:vAlign w:val="center"/>
          </w:tcPr>
          <w:p w14:paraId="5BEFC770" w14:textId="77777777" w:rsidR="005C7F1E" w:rsidRDefault="005C7F1E" w:rsidP="00F703ED">
            <w:pPr>
              <w:pStyle w:val="Compact"/>
              <w:spacing w:before="0" w:after="0"/>
            </w:pPr>
            <w:r>
              <w:t>1.30 (0.05)</w:t>
            </w:r>
          </w:p>
        </w:tc>
        <w:tc>
          <w:tcPr>
            <w:tcW w:w="631" w:type="pct"/>
            <w:vAlign w:val="center"/>
          </w:tcPr>
          <w:p w14:paraId="18C2EFDA" w14:textId="77777777" w:rsidR="005C7F1E" w:rsidRDefault="005C7F1E" w:rsidP="00F703ED">
            <w:pPr>
              <w:pStyle w:val="Compact"/>
              <w:spacing w:before="0" w:after="0"/>
            </w:pPr>
            <w:r>
              <w:t>1.28 (0.04)</w:t>
            </w:r>
          </w:p>
        </w:tc>
        <w:tc>
          <w:tcPr>
            <w:tcW w:w="606" w:type="pct"/>
            <w:shd w:val="clear" w:color="auto" w:fill="auto"/>
            <w:vAlign w:val="center"/>
          </w:tcPr>
          <w:p w14:paraId="097841B6" w14:textId="77777777" w:rsidR="005C7F1E" w:rsidRDefault="005C7F1E" w:rsidP="00F703ED">
            <w:pPr>
              <w:pStyle w:val="Compact"/>
              <w:spacing w:before="0" w:after="0"/>
            </w:pPr>
            <w:r>
              <w:t>1.21 (0.03)</w:t>
            </w:r>
          </w:p>
        </w:tc>
        <w:tc>
          <w:tcPr>
            <w:tcW w:w="604" w:type="pct"/>
            <w:shd w:val="clear" w:color="auto" w:fill="auto"/>
            <w:vAlign w:val="center"/>
          </w:tcPr>
          <w:p w14:paraId="657D897B" w14:textId="77777777" w:rsidR="005C7F1E" w:rsidRPr="00D01816" w:rsidRDefault="005C7F1E" w:rsidP="00F703ED">
            <w:pPr>
              <w:pStyle w:val="Compact"/>
              <w:spacing w:before="0" w:after="0"/>
            </w:pPr>
            <w:r>
              <w:t>1.20 (0.03)</w:t>
            </w:r>
          </w:p>
        </w:tc>
      </w:tr>
      <w:tr w:rsidR="005C7F1E" w:rsidRPr="00A67C14" w14:paraId="37AF7B8A" w14:textId="77777777" w:rsidTr="00F703ED">
        <w:trPr>
          <w:trHeight w:val="291"/>
          <w:jc w:val="center"/>
        </w:trPr>
        <w:tc>
          <w:tcPr>
            <w:tcW w:w="646" w:type="pct"/>
            <w:vMerge w:val="restart"/>
            <w:vAlign w:val="center"/>
          </w:tcPr>
          <w:p w14:paraId="2EE39F5A" w14:textId="77777777" w:rsidR="005C7F1E" w:rsidRPr="00AE0C9B" w:rsidRDefault="005C7F1E" w:rsidP="00F703ED">
            <w:pPr>
              <w:pStyle w:val="Compact"/>
              <w:spacing w:before="0" w:after="0"/>
              <w:rPr>
                <w:rFonts w:eastAsiaTheme="minorEastAsia" w:cs="Times New Roman"/>
                <w:b/>
                <w:lang w:eastAsia="ko-KR"/>
              </w:rPr>
            </w:pPr>
            <w:r w:rsidRPr="00AE0C9B">
              <w:rPr>
                <w:rFonts w:eastAsiaTheme="minorEastAsia" w:cs="Times New Roman"/>
                <w:b/>
                <w:lang w:eastAsia="ko-KR"/>
              </w:rPr>
              <w:t>Main</w:t>
            </w:r>
          </w:p>
          <w:p w14:paraId="6D651915" w14:textId="77777777" w:rsidR="005C7F1E" w:rsidRPr="00A67C14" w:rsidRDefault="005C7F1E" w:rsidP="00F703ED">
            <w:pPr>
              <w:pStyle w:val="Compact"/>
              <w:spacing w:before="0" w:after="0"/>
              <w:rPr>
                <w:rFonts w:eastAsiaTheme="minorEastAsia" w:cs="Times New Roman"/>
                <w:lang w:eastAsia="ko-KR"/>
              </w:rPr>
            </w:pPr>
            <w:r w:rsidRPr="00AE0C9B">
              <w:rPr>
                <w:rFonts w:eastAsiaTheme="minorEastAsia" w:cs="Times New Roman"/>
                <w:b/>
                <w:lang w:eastAsia="ko-KR"/>
              </w:rPr>
              <w:t>effects</w:t>
            </w:r>
          </w:p>
        </w:tc>
        <w:tc>
          <w:tcPr>
            <w:tcW w:w="1301" w:type="pct"/>
            <w:vAlign w:val="center"/>
          </w:tcPr>
          <w:p w14:paraId="5A802F37"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02A0431A" w14:textId="77777777" w:rsidR="005C7F1E" w:rsidRPr="00A67C14" w:rsidRDefault="005C7F1E" w:rsidP="00F703ED">
            <w:pPr>
              <w:pStyle w:val="Compact"/>
              <w:spacing w:before="0" w:after="0"/>
            </w:pPr>
            <w:r>
              <w:t>0.02 (0.20)</w:t>
            </w:r>
          </w:p>
        </w:tc>
        <w:tc>
          <w:tcPr>
            <w:tcW w:w="606" w:type="pct"/>
            <w:vAlign w:val="center"/>
          </w:tcPr>
          <w:p w14:paraId="593AE20F" w14:textId="77777777" w:rsidR="005C7F1E" w:rsidRPr="00A67C14" w:rsidRDefault="005C7F1E" w:rsidP="00F703ED">
            <w:pPr>
              <w:pStyle w:val="Compact"/>
              <w:spacing w:before="0" w:after="0"/>
            </w:pPr>
            <w:r>
              <w:t>0.13 (0.14)</w:t>
            </w:r>
          </w:p>
        </w:tc>
        <w:tc>
          <w:tcPr>
            <w:tcW w:w="631" w:type="pct"/>
            <w:vAlign w:val="center"/>
          </w:tcPr>
          <w:p w14:paraId="42FF3A56" w14:textId="77777777" w:rsidR="005C7F1E" w:rsidRPr="00A67C14" w:rsidRDefault="005C7F1E" w:rsidP="00F703ED">
            <w:pPr>
              <w:pStyle w:val="Compact"/>
              <w:spacing w:before="0" w:after="0"/>
            </w:pPr>
            <w:r>
              <w:t>0.28 (0.18)</w:t>
            </w:r>
          </w:p>
        </w:tc>
        <w:tc>
          <w:tcPr>
            <w:tcW w:w="606" w:type="pct"/>
            <w:vAlign w:val="center"/>
          </w:tcPr>
          <w:p w14:paraId="546DBA66" w14:textId="77777777" w:rsidR="005C7F1E" w:rsidRPr="00A67C14" w:rsidRDefault="005C7F1E" w:rsidP="00F703ED">
            <w:pPr>
              <w:pStyle w:val="Compact"/>
              <w:spacing w:before="0" w:after="0"/>
            </w:pPr>
            <w:r>
              <w:t>0.29 (0.12)</w:t>
            </w:r>
          </w:p>
        </w:tc>
        <w:tc>
          <w:tcPr>
            <w:tcW w:w="604" w:type="pct"/>
            <w:vAlign w:val="center"/>
          </w:tcPr>
          <w:p w14:paraId="1094CDFF" w14:textId="77777777" w:rsidR="005C7F1E" w:rsidRPr="00A67C14" w:rsidRDefault="005C7F1E" w:rsidP="00F703ED">
            <w:pPr>
              <w:pStyle w:val="Compact"/>
              <w:spacing w:before="0" w:after="0"/>
            </w:pPr>
            <w:r>
              <w:t>0.28 (0.10)</w:t>
            </w:r>
          </w:p>
        </w:tc>
      </w:tr>
      <w:tr w:rsidR="005C7F1E" w:rsidRPr="00A67C14" w14:paraId="7A9BE27D" w14:textId="77777777" w:rsidTr="00F703ED">
        <w:trPr>
          <w:trHeight w:val="291"/>
          <w:jc w:val="center"/>
        </w:trPr>
        <w:tc>
          <w:tcPr>
            <w:tcW w:w="646" w:type="pct"/>
            <w:vMerge/>
            <w:vAlign w:val="center"/>
          </w:tcPr>
          <w:p w14:paraId="6223370C"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7C039FFF"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321DF545" w14:textId="77777777" w:rsidR="005C7F1E" w:rsidRPr="00A67C14" w:rsidRDefault="005C7F1E" w:rsidP="00F703ED">
            <w:pPr>
              <w:pStyle w:val="Compact"/>
              <w:spacing w:before="0" w:after="0"/>
            </w:pPr>
            <w:r>
              <w:t>-0.00 (0.01)</w:t>
            </w:r>
          </w:p>
        </w:tc>
        <w:tc>
          <w:tcPr>
            <w:tcW w:w="606" w:type="pct"/>
            <w:vAlign w:val="center"/>
          </w:tcPr>
          <w:p w14:paraId="425726D1" w14:textId="77777777" w:rsidR="005C7F1E" w:rsidRPr="00A67C14" w:rsidRDefault="005C7F1E" w:rsidP="00F703ED">
            <w:pPr>
              <w:pStyle w:val="Compact"/>
              <w:spacing w:before="0" w:after="0"/>
            </w:pPr>
            <w:r>
              <w:t>0.00 (0.00)</w:t>
            </w:r>
          </w:p>
        </w:tc>
        <w:tc>
          <w:tcPr>
            <w:tcW w:w="631" w:type="pct"/>
            <w:vAlign w:val="center"/>
          </w:tcPr>
          <w:p w14:paraId="2478F618" w14:textId="77777777" w:rsidR="005C7F1E" w:rsidRPr="00A67C14" w:rsidRDefault="005C7F1E" w:rsidP="00F703ED">
            <w:pPr>
              <w:pStyle w:val="Compact"/>
              <w:spacing w:before="0" w:after="0"/>
            </w:pPr>
            <w:r>
              <w:t>-0.00 (0.01)</w:t>
            </w:r>
          </w:p>
        </w:tc>
        <w:tc>
          <w:tcPr>
            <w:tcW w:w="606" w:type="pct"/>
            <w:vAlign w:val="center"/>
          </w:tcPr>
          <w:p w14:paraId="4F85CC36" w14:textId="77777777" w:rsidR="005C7F1E" w:rsidRPr="00A67C14" w:rsidRDefault="005C7F1E" w:rsidP="00F703ED">
            <w:pPr>
              <w:pStyle w:val="Compact"/>
              <w:spacing w:before="0" w:after="0"/>
            </w:pPr>
            <w:r>
              <w:t>-0.00 (0.00)</w:t>
            </w:r>
          </w:p>
        </w:tc>
        <w:tc>
          <w:tcPr>
            <w:tcW w:w="604" w:type="pct"/>
            <w:vAlign w:val="center"/>
          </w:tcPr>
          <w:p w14:paraId="5AF8171F" w14:textId="77777777" w:rsidR="005C7F1E" w:rsidRPr="00A67C14" w:rsidRDefault="005C7F1E" w:rsidP="00F703ED">
            <w:pPr>
              <w:pStyle w:val="Compact"/>
              <w:spacing w:before="0" w:after="0"/>
            </w:pPr>
            <w:r>
              <w:t>0.00 (0.00)</w:t>
            </w:r>
          </w:p>
        </w:tc>
      </w:tr>
      <w:tr w:rsidR="005C7F1E" w:rsidRPr="00A67C14" w14:paraId="21ECE872" w14:textId="77777777" w:rsidTr="00F703ED">
        <w:trPr>
          <w:trHeight w:val="291"/>
          <w:jc w:val="center"/>
        </w:trPr>
        <w:tc>
          <w:tcPr>
            <w:tcW w:w="646" w:type="pct"/>
            <w:vMerge/>
            <w:vAlign w:val="center"/>
          </w:tcPr>
          <w:p w14:paraId="494CDAA2"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46C5132"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6A73A48F" w14:textId="77777777" w:rsidR="005C7F1E" w:rsidRPr="00A67C14" w:rsidRDefault="005C7F1E" w:rsidP="00F703ED">
            <w:pPr>
              <w:pStyle w:val="Compact"/>
              <w:spacing w:before="0" w:after="0"/>
            </w:pPr>
            <w:r>
              <w:t>-0.01 (0.01)</w:t>
            </w:r>
          </w:p>
        </w:tc>
        <w:tc>
          <w:tcPr>
            <w:tcW w:w="606" w:type="pct"/>
            <w:vAlign w:val="center"/>
          </w:tcPr>
          <w:p w14:paraId="717CE108" w14:textId="77777777" w:rsidR="005C7F1E" w:rsidRPr="00A67C14" w:rsidRDefault="005C7F1E" w:rsidP="00F703ED">
            <w:pPr>
              <w:pStyle w:val="Compact"/>
              <w:spacing w:before="0" w:after="0"/>
            </w:pPr>
            <w:r>
              <w:t>-0.01 (0.01)</w:t>
            </w:r>
          </w:p>
        </w:tc>
        <w:tc>
          <w:tcPr>
            <w:tcW w:w="631" w:type="pct"/>
            <w:vAlign w:val="center"/>
          </w:tcPr>
          <w:p w14:paraId="5ED1DD00" w14:textId="77777777" w:rsidR="005C7F1E" w:rsidRPr="00A67C14" w:rsidRDefault="005C7F1E" w:rsidP="00F703ED">
            <w:pPr>
              <w:pStyle w:val="Compact"/>
              <w:spacing w:before="0" w:after="0"/>
            </w:pPr>
            <w:r>
              <w:t>0.00 (0.01)</w:t>
            </w:r>
          </w:p>
        </w:tc>
        <w:tc>
          <w:tcPr>
            <w:tcW w:w="606" w:type="pct"/>
            <w:vAlign w:val="center"/>
          </w:tcPr>
          <w:p w14:paraId="341834D3" w14:textId="77777777" w:rsidR="005C7F1E" w:rsidRPr="00A67C14" w:rsidRDefault="005C7F1E" w:rsidP="00F703ED">
            <w:pPr>
              <w:pStyle w:val="Compact"/>
              <w:spacing w:before="0" w:after="0"/>
            </w:pPr>
            <w:r>
              <w:t>-0.00 (0.01)</w:t>
            </w:r>
          </w:p>
        </w:tc>
        <w:tc>
          <w:tcPr>
            <w:tcW w:w="604" w:type="pct"/>
            <w:vAlign w:val="center"/>
          </w:tcPr>
          <w:p w14:paraId="1FAF44BE" w14:textId="77777777" w:rsidR="005C7F1E" w:rsidRPr="00A67C14" w:rsidRDefault="005C7F1E" w:rsidP="00F703ED">
            <w:pPr>
              <w:pStyle w:val="Compact"/>
              <w:spacing w:before="0" w:after="0"/>
            </w:pPr>
            <w:r>
              <w:t>0.01 (0.01)</w:t>
            </w:r>
          </w:p>
        </w:tc>
      </w:tr>
      <w:tr w:rsidR="005C7F1E" w:rsidRPr="00A67C14" w14:paraId="38EB49BF" w14:textId="77777777" w:rsidTr="00F703ED">
        <w:trPr>
          <w:trHeight w:val="291"/>
          <w:jc w:val="center"/>
        </w:trPr>
        <w:tc>
          <w:tcPr>
            <w:tcW w:w="646" w:type="pct"/>
            <w:vMerge/>
            <w:vAlign w:val="center"/>
          </w:tcPr>
          <w:p w14:paraId="189E1277"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033729CA"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764AD397" w14:textId="77777777" w:rsidR="005C7F1E" w:rsidRPr="00A67C14" w:rsidRDefault="005C7F1E" w:rsidP="00F703ED">
            <w:pPr>
              <w:pStyle w:val="Compact"/>
              <w:spacing w:before="0" w:after="0"/>
            </w:pPr>
            <w:r>
              <w:t>0.02 (0.01)</w:t>
            </w:r>
          </w:p>
        </w:tc>
        <w:tc>
          <w:tcPr>
            <w:tcW w:w="606" w:type="pct"/>
            <w:vAlign w:val="center"/>
          </w:tcPr>
          <w:p w14:paraId="2FA44451" w14:textId="77777777" w:rsidR="005C7F1E" w:rsidRPr="00A67C14" w:rsidRDefault="005C7F1E" w:rsidP="00F703ED">
            <w:pPr>
              <w:pStyle w:val="Compact"/>
              <w:spacing w:before="0" w:after="0"/>
            </w:pPr>
            <w:r>
              <w:t>0.01 (0.01)</w:t>
            </w:r>
          </w:p>
        </w:tc>
        <w:tc>
          <w:tcPr>
            <w:tcW w:w="631" w:type="pct"/>
            <w:vAlign w:val="center"/>
          </w:tcPr>
          <w:p w14:paraId="4BDD9697" w14:textId="77777777" w:rsidR="005C7F1E" w:rsidRPr="00A67C14" w:rsidRDefault="005C7F1E" w:rsidP="00F703ED">
            <w:pPr>
              <w:pStyle w:val="Compact"/>
              <w:spacing w:before="0" w:after="0"/>
            </w:pPr>
            <w:r>
              <w:t>-0.00 (0.01)</w:t>
            </w:r>
          </w:p>
        </w:tc>
        <w:tc>
          <w:tcPr>
            <w:tcW w:w="606" w:type="pct"/>
            <w:vAlign w:val="center"/>
          </w:tcPr>
          <w:p w14:paraId="0EE6FD6B" w14:textId="77777777" w:rsidR="005C7F1E" w:rsidRPr="00A67C14" w:rsidRDefault="005C7F1E" w:rsidP="00F703ED">
            <w:pPr>
              <w:pStyle w:val="Compact"/>
              <w:spacing w:before="0" w:after="0"/>
            </w:pPr>
            <w:r>
              <w:t>0.00 (0.00)</w:t>
            </w:r>
          </w:p>
        </w:tc>
        <w:tc>
          <w:tcPr>
            <w:tcW w:w="604" w:type="pct"/>
            <w:vAlign w:val="center"/>
          </w:tcPr>
          <w:p w14:paraId="4E94AE30" w14:textId="77777777" w:rsidR="005C7F1E" w:rsidRPr="00A67C14" w:rsidRDefault="005C7F1E" w:rsidP="00F703ED">
            <w:pPr>
              <w:pStyle w:val="Compact"/>
              <w:spacing w:before="0" w:after="0"/>
            </w:pPr>
            <w:r>
              <w:t>0.02 (0.01)</w:t>
            </w:r>
          </w:p>
        </w:tc>
      </w:tr>
      <w:tr w:rsidR="005C7F1E" w:rsidRPr="00A67C14" w14:paraId="4B64009A" w14:textId="77777777" w:rsidTr="00F703ED">
        <w:trPr>
          <w:trHeight w:val="291"/>
          <w:jc w:val="center"/>
        </w:trPr>
        <w:tc>
          <w:tcPr>
            <w:tcW w:w="646" w:type="pct"/>
            <w:vMerge/>
            <w:vAlign w:val="center"/>
          </w:tcPr>
          <w:p w14:paraId="3578E3DA"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79C9F643"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53F960E6" w14:textId="77777777" w:rsidR="005C7F1E" w:rsidRPr="00A67C14" w:rsidRDefault="005C7F1E" w:rsidP="00F703ED">
            <w:pPr>
              <w:pStyle w:val="Compact"/>
              <w:spacing w:before="0" w:after="0"/>
            </w:pPr>
            <w:r>
              <w:t>-0.20 (0.22)</w:t>
            </w:r>
          </w:p>
        </w:tc>
        <w:tc>
          <w:tcPr>
            <w:tcW w:w="606" w:type="pct"/>
            <w:vAlign w:val="center"/>
          </w:tcPr>
          <w:p w14:paraId="21073B70" w14:textId="77777777" w:rsidR="005C7F1E" w:rsidRPr="00A67C14" w:rsidRDefault="005C7F1E" w:rsidP="00F703ED">
            <w:pPr>
              <w:pStyle w:val="Compact"/>
              <w:spacing w:before="0" w:after="0"/>
            </w:pPr>
            <w:r>
              <w:t>-0.10 (0.15)</w:t>
            </w:r>
          </w:p>
        </w:tc>
        <w:tc>
          <w:tcPr>
            <w:tcW w:w="631" w:type="pct"/>
            <w:vAlign w:val="center"/>
          </w:tcPr>
          <w:p w14:paraId="2D7FF009" w14:textId="77777777" w:rsidR="005C7F1E" w:rsidRPr="00A67C14" w:rsidRDefault="005C7F1E" w:rsidP="00F703ED">
            <w:pPr>
              <w:pStyle w:val="Compact"/>
              <w:spacing w:before="0" w:after="0"/>
            </w:pPr>
            <w:r>
              <w:t>0.34 (0.18)</w:t>
            </w:r>
          </w:p>
        </w:tc>
        <w:tc>
          <w:tcPr>
            <w:tcW w:w="606" w:type="pct"/>
            <w:vAlign w:val="center"/>
          </w:tcPr>
          <w:p w14:paraId="20285387" w14:textId="77777777" w:rsidR="005C7F1E" w:rsidRPr="00A67C14" w:rsidRDefault="005C7F1E" w:rsidP="00F703ED">
            <w:pPr>
              <w:pStyle w:val="Compact"/>
              <w:spacing w:before="0" w:after="0"/>
            </w:pPr>
            <w:r>
              <w:t>-0.10 (0.11)</w:t>
            </w:r>
          </w:p>
        </w:tc>
        <w:tc>
          <w:tcPr>
            <w:tcW w:w="604" w:type="pct"/>
            <w:vAlign w:val="center"/>
          </w:tcPr>
          <w:p w14:paraId="461915BE" w14:textId="77777777" w:rsidR="005C7F1E" w:rsidRPr="00A67C14" w:rsidRDefault="005C7F1E" w:rsidP="00F703ED">
            <w:pPr>
              <w:pStyle w:val="Compact"/>
              <w:spacing w:before="0" w:after="0"/>
            </w:pPr>
            <w:r>
              <w:t>0.38 (0.10)</w:t>
            </w:r>
          </w:p>
        </w:tc>
      </w:tr>
      <w:tr w:rsidR="005C7F1E" w:rsidRPr="00AD6621" w14:paraId="57C1F99A" w14:textId="77777777" w:rsidTr="00F703ED">
        <w:trPr>
          <w:trHeight w:val="291"/>
          <w:jc w:val="center"/>
        </w:trPr>
        <w:tc>
          <w:tcPr>
            <w:tcW w:w="646" w:type="pct"/>
            <w:vMerge/>
            <w:vAlign w:val="center"/>
          </w:tcPr>
          <w:p w14:paraId="5677E0F8"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4FFE7FCE"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7179E962" w14:textId="77777777" w:rsidR="005C7F1E" w:rsidRPr="00A67C14" w:rsidRDefault="005C7F1E" w:rsidP="00F703ED">
            <w:pPr>
              <w:pStyle w:val="Compact"/>
              <w:spacing w:before="0" w:after="0"/>
            </w:pPr>
            <w:r>
              <w:t>0.04 (0.05)</w:t>
            </w:r>
          </w:p>
        </w:tc>
        <w:tc>
          <w:tcPr>
            <w:tcW w:w="606" w:type="pct"/>
            <w:vAlign w:val="center"/>
          </w:tcPr>
          <w:p w14:paraId="6CFB55DA" w14:textId="77777777" w:rsidR="005C7F1E" w:rsidRPr="00A67C14" w:rsidRDefault="005C7F1E" w:rsidP="00F703ED">
            <w:pPr>
              <w:pStyle w:val="Compact"/>
              <w:spacing w:before="0" w:after="0"/>
            </w:pPr>
            <w:r>
              <w:t>0.07 (0.04)</w:t>
            </w:r>
          </w:p>
        </w:tc>
        <w:tc>
          <w:tcPr>
            <w:tcW w:w="631" w:type="pct"/>
            <w:vAlign w:val="center"/>
          </w:tcPr>
          <w:p w14:paraId="011972C7" w14:textId="77777777" w:rsidR="005C7F1E" w:rsidRPr="00A67C14" w:rsidRDefault="005C7F1E" w:rsidP="00F703ED">
            <w:pPr>
              <w:pStyle w:val="Compact"/>
              <w:spacing w:before="0" w:after="0"/>
            </w:pPr>
            <w:r>
              <w:t>-0.04 (0.05)</w:t>
            </w:r>
          </w:p>
        </w:tc>
        <w:tc>
          <w:tcPr>
            <w:tcW w:w="606" w:type="pct"/>
            <w:vAlign w:val="center"/>
          </w:tcPr>
          <w:p w14:paraId="4854E308" w14:textId="77777777" w:rsidR="005C7F1E" w:rsidRPr="00A67C14" w:rsidRDefault="005C7F1E" w:rsidP="00F703ED">
            <w:pPr>
              <w:pStyle w:val="Compact"/>
              <w:spacing w:before="0" w:after="0"/>
            </w:pPr>
            <w:r>
              <w:t>0.04 (0.03)</w:t>
            </w:r>
          </w:p>
        </w:tc>
        <w:tc>
          <w:tcPr>
            <w:tcW w:w="604" w:type="pct"/>
            <w:vAlign w:val="center"/>
          </w:tcPr>
          <w:p w14:paraId="7B968039" w14:textId="77777777" w:rsidR="005C7F1E" w:rsidRPr="00A67C14" w:rsidRDefault="005C7F1E" w:rsidP="00F703ED">
            <w:pPr>
              <w:pStyle w:val="Compact"/>
              <w:spacing w:before="0" w:after="0"/>
            </w:pPr>
            <w:r>
              <w:t>0.07 (0.05)</w:t>
            </w:r>
          </w:p>
        </w:tc>
      </w:tr>
      <w:tr w:rsidR="005C7F1E" w:rsidRPr="00A67C14" w14:paraId="5E75DDA9" w14:textId="77777777" w:rsidTr="00F703ED">
        <w:trPr>
          <w:trHeight w:val="291"/>
          <w:jc w:val="center"/>
        </w:trPr>
        <w:tc>
          <w:tcPr>
            <w:tcW w:w="646" w:type="pct"/>
            <w:vMerge/>
            <w:vAlign w:val="center"/>
          </w:tcPr>
          <w:p w14:paraId="47915C31"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E8A9613" w14:textId="77777777" w:rsidR="005C7F1E" w:rsidRDefault="005C7F1E" w:rsidP="00F703ED">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15AC1B51" w14:textId="77777777" w:rsidR="005C7F1E" w:rsidRDefault="005C7F1E" w:rsidP="00F703ED">
            <w:pPr>
              <w:pStyle w:val="Compact"/>
              <w:spacing w:before="0" w:after="0"/>
            </w:pPr>
            <w:r>
              <w:t>0.02 (0.16)</w:t>
            </w:r>
          </w:p>
        </w:tc>
        <w:tc>
          <w:tcPr>
            <w:tcW w:w="606" w:type="pct"/>
            <w:vAlign w:val="center"/>
          </w:tcPr>
          <w:p w14:paraId="06A09FB0" w14:textId="77777777" w:rsidR="005C7F1E" w:rsidRDefault="005C7F1E" w:rsidP="00F703ED">
            <w:pPr>
              <w:pStyle w:val="Compact"/>
              <w:spacing w:before="0" w:after="0"/>
            </w:pPr>
            <w:r>
              <w:t>0.17 (0.09)</w:t>
            </w:r>
          </w:p>
        </w:tc>
        <w:tc>
          <w:tcPr>
            <w:tcW w:w="631" w:type="pct"/>
            <w:vAlign w:val="center"/>
          </w:tcPr>
          <w:p w14:paraId="5B1ACB53" w14:textId="77777777" w:rsidR="005C7F1E" w:rsidRDefault="005C7F1E" w:rsidP="00F703ED">
            <w:pPr>
              <w:pStyle w:val="Compact"/>
              <w:spacing w:before="0" w:after="0"/>
            </w:pPr>
            <w:r>
              <w:t>0.16 (0.13)</w:t>
            </w:r>
          </w:p>
        </w:tc>
        <w:tc>
          <w:tcPr>
            <w:tcW w:w="606" w:type="pct"/>
            <w:vAlign w:val="center"/>
          </w:tcPr>
          <w:p w14:paraId="2DF70552" w14:textId="77777777" w:rsidR="005C7F1E" w:rsidRDefault="005C7F1E" w:rsidP="00F703ED">
            <w:pPr>
              <w:pStyle w:val="Compact"/>
              <w:spacing w:before="0" w:after="0"/>
            </w:pPr>
            <w:r>
              <w:t>0.32 (0.11)</w:t>
            </w:r>
          </w:p>
        </w:tc>
        <w:tc>
          <w:tcPr>
            <w:tcW w:w="604" w:type="pct"/>
            <w:vAlign w:val="center"/>
          </w:tcPr>
          <w:p w14:paraId="7893F047" w14:textId="77777777" w:rsidR="005C7F1E" w:rsidRPr="00A67C14" w:rsidRDefault="005C7F1E" w:rsidP="00F703ED">
            <w:pPr>
              <w:pStyle w:val="Compact"/>
              <w:spacing w:before="0" w:after="0"/>
            </w:pPr>
            <w:r>
              <w:t>0.15 (0.07)</w:t>
            </w:r>
          </w:p>
        </w:tc>
      </w:tr>
      <w:tr w:rsidR="005C7F1E" w:rsidRPr="00A67C14" w14:paraId="2D479188" w14:textId="77777777" w:rsidTr="00F703ED">
        <w:trPr>
          <w:trHeight w:val="291"/>
          <w:jc w:val="center"/>
        </w:trPr>
        <w:tc>
          <w:tcPr>
            <w:tcW w:w="646" w:type="pct"/>
            <w:vMerge/>
            <w:vAlign w:val="center"/>
          </w:tcPr>
          <w:p w14:paraId="6AC57EA0"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35979EFC"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14BB01E4" w14:textId="77777777" w:rsidR="005C7F1E" w:rsidRPr="00A67C14" w:rsidRDefault="005C7F1E" w:rsidP="00F703ED">
            <w:pPr>
              <w:pStyle w:val="Compact"/>
              <w:spacing w:before="0" w:after="0"/>
            </w:pPr>
            <w:r>
              <w:t>-0.00 (0.00)</w:t>
            </w:r>
          </w:p>
        </w:tc>
        <w:tc>
          <w:tcPr>
            <w:tcW w:w="606" w:type="pct"/>
            <w:vAlign w:val="center"/>
          </w:tcPr>
          <w:p w14:paraId="65444139" w14:textId="77777777" w:rsidR="005C7F1E" w:rsidRPr="00A67C14" w:rsidRDefault="005C7F1E" w:rsidP="00F703ED">
            <w:pPr>
              <w:pStyle w:val="Compact"/>
              <w:spacing w:before="0" w:after="0"/>
            </w:pPr>
            <w:r>
              <w:t>0.00 (0.00)</w:t>
            </w:r>
          </w:p>
        </w:tc>
        <w:tc>
          <w:tcPr>
            <w:tcW w:w="631" w:type="pct"/>
            <w:vAlign w:val="center"/>
          </w:tcPr>
          <w:p w14:paraId="068706CB" w14:textId="77777777" w:rsidR="005C7F1E" w:rsidRPr="00A67C14" w:rsidRDefault="005C7F1E" w:rsidP="00F703ED">
            <w:pPr>
              <w:pStyle w:val="Compact"/>
              <w:spacing w:before="0" w:after="0"/>
            </w:pPr>
            <w:r>
              <w:t>0.01 (0.00)</w:t>
            </w:r>
          </w:p>
        </w:tc>
        <w:tc>
          <w:tcPr>
            <w:tcW w:w="606" w:type="pct"/>
            <w:vAlign w:val="center"/>
          </w:tcPr>
          <w:p w14:paraId="051C607B" w14:textId="77777777" w:rsidR="005C7F1E" w:rsidRPr="00A67C14" w:rsidRDefault="005C7F1E" w:rsidP="00F703ED">
            <w:pPr>
              <w:pStyle w:val="Compact"/>
              <w:spacing w:before="0" w:after="0"/>
            </w:pPr>
            <w:r>
              <w:t>0.00 (0.00)</w:t>
            </w:r>
          </w:p>
        </w:tc>
        <w:tc>
          <w:tcPr>
            <w:tcW w:w="604" w:type="pct"/>
            <w:vAlign w:val="center"/>
          </w:tcPr>
          <w:p w14:paraId="2CAE1425" w14:textId="77777777" w:rsidR="005C7F1E" w:rsidRPr="00A67C14" w:rsidRDefault="005C7F1E" w:rsidP="00F703ED">
            <w:pPr>
              <w:pStyle w:val="Compact"/>
              <w:spacing w:before="0" w:after="0"/>
            </w:pPr>
            <w:r>
              <w:t>0.00 (0.00)</w:t>
            </w:r>
          </w:p>
        </w:tc>
      </w:tr>
      <w:tr w:rsidR="005C7F1E" w:rsidRPr="00A67C14" w14:paraId="4C91442A" w14:textId="77777777" w:rsidTr="00F703ED">
        <w:trPr>
          <w:trHeight w:val="291"/>
          <w:jc w:val="center"/>
        </w:trPr>
        <w:tc>
          <w:tcPr>
            <w:tcW w:w="646" w:type="pct"/>
            <w:vMerge/>
            <w:vAlign w:val="center"/>
          </w:tcPr>
          <w:p w14:paraId="2DA6C9D3"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72997F10" w14:textId="77777777" w:rsidR="005C7F1E" w:rsidRDefault="005C7F1E" w:rsidP="00F703ED">
            <w:pPr>
              <w:pStyle w:val="Compact"/>
              <w:spacing w:before="0" w:after="0"/>
              <w:rPr>
                <w:rFonts w:eastAsiaTheme="minorEastAsia" w:cs="Times New Roman"/>
                <w:lang w:eastAsia="ko-KR"/>
              </w:rPr>
            </w:pPr>
            <w:r>
              <w:rPr>
                <w:lang w:eastAsia="ko-KR"/>
              </w:rPr>
              <w:t>baseline DAS28</w:t>
            </w:r>
          </w:p>
        </w:tc>
        <w:tc>
          <w:tcPr>
            <w:tcW w:w="606" w:type="pct"/>
            <w:vAlign w:val="center"/>
          </w:tcPr>
          <w:p w14:paraId="05AC79BC" w14:textId="77777777" w:rsidR="005C7F1E" w:rsidRDefault="005C7F1E" w:rsidP="00F703ED">
            <w:pPr>
              <w:pStyle w:val="Compact"/>
              <w:spacing w:before="0" w:after="0"/>
            </w:pPr>
            <w:r>
              <w:t>0.87 (0.11)</w:t>
            </w:r>
          </w:p>
        </w:tc>
        <w:tc>
          <w:tcPr>
            <w:tcW w:w="606" w:type="pct"/>
            <w:vAlign w:val="center"/>
          </w:tcPr>
          <w:p w14:paraId="44C6CA95" w14:textId="77777777" w:rsidR="005C7F1E" w:rsidRDefault="005C7F1E" w:rsidP="00F703ED">
            <w:pPr>
              <w:pStyle w:val="Compact"/>
              <w:spacing w:before="0" w:after="0"/>
            </w:pPr>
            <w:r>
              <w:t>0.59 (0.07)</w:t>
            </w:r>
          </w:p>
        </w:tc>
        <w:tc>
          <w:tcPr>
            <w:tcW w:w="631" w:type="pct"/>
            <w:vAlign w:val="center"/>
          </w:tcPr>
          <w:p w14:paraId="19569331" w14:textId="77777777" w:rsidR="005C7F1E" w:rsidRDefault="005C7F1E" w:rsidP="00F703ED">
            <w:pPr>
              <w:pStyle w:val="Compact"/>
              <w:spacing w:before="0" w:after="0"/>
            </w:pPr>
            <w:r>
              <w:t>0.47 (0.09)</w:t>
            </w:r>
          </w:p>
        </w:tc>
        <w:tc>
          <w:tcPr>
            <w:tcW w:w="606" w:type="pct"/>
            <w:vAlign w:val="center"/>
          </w:tcPr>
          <w:p w14:paraId="29598935" w14:textId="77777777" w:rsidR="005C7F1E" w:rsidRDefault="005C7F1E" w:rsidP="00F703ED">
            <w:pPr>
              <w:pStyle w:val="Compact"/>
              <w:spacing w:before="0" w:after="0"/>
            </w:pPr>
            <w:r>
              <w:t>0.46 (0.05)</w:t>
            </w:r>
          </w:p>
        </w:tc>
        <w:tc>
          <w:tcPr>
            <w:tcW w:w="604" w:type="pct"/>
            <w:vAlign w:val="center"/>
          </w:tcPr>
          <w:p w14:paraId="6AF177E4" w14:textId="77777777" w:rsidR="005C7F1E" w:rsidRPr="00A67C14" w:rsidRDefault="005C7F1E" w:rsidP="00F703ED">
            <w:pPr>
              <w:pStyle w:val="Compact"/>
              <w:spacing w:before="0" w:after="0"/>
            </w:pPr>
            <w:r>
              <w:t>0.40 (0.04)</w:t>
            </w:r>
          </w:p>
        </w:tc>
      </w:tr>
      <w:tr w:rsidR="005C7F1E" w:rsidRPr="00A67C14" w14:paraId="41F63F1F" w14:textId="77777777" w:rsidTr="00F703ED">
        <w:tblPrEx>
          <w:jc w:val="left"/>
        </w:tblPrEx>
        <w:trPr>
          <w:trHeight w:val="291"/>
        </w:trPr>
        <w:tc>
          <w:tcPr>
            <w:tcW w:w="646" w:type="pct"/>
            <w:vMerge w:val="restart"/>
            <w:vAlign w:val="center"/>
          </w:tcPr>
          <w:p w14:paraId="7BF0CD1B" w14:textId="77777777" w:rsidR="005C7F1E" w:rsidRDefault="005C7F1E" w:rsidP="00F703ED">
            <w:pPr>
              <w:pStyle w:val="Compact"/>
              <w:spacing w:before="0" w:after="0"/>
              <w:rPr>
                <w:rFonts w:eastAsiaTheme="minorEastAsia" w:cs="Times New Roman"/>
                <w:b/>
                <w:lang w:eastAsia="ko-KR"/>
              </w:rPr>
            </w:pPr>
            <w:r>
              <w:rPr>
                <w:rFonts w:eastAsiaTheme="minorEastAsia" w:cs="Times New Roman"/>
                <w:b/>
                <w:lang w:eastAsia="ko-KR"/>
              </w:rPr>
              <w:t>Effect modifiers with RTX</w:t>
            </w:r>
          </w:p>
          <w:p w14:paraId="5FF97A72"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1" w:type="pct"/>
            <w:vAlign w:val="center"/>
          </w:tcPr>
          <w:p w14:paraId="00DB4827"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776BA062" w14:textId="77777777" w:rsidR="005C7F1E" w:rsidRPr="00A67C14" w:rsidRDefault="005C7F1E" w:rsidP="00F703ED">
            <w:pPr>
              <w:pStyle w:val="Compact"/>
              <w:spacing w:before="0" w:after="0"/>
            </w:pPr>
            <w:r>
              <w:t>0.03 (0.16)</w:t>
            </w:r>
          </w:p>
        </w:tc>
        <w:tc>
          <w:tcPr>
            <w:tcW w:w="606" w:type="pct"/>
            <w:vAlign w:val="center"/>
          </w:tcPr>
          <w:p w14:paraId="76F4D3D9" w14:textId="77777777" w:rsidR="005C7F1E" w:rsidRPr="00A67C14" w:rsidRDefault="005C7F1E" w:rsidP="00F703ED">
            <w:pPr>
              <w:pStyle w:val="Compact"/>
              <w:spacing w:before="0" w:after="0"/>
            </w:pPr>
            <w:r>
              <w:t>-</w:t>
            </w:r>
          </w:p>
        </w:tc>
        <w:tc>
          <w:tcPr>
            <w:tcW w:w="631" w:type="pct"/>
            <w:vAlign w:val="center"/>
          </w:tcPr>
          <w:p w14:paraId="29702824" w14:textId="77777777" w:rsidR="005C7F1E" w:rsidRPr="00A67C14" w:rsidRDefault="005C7F1E" w:rsidP="00F703ED">
            <w:pPr>
              <w:pStyle w:val="Compact"/>
              <w:spacing w:before="0" w:after="0"/>
            </w:pPr>
            <w:r>
              <w:t>-</w:t>
            </w:r>
          </w:p>
        </w:tc>
        <w:tc>
          <w:tcPr>
            <w:tcW w:w="606" w:type="pct"/>
            <w:vAlign w:val="center"/>
          </w:tcPr>
          <w:p w14:paraId="4EC0ADBE" w14:textId="77777777" w:rsidR="005C7F1E" w:rsidRPr="00A67C14" w:rsidRDefault="005C7F1E" w:rsidP="00F703ED">
            <w:pPr>
              <w:pStyle w:val="Compact"/>
              <w:spacing w:before="0" w:after="0"/>
            </w:pPr>
            <w:r>
              <w:t>0.03 (0.13)</w:t>
            </w:r>
          </w:p>
        </w:tc>
        <w:tc>
          <w:tcPr>
            <w:tcW w:w="604" w:type="pct"/>
            <w:vAlign w:val="center"/>
          </w:tcPr>
          <w:p w14:paraId="50D6227F" w14:textId="77777777" w:rsidR="005C7F1E" w:rsidRPr="00A67C14" w:rsidRDefault="005C7F1E" w:rsidP="00F703ED">
            <w:pPr>
              <w:pStyle w:val="Compact"/>
              <w:spacing w:before="0" w:after="0"/>
            </w:pPr>
            <w:r>
              <w:t>0.04 (0.14)</w:t>
            </w:r>
          </w:p>
        </w:tc>
      </w:tr>
      <w:tr w:rsidR="005C7F1E" w:rsidRPr="00A67C14" w14:paraId="4BA92029" w14:textId="77777777" w:rsidTr="00F703ED">
        <w:tblPrEx>
          <w:jc w:val="left"/>
        </w:tblPrEx>
        <w:trPr>
          <w:trHeight w:val="291"/>
        </w:trPr>
        <w:tc>
          <w:tcPr>
            <w:tcW w:w="646" w:type="pct"/>
            <w:vMerge/>
          </w:tcPr>
          <w:p w14:paraId="1EE07210"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3849593"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306AE000" w14:textId="77777777" w:rsidR="005C7F1E" w:rsidRPr="00A67C14" w:rsidRDefault="005C7F1E" w:rsidP="00F703ED">
            <w:pPr>
              <w:pStyle w:val="Compact"/>
              <w:spacing w:before="0" w:after="0"/>
            </w:pPr>
            <w:r>
              <w:t>0.00 (0.01)</w:t>
            </w:r>
          </w:p>
        </w:tc>
        <w:tc>
          <w:tcPr>
            <w:tcW w:w="606" w:type="pct"/>
            <w:vAlign w:val="center"/>
          </w:tcPr>
          <w:p w14:paraId="0F20314D" w14:textId="77777777" w:rsidR="005C7F1E" w:rsidRPr="00A67C14" w:rsidRDefault="005C7F1E" w:rsidP="00F703ED">
            <w:pPr>
              <w:pStyle w:val="Compact"/>
              <w:spacing w:before="0" w:after="0"/>
            </w:pPr>
            <w:r>
              <w:t>-</w:t>
            </w:r>
          </w:p>
        </w:tc>
        <w:tc>
          <w:tcPr>
            <w:tcW w:w="631" w:type="pct"/>
            <w:vAlign w:val="center"/>
          </w:tcPr>
          <w:p w14:paraId="61100D85" w14:textId="77777777" w:rsidR="005C7F1E" w:rsidRPr="00A67C14" w:rsidRDefault="005C7F1E" w:rsidP="00F703ED">
            <w:pPr>
              <w:pStyle w:val="Compact"/>
              <w:spacing w:before="0" w:after="0"/>
            </w:pPr>
            <w:r>
              <w:t>-</w:t>
            </w:r>
          </w:p>
        </w:tc>
        <w:tc>
          <w:tcPr>
            <w:tcW w:w="606" w:type="pct"/>
            <w:vAlign w:val="center"/>
          </w:tcPr>
          <w:p w14:paraId="3FE38A26" w14:textId="77777777" w:rsidR="005C7F1E" w:rsidRPr="00A67C14" w:rsidRDefault="005C7F1E" w:rsidP="00F703ED">
            <w:pPr>
              <w:pStyle w:val="Compact"/>
              <w:spacing w:before="0" w:after="0"/>
            </w:pPr>
            <w:r>
              <w:t>0.00 (0.00)</w:t>
            </w:r>
          </w:p>
        </w:tc>
        <w:tc>
          <w:tcPr>
            <w:tcW w:w="604" w:type="pct"/>
            <w:vAlign w:val="center"/>
          </w:tcPr>
          <w:p w14:paraId="17379DB0" w14:textId="77777777" w:rsidR="005C7F1E" w:rsidRPr="00A67C14" w:rsidRDefault="005C7F1E" w:rsidP="00F703ED">
            <w:pPr>
              <w:pStyle w:val="Compact"/>
              <w:spacing w:before="0" w:after="0"/>
            </w:pPr>
            <w:r>
              <w:t>0.00 (0.00)</w:t>
            </w:r>
          </w:p>
        </w:tc>
      </w:tr>
      <w:tr w:rsidR="005C7F1E" w:rsidRPr="006F69C7" w14:paraId="1DF38EF2" w14:textId="77777777" w:rsidTr="00F703ED">
        <w:tblPrEx>
          <w:jc w:val="left"/>
        </w:tblPrEx>
        <w:trPr>
          <w:trHeight w:val="291"/>
        </w:trPr>
        <w:tc>
          <w:tcPr>
            <w:tcW w:w="646" w:type="pct"/>
            <w:vMerge/>
          </w:tcPr>
          <w:p w14:paraId="324399B7"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666CCCA2"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76F343CE" w14:textId="77777777" w:rsidR="005C7F1E" w:rsidRPr="00A67C14" w:rsidRDefault="005C7F1E" w:rsidP="00F703ED">
            <w:pPr>
              <w:pStyle w:val="Compact"/>
              <w:spacing w:before="0" w:after="0"/>
            </w:pPr>
            <w:r>
              <w:t>0.00 (0.01)</w:t>
            </w:r>
          </w:p>
        </w:tc>
        <w:tc>
          <w:tcPr>
            <w:tcW w:w="606" w:type="pct"/>
            <w:vAlign w:val="center"/>
          </w:tcPr>
          <w:p w14:paraId="6D7D37AF" w14:textId="77777777" w:rsidR="005C7F1E" w:rsidRPr="00A67C14" w:rsidRDefault="005C7F1E" w:rsidP="00F703ED">
            <w:pPr>
              <w:pStyle w:val="Compact"/>
              <w:spacing w:before="0" w:after="0"/>
            </w:pPr>
            <w:r>
              <w:t>-</w:t>
            </w:r>
          </w:p>
        </w:tc>
        <w:tc>
          <w:tcPr>
            <w:tcW w:w="631" w:type="pct"/>
            <w:vAlign w:val="center"/>
          </w:tcPr>
          <w:p w14:paraId="77CE2C88" w14:textId="77777777" w:rsidR="005C7F1E" w:rsidRPr="00A67C14" w:rsidRDefault="005C7F1E" w:rsidP="00F703ED">
            <w:pPr>
              <w:pStyle w:val="Compact"/>
              <w:spacing w:before="0" w:after="0"/>
            </w:pPr>
            <w:r>
              <w:t>-</w:t>
            </w:r>
          </w:p>
        </w:tc>
        <w:tc>
          <w:tcPr>
            <w:tcW w:w="606" w:type="pct"/>
            <w:vAlign w:val="center"/>
          </w:tcPr>
          <w:p w14:paraId="3B8F5644" w14:textId="77777777" w:rsidR="005C7F1E" w:rsidRPr="00A67C14" w:rsidRDefault="005C7F1E" w:rsidP="00F703ED">
            <w:pPr>
              <w:pStyle w:val="Compact"/>
              <w:spacing w:before="0" w:after="0"/>
            </w:pPr>
            <w:r>
              <w:t>0.00 (0.01)</w:t>
            </w:r>
          </w:p>
        </w:tc>
        <w:tc>
          <w:tcPr>
            <w:tcW w:w="604" w:type="pct"/>
            <w:vAlign w:val="center"/>
          </w:tcPr>
          <w:p w14:paraId="04ED4819" w14:textId="77777777" w:rsidR="005C7F1E" w:rsidRPr="00A67C14" w:rsidRDefault="005C7F1E" w:rsidP="00F703ED">
            <w:pPr>
              <w:pStyle w:val="Compact"/>
              <w:spacing w:before="0" w:after="0"/>
            </w:pPr>
            <w:r>
              <w:t>-0.01 (0.01)</w:t>
            </w:r>
          </w:p>
        </w:tc>
      </w:tr>
      <w:tr w:rsidR="005C7F1E" w:rsidRPr="006F69C7" w14:paraId="1B1F7DB2" w14:textId="77777777" w:rsidTr="00F703ED">
        <w:tblPrEx>
          <w:jc w:val="left"/>
        </w:tblPrEx>
        <w:trPr>
          <w:trHeight w:val="291"/>
        </w:trPr>
        <w:tc>
          <w:tcPr>
            <w:tcW w:w="646" w:type="pct"/>
            <w:vMerge/>
          </w:tcPr>
          <w:p w14:paraId="23BFA5AB"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0A435D1A"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555768F7" w14:textId="77777777" w:rsidR="005C7F1E" w:rsidRPr="00A67C14" w:rsidRDefault="005C7F1E" w:rsidP="00F703ED">
            <w:pPr>
              <w:pStyle w:val="Compact"/>
              <w:spacing w:before="0" w:after="0"/>
            </w:pPr>
            <w:r>
              <w:t>0.01 (0.01)</w:t>
            </w:r>
          </w:p>
        </w:tc>
        <w:tc>
          <w:tcPr>
            <w:tcW w:w="606" w:type="pct"/>
            <w:vAlign w:val="center"/>
          </w:tcPr>
          <w:p w14:paraId="1562A041" w14:textId="77777777" w:rsidR="005C7F1E" w:rsidRPr="00A67C14" w:rsidRDefault="005C7F1E" w:rsidP="00F703ED">
            <w:pPr>
              <w:pStyle w:val="Compact"/>
              <w:spacing w:before="0" w:after="0"/>
            </w:pPr>
            <w:r>
              <w:t>-</w:t>
            </w:r>
          </w:p>
        </w:tc>
        <w:tc>
          <w:tcPr>
            <w:tcW w:w="631" w:type="pct"/>
            <w:vAlign w:val="center"/>
          </w:tcPr>
          <w:p w14:paraId="03AA8CE6" w14:textId="77777777" w:rsidR="005C7F1E" w:rsidRPr="00A67C14" w:rsidRDefault="005C7F1E" w:rsidP="00F703ED">
            <w:pPr>
              <w:pStyle w:val="Compact"/>
              <w:spacing w:before="0" w:after="0"/>
            </w:pPr>
            <w:r>
              <w:t>-</w:t>
            </w:r>
          </w:p>
        </w:tc>
        <w:tc>
          <w:tcPr>
            <w:tcW w:w="606" w:type="pct"/>
            <w:vAlign w:val="center"/>
          </w:tcPr>
          <w:p w14:paraId="40EBF845" w14:textId="77777777" w:rsidR="005C7F1E" w:rsidRPr="00A67C14" w:rsidRDefault="005C7F1E" w:rsidP="00F703ED">
            <w:pPr>
              <w:pStyle w:val="Compact"/>
              <w:spacing w:before="0" w:after="0"/>
            </w:pPr>
            <w:r>
              <w:t>-0.00 (0.00)</w:t>
            </w:r>
          </w:p>
        </w:tc>
        <w:tc>
          <w:tcPr>
            <w:tcW w:w="604" w:type="pct"/>
            <w:vAlign w:val="center"/>
          </w:tcPr>
          <w:p w14:paraId="37A0490E" w14:textId="77777777" w:rsidR="005C7F1E" w:rsidRPr="00A67C14" w:rsidRDefault="005C7F1E" w:rsidP="00F703ED">
            <w:pPr>
              <w:pStyle w:val="Compact"/>
              <w:spacing w:before="0" w:after="0"/>
            </w:pPr>
            <w:r>
              <w:t>0.01 (0.01)</w:t>
            </w:r>
          </w:p>
        </w:tc>
      </w:tr>
      <w:tr w:rsidR="005C7F1E" w:rsidRPr="006F69C7" w14:paraId="425B46E8" w14:textId="77777777" w:rsidTr="00F703ED">
        <w:tblPrEx>
          <w:jc w:val="left"/>
        </w:tblPrEx>
        <w:trPr>
          <w:trHeight w:val="291"/>
        </w:trPr>
        <w:tc>
          <w:tcPr>
            <w:tcW w:w="646" w:type="pct"/>
            <w:vMerge/>
          </w:tcPr>
          <w:p w14:paraId="2225E6D0"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314888A"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65C6DAD7" w14:textId="77777777" w:rsidR="005C7F1E" w:rsidRPr="00A67C14" w:rsidRDefault="005C7F1E" w:rsidP="00F703ED">
            <w:pPr>
              <w:pStyle w:val="Compact"/>
              <w:spacing w:before="0" w:after="0"/>
            </w:pPr>
            <w:r>
              <w:t>-0.11 (0.21)</w:t>
            </w:r>
          </w:p>
        </w:tc>
        <w:tc>
          <w:tcPr>
            <w:tcW w:w="606" w:type="pct"/>
            <w:vAlign w:val="center"/>
          </w:tcPr>
          <w:p w14:paraId="18C6599A" w14:textId="77777777" w:rsidR="005C7F1E" w:rsidRPr="00A67C14" w:rsidRDefault="005C7F1E" w:rsidP="00F703ED">
            <w:pPr>
              <w:pStyle w:val="Compact"/>
              <w:spacing w:before="0" w:after="0"/>
            </w:pPr>
            <w:r>
              <w:t>-</w:t>
            </w:r>
          </w:p>
        </w:tc>
        <w:tc>
          <w:tcPr>
            <w:tcW w:w="631" w:type="pct"/>
            <w:vAlign w:val="center"/>
          </w:tcPr>
          <w:p w14:paraId="0C682737" w14:textId="77777777" w:rsidR="005C7F1E" w:rsidRPr="00A67C14" w:rsidRDefault="005C7F1E" w:rsidP="00F703ED">
            <w:pPr>
              <w:pStyle w:val="Compact"/>
              <w:spacing w:before="0" w:after="0"/>
            </w:pPr>
            <w:r>
              <w:t>-</w:t>
            </w:r>
          </w:p>
        </w:tc>
        <w:tc>
          <w:tcPr>
            <w:tcW w:w="606" w:type="pct"/>
            <w:vAlign w:val="center"/>
          </w:tcPr>
          <w:p w14:paraId="12B51A49" w14:textId="77777777" w:rsidR="005C7F1E" w:rsidRPr="00A67C14" w:rsidRDefault="005C7F1E" w:rsidP="00F703ED">
            <w:pPr>
              <w:pStyle w:val="Compact"/>
              <w:spacing w:before="0" w:after="0"/>
            </w:pPr>
            <w:r>
              <w:t>-0.07 (0.13)</w:t>
            </w:r>
          </w:p>
        </w:tc>
        <w:tc>
          <w:tcPr>
            <w:tcW w:w="604" w:type="pct"/>
            <w:vAlign w:val="center"/>
          </w:tcPr>
          <w:p w14:paraId="48BE29ED" w14:textId="77777777" w:rsidR="005C7F1E" w:rsidRPr="00A67C14" w:rsidRDefault="005C7F1E" w:rsidP="00F703ED">
            <w:pPr>
              <w:pStyle w:val="Compact"/>
              <w:spacing w:before="0" w:after="0"/>
            </w:pPr>
            <w:r>
              <w:t>-0.09 (0.19)</w:t>
            </w:r>
          </w:p>
        </w:tc>
      </w:tr>
      <w:tr w:rsidR="005C7F1E" w:rsidRPr="00AD6621" w14:paraId="0A95F0A6" w14:textId="77777777" w:rsidTr="00F703ED">
        <w:tblPrEx>
          <w:jc w:val="left"/>
        </w:tblPrEx>
        <w:trPr>
          <w:trHeight w:val="291"/>
        </w:trPr>
        <w:tc>
          <w:tcPr>
            <w:tcW w:w="646" w:type="pct"/>
            <w:vMerge/>
          </w:tcPr>
          <w:p w14:paraId="42BC1C01"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458B3784"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08DDA50A" w14:textId="77777777" w:rsidR="005C7F1E" w:rsidRPr="00A67C14" w:rsidRDefault="005C7F1E" w:rsidP="00F703ED">
            <w:pPr>
              <w:pStyle w:val="Compact"/>
              <w:spacing w:before="0" w:after="0"/>
            </w:pPr>
            <w:r>
              <w:t>-0.01 (0.04)</w:t>
            </w:r>
          </w:p>
        </w:tc>
        <w:tc>
          <w:tcPr>
            <w:tcW w:w="606" w:type="pct"/>
            <w:vAlign w:val="center"/>
          </w:tcPr>
          <w:p w14:paraId="3A111B31" w14:textId="77777777" w:rsidR="005C7F1E" w:rsidRPr="00A67C14" w:rsidRDefault="005C7F1E" w:rsidP="00F703ED">
            <w:pPr>
              <w:pStyle w:val="Compact"/>
              <w:spacing w:before="0" w:after="0"/>
            </w:pPr>
            <w:r>
              <w:t>-</w:t>
            </w:r>
          </w:p>
        </w:tc>
        <w:tc>
          <w:tcPr>
            <w:tcW w:w="631" w:type="pct"/>
            <w:vAlign w:val="center"/>
          </w:tcPr>
          <w:p w14:paraId="3D4D073C" w14:textId="77777777" w:rsidR="005C7F1E" w:rsidRPr="00A67C14" w:rsidRDefault="005C7F1E" w:rsidP="00F703ED">
            <w:pPr>
              <w:pStyle w:val="Compact"/>
              <w:spacing w:before="0" w:after="0"/>
            </w:pPr>
            <w:r>
              <w:t>-</w:t>
            </w:r>
          </w:p>
        </w:tc>
        <w:tc>
          <w:tcPr>
            <w:tcW w:w="606" w:type="pct"/>
            <w:vAlign w:val="center"/>
          </w:tcPr>
          <w:p w14:paraId="4F1B59DE" w14:textId="77777777" w:rsidR="005C7F1E" w:rsidRPr="00A67C14" w:rsidRDefault="005C7F1E" w:rsidP="00F703ED">
            <w:pPr>
              <w:pStyle w:val="Compact"/>
              <w:spacing w:before="0" w:after="0"/>
            </w:pPr>
            <w:r>
              <w:t>-0.04 (0.04)</w:t>
            </w:r>
          </w:p>
        </w:tc>
        <w:tc>
          <w:tcPr>
            <w:tcW w:w="604" w:type="pct"/>
            <w:vAlign w:val="center"/>
          </w:tcPr>
          <w:p w14:paraId="67538804" w14:textId="77777777" w:rsidR="005C7F1E" w:rsidRPr="00A67C14" w:rsidRDefault="005C7F1E" w:rsidP="00F703ED">
            <w:pPr>
              <w:pStyle w:val="Compact"/>
              <w:spacing w:before="0" w:after="0"/>
            </w:pPr>
            <w:r>
              <w:t>-0.01 (0.05)</w:t>
            </w:r>
          </w:p>
        </w:tc>
      </w:tr>
      <w:tr w:rsidR="005C7F1E" w:rsidRPr="00A67C14" w14:paraId="78CFCAF8" w14:textId="77777777" w:rsidTr="00F703ED">
        <w:tblPrEx>
          <w:jc w:val="left"/>
        </w:tblPrEx>
        <w:trPr>
          <w:trHeight w:val="291"/>
        </w:trPr>
        <w:tc>
          <w:tcPr>
            <w:tcW w:w="646" w:type="pct"/>
            <w:vMerge/>
          </w:tcPr>
          <w:p w14:paraId="353DD910"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0BCFC9A"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0D3365DB" w14:textId="77777777" w:rsidR="005C7F1E" w:rsidRPr="00A67C14" w:rsidRDefault="005C7F1E" w:rsidP="00F703ED">
            <w:pPr>
              <w:pStyle w:val="Compact"/>
              <w:spacing w:before="0" w:after="0"/>
            </w:pPr>
            <w:r>
              <w:t>0.03 (0.12)</w:t>
            </w:r>
          </w:p>
        </w:tc>
        <w:tc>
          <w:tcPr>
            <w:tcW w:w="606" w:type="pct"/>
            <w:vAlign w:val="center"/>
          </w:tcPr>
          <w:p w14:paraId="07D74819" w14:textId="77777777" w:rsidR="005C7F1E" w:rsidRPr="00A67C14" w:rsidRDefault="005C7F1E" w:rsidP="00F703ED">
            <w:pPr>
              <w:pStyle w:val="Compact"/>
              <w:spacing w:before="0" w:after="0"/>
            </w:pPr>
            <w:r>
              <w:t>-</w:t>
            </w:r>
          </w:p>
        </w:tc>
        <w:tc>
          <w:tcPr>
            <w:tcW w:w="631" w:type="pct"/>
            <w:vAlign w:val="center"/>
          </w:tcPr>
          <w:p w14:paraId="68F589C6" w14:textId="77777777" w:rsidR="005C7F1E" w:rsidRPr="00A67C14" w:rsidRDefault="005C7F1E" w:rsidP="00F703ED">
            <w:pPr>
              <w:pStyle w:val="Compact"/>
              <w:spacing w:before="0" w:after="0"/>
            </w:pPr>
            <w:r>
              <w:t>-</w:t>
            </w:r>
          </w:p>
        </w:tc>
        <w:tc>
          <w:tcPr>
            <w:tcW w:w="606" w:type="pct"/>
            <w:vAlign w:val="center"/>
          </w:tcPr>
          <w:p w14:paraId="2EB34E97" w14:textId="77777777" w:rsidR="005C7F1E" w:rsidRPr="00A67C14" w:rsidRDefault="005C7F1E" w:rsidP="00F703ED">
            <w:pPr>
              <w:pStyle w:val="Compact"/>
              <w:spacing w:before="0" w:after="0"/>
            </w:pPr>
            <w:r>
              <w:t>-0.02 (0.10)</w:t>
            </w:r>
          </w:p>
        </w:tc>
        <w:tc>
          <w:tcPr>
            <w:tcW w:w="604" w:type="pct"/>
            <w:vAlign w:val="center"/>
          </w:tcPr>
          <w:p w14:paraId="2FDAD2A5" w14:textId="77777777" w:rsidR="005C7F1E" w:rsidRPr="00A67C14" w:rsidRDefault="005C7F1E" w:rsidP="00F703ED">
            <w:pPr>
              <w:pStyle w:val="Compact"/>
              <w:spacing w:before="0" w:after="0"/>
            </w:pPr>
            <w:r>
              <w:t>-0.00 (0.09)</w:t>
            </w:r>
          </w:p>
        </w:tc>
      </w:tr>
      <w:tr w:rsidR="005C7F1E" w:rsidRPr="006F69C7" w14:paraId="366D701B" w14:textId="77777777" w:rsidTr="00F703ED">
        <w:tblPrEx>
          <w:jc w:val="left"/>
        </w:tblPrEx>
        <w:trPr>
          <w:trHeight w:val="291"/>
        </w:trPr>
        <w:tc>
          <w:tcPr>
            <w:tcW w:w="646" w:type="pct"/>
            <w:vMerge/>
          </w:tcPr>
          <w:p w14:paraId="56AA93CA"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68F4846C" w14:textId="77777777" w:rsidR="005C7F1E" w:rsidRDefault="005C7F1E" w:rsidP="00F703ED">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07890D7D" w14:textId="77777777" w:rsidR="005C7F1E" w:rsidRDefault="005C7F1E" w:rsidP="00F703ED">
            <w:pPr>
              <w:pStyle w:val="Compact"/>
              <w:spacing w:before="0" w:after="0"/>
            </w:pPr>
            <w:r>
              <w:t>-0.00 (0.00)</w:t>
            </w:r>
          </w:p>
        </w:tc>
        <w:tc>
          <w:tcPr>
            <w:tcW w:w="606" w:type="pct"/>
            <w:vAlign w:val="center"/>
          </w:tcPr>
          <w:p w14:paraId="2FD71741" w14:textId="77777777" w:rsidR="005C7F1E" w:rsidRDefault="005C7F1E" w:rsidP="00F703ED">
            <w:pPr>
              <w:pStyle w:val="Compact"/>
              <w:spacing w:before="0" w:after="0"/>
            </w:pPr>
            <w:r>
              <w:t>-</w:t>
            </w:r>
          </w:p>
        </w:tc>
        <w:tc>
          <w:tcPr>
            <w:tcW w:w="631" w:type="pct"/>
            <w:vAlign w:val="center"/>
          </w:tcPr>
          <w:p w14:paraId="69A3DDD8" w14:textId="77777777" w:rsidR="005C7F1E" w:rsidRDefault="005C7F1E" w:rsidP="00F703ED">
            <w:pPr>
              <w:pStyle w:val="Compact"/>
              <w:spacing w:before="0" w:after="0"/>
            </w:pPr>
            <w:r>
              <w:t>-</w:t>
            </w:r>
          </w:p>
        </w:tc>
        <w:tc>
          <w:tcPr>
            <w:tcW w:w="606" w:type="pct"/>
            <w:vAlign w:val="center"/>
          </w:tcPr>
          <w:p w14:paraId="4E82A160" w14:textId="77777777" w:rsidR="005C7F1E" w:rsidRDefault="005C7F1E" w:rsidP="00F703ED">
            <w:pPr>
              <w:pStyle w:val="Compact"/>
              <w:spacing w:before="0" w:after="0"/>
            </w:pPr>
            <w:r>
              <w:t>0.00 (0.00)</w:t>
            </w:r>
          </w:p>
        </w:tc>
        <w:tc>
          <w:tcPr>
            <w:tcW w:w="604" w:type="pct"/>
            <w:vAlign w:val="center"/>
          </w:tcPr>
          <w:p w14:paraId="0475CE06" w14:textId="77777777" w:rsidR="005C7F1E" w:rsidRPr="00A67C14" w:rsidRDefault="005C7F1E" w:rsidP="00F703ED">
            <w:pPr>
              <w:pStyle w:val="Compact"/>
              <w:spacing w:before="0" w:after="0"/>
            </w:pPr>
            <w:r>
              <w:t>-0.00 (0.00)</w:t>
            </w:r>
          </w:p>
        </w:tc>
      </w:tr>
      <w:tr w:rsidR="005C7F1E" w:rsidRPr="006F69C7" w14:paraId="3AA91FDE" w14:textId="77777777" w:rsidTr="00F703ED">
        <w:tblPrEx>
          <w:jc w:val="left"/>
        </w:tblPrEx>
        <w:trPr>
          <w:trHeight w:val="291"/>
        </w:trPr>
        <w:tc>
          <w:tcPr>
            <w:tcW w:w="646" w:type="pct"/>
            <w:vMerge/>
          </w:tcPr>
          <w:p w14:paraId="1F7290EE"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092EBB21" w14:textId="77777777" w:rsidR="005C7F1E" w:rsidRPr="00A67C14" w:rsidRDefault="005C7F1E" w:rsidP="00F703ED">
            <w:pPr>
              <w:pStyle w:val="Compact"/>
              <w:spacing w:before="0" w:after="0"/>
              <w:rPr>
                <w:rFonts w:eastAsiaTheme="minorEastAsia" w:cs="Times New Roman"/>
                <w:lang w:eastAsia="ko-KR"/>
              </w:rPr>
            </w:pPr>
            <w:r>
              <w:rPr>
                <w:lang w:eastAsia="ko-KR"/>
              </w:rPr>
              <w:t>baseline DAS28</w:t>
            </w:r>
          </w:p>
        </w:tc>
        <w:tc>
          <w:tcPr>
            <w:tcW w:w="606" w:type="pct"/>
            <w:vAlign w:val="center"/>
          </w:tcPr>
          <w:p w14:paraId="60CD8B19" w14:textId="77777777" w:rsidR="005C7F1E" w:rsidRPr="00A67C14" w:rsidRDefault="005C7F1E" w:rsidP="00F703ED">
            <w:pPr>
              <w:pStyle w:val="Compact"/>
              <w:spacing w:before="0" w:after="0"/>
            </w:pPr>
            <w:r>
              <w:t>0.02 (0.08)</w:t>
            </w:r>
          </w:p>
        </w:tc>
        <w:tc>
          <w:tcPr>
            <w:tcW w:w="606" w:type="pct"/>
            <w:vAlign w:val="center"/>
          </w:tcPr>
          <w:p w14:paraId="485E1B11" w14:textId="77777777" w:rsidR="005C7F1E" w:rsidRPr="00A67C14" w:rsidRDefault="005C7F1E" w:rsidP="00F703ED">
            <w:pPr>
              <w:pStyle w:val="Compact"/>
              <w:spacing w:before="0" w:after="0"/>
            </w:pPr>
            <w:r>
              <w:t>-</w:t>
            </w:r>
          </w:p>
        </w:tc>
        <w:tc>
          <w:tcPr>
            <w:tcW w:w="631" w:type="pct"/>
            <w:vAlign w:val="center"/>
          </w:tcPr>
          <w:p w14:paraId="5D4144F9" w14:textId="77777777" w:rsidR="005C7F1E" w:rsidRPr="00A67C14" w:rsidRDefault="005C7F1E" w:rsidP="00F703ED">
            <w:pPr>
              <w:pStyle w:val="Compact"/>
              <w:spacing w:before="0" w:after="0"/>
            </w:pPr>
            <w:r>
              <w:t>-</w:t>
            </w:r>
          </w:p>
        </w:tc>
        <w:tc>
          <w:tcPr>
            <w:tcW w:w="606" w:type="pct"/>
            <w:vAlign w:val="center"/>
          </w:tcPr>
          <w:p w14:paraId="2BFFF095" w14:textId="77777777" w:rsidR="005C7F1E" w:rsidRPr="00A67C14" w:rsidRDefault="005C7F1E" w:rsidP="00F703ED">
            <w:pPr>
              <w:pStyle w:val="Compact"/>
              <w:spacing w:before="0" w:after="0"/>
            </w:pPr>
            <w:r>
              <w:t>-0.04 (0.06)</w:t>
            </w:r>
          </w:p>
        </w:tc>
        <w:tc>
          <w:tcPr>
            <w:tcW w:w="604" w:type="pct"/>
            <w:vAlign w:val="center"/>
          </w:tcPr>
          <w:p w14:paraId="14BD3BBB" w14:textId="77777777" w:rsidR="005C7F1E" w:rsidRPr="00A67C14" w:rsidRDefault="005C7F1E" w:rsidP="00F703ED">
            <w:pPr>
              <w:pStyle w:val="Compact"/>
              <w:spacing w:before="0" w:after="0"/>
            </w:pPr>
            <w:r>
              <w:t>0.00(0.04)</w:t>
            </w:r>
          </w:p>
        </w:tc>
      </w:tr>
      <w:tr w:rsidR="005C7F1E" w:rsidRPr="006F69C7" w14:paraId="371759D3" w14:textId="77777777" w:rsidTr="00F703ED">
        <w:tblPrEx>
          <w:jc w:val="left"/>
        </w:tblPrEx>
        <w:trPr>
          <w:trHeight w:val="291"/>
        </w:trPr>
        <w:tc>
          <w:tcPr>
            <w:tcW w:w="646" w:type="pct"/>
            <w:vMerge w:val="restart"/>
            <w:vAlign w:val="center"/>
          </w:tcPr>
          <w:p w14:paraId="05386490" w14:textId="77777777" w:rsidR="005C7F1E" w:rsidRDefault="005C7F1E" w:rsidP="00F703ED">
            <w:pPr>
              <w:pStyle w:val="Compact"/>
              <w:spacing w:before="0" w:after="0"/>
              <w:rPr>
                <w:rFonts w:eastAsiaTheme="minorEastAsia" w:cs="Times New Roman"/>
                <w:b/>
                <w:lang w:eastAsia="ko-KR"/>
              </w:rPr>
            </w:pPr>
            <w:r>
              <w:rPr>
                <w:rFonts w:eastAsiaTheme="minorEastAsia" w:cs="Times New Roman"/>
                <w:b/>
                <w:lang w:eastAsia="ko-KR"/>
              </w:rPr>
              <w:t>Effect modifiers with TCZ</w:t>
            </w:r>
          </w:p>
          <w:p w14:paraId="5F76A4C7"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b/>
                <w:lang w:eastAsia="ko-KR"/>
              </w:rPr>
              <w:t>(treatment-covariate interaction)</w:t>
            </w:r>
          </w:p>
        </w:tc>
        <w:tc>
          <w:tcPr>
            <w:tcW w:w="1301" w:type="pct"/>
            <w:vAlign w:val="center"/>
          </w:tcPr>
          <w:p w14:paraId="659C5689"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female</w:t>
            </w:r>
          </w:p>
        </w:tc>
        <w:tc>
          <w:tcPr>
            <w:tcW w:w="606" w:type="pct"/>
            <w:vAlign w:val="center"/>
          </w:tcPr>
          <w:p w14:paraId="39B0A35B" w14:textId="77777777" w:rsidR="005C7F1E" w:rsidRPr="00A67C14" w:rsidRDefault="005C7F1E" w:rsidP="00F703ED">
            <w:pPr>
              <w:pStyle w:val="Compact"/>
              <w:spacing w:before="0" w:after="0"/>
            </w:pPr>
            <w:r>
              <w:t>-</w:t>
            </w:r>
          </w:p>
        </w:tc>
        <w:tc>
          <w:tcPr>
            <w:tcW w:w="606" w:type="pct"/>
            <w:vAlign w:val="center"/>
          </w:tcPr>
          <w:p w14:paraId="4877AEE1" w14:textId="77777777" w:rsidR="005C7F1E" w:rsidRPr="00A67C14" w:rsidRDefault="005C7F1E" w:rsidP="00F703ED">
            <w:pPr>
              <w:pStyle w:val="Compact"/>
              <w:spacing w:before="0" w:after="0"/>
            </w:pPr>
            <w:r>
              <w:t>-0.01 (0.12)</w:t>
            </w:r>
          </w:p>
        </w:tc>
        <w:tc>
          <w:tcPr>
            <w:tcW w:w="631" w:type="pct"/>
            <w:vAlign w:val="center"/>
          </w:tcPr>
          <w:p w14:paraId="327CB8E4" w14:textId="77777777" w:rsidR="005C7F1E" w:rsidRPr="00A67C14" w:rsidRDefault="005C7F1E" w:rsidP="00F703ED">
            <w:pPr>
              <w:pStyle w:val="Compact"/>
              <w:spacing w:before="0" w:after="0"/>
            </w:pPr>
            <w:r>
              <w:t>-0.05 (0.15)</w:t>
            </w:r>
          </w:p>
        </w:tc>
        <w:tc>
          <w:tcPr>
            <w:tcW w:w="606" w:type="pct"/>
            <w:vAlign w:val="center"/>
          </w:tcPr>
          <w:p w14:paraId="75CDE3C8" w14:textId="77777777" w:rsidR="005C7F1E" w:rsidRPr="00A67C14" w:rsidRDefault="005C7F1E" w:rsidP="00F703ED">
            <w:pPr>
              <w:pStyle w:val="Compact"/>
              <w:spacing w:before="0" w:after="0"/>
            </w:pPr>
            <w:r>
              <w:t>-0.17 (0.20)</w:t>
            </w:r>
          </w:p>
        </w:tc>
        <w:tc>
          <w:tcPr>
            <w:tcW w:w="604" w:type="pct"/>
            <w:vAlign w:val="center"/>
          </w:tcPr>
          <w:p w14:paraId="76A87181" w14:textId="77777777" w:rsidR="005C7F1E" w:rsidRPr="00A67C14" w:rsidRDefault="005C7F1E" w:rsidP="00F703ED">
            <w:pPr>
              <w:pStyle w:val="Compact"/>
              <w:spacing w:before="0" w:after="0"/>
            </w:pPr>
            <w:r>
              <w:t>-0.04 (0.16)</w:t>
            </w:r>
          </w:p>
        </w:tc>
      </w:tr>
      <w:tr w:rsidR="005C7F1E" w:rsidRPr="006F69C7" w14:paraId="4F2F6F84" w14:textId="77777777" w:rsidTr="00F703ED">
        <w:tblPrEx>
          <w:jc w:val="left"/>
        </w:tblPrEx>
        <w:trPr>
          <w:trHeight w:val="291"/>
        </w:trPr>
        <w:tc>
          <w:tcPr>
            <w:tcW w:w="646" w:type="pct"/>
            <w:vMerge/>
          </w:tcPr>
          <w:p w14:paraId="15DDC627"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7807791E"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age</w:t>
            </w:r>
          </w:p>
        </w:tc>
        <w:tc>
          <w:tcPr>
            <w:tcW w:w="606" w:type="pct"/>
            <w:vAlign w:val="center"/>
          </w:tcPr>
          <w:p w14:paraId="51BE6185" w14:textId="77777777" w:rsidR="005C7F1E" w:rsidRPr="00A67C14" w:rsidRDefault="005C7F1E" w:rsidP="00F703ED">
            <w:pPr>
              <w:pStyle w:val="Compact"/>
              <w:spacing w:before="0" w:after="0"/>
            </w:pPr>
            <w:r>
              <w:t>-</w:t>
            </w:r>
          </w:p>
        </w:tc>
        <w:tc>
          <w:tcPr>
            <w:tcW w:w="606" w:type="pct"/>
            <w:vAlign w:val="center"/>
          </w:tcPr>
          <w:p w14:paraId="0FAFFB45" w14:textId="77777777" w:rsidR="005C7F1E" w:rsidRPr="00A67C14" w:rsidRDefault="005C7F1E" w:rsidP="00F703ED">
            <w:pPr>
              <w:pStyle w:val="Compact"/>
              <w:spacing w:before="0" w:after="0"/>
            </w:pPr>
            <w:r>
              <w:t>0.00 (0.00)</w:t>
            </w:r>
          </w:p>
        </w:tc>
        <w:tc>
          <w:tcPr>
            <w:tcW w:w="631" w:type="pct"/>
            <w:vAlign w:val="center"/>
          </w:tcPr>
          <w:p w14:paraId="6D473246" w14:textId="77777777" w:rsidR="005C7F1E" w:rsidRPr="00A67C14" w:rsidRDefault="005C7F1E" w:rsidP="00F703ED">
            <w:pPr>
              <w:pStyle w:val="Compact"/>
              <w:spacing w:before="0" w:after="0"/>
            </w:pPr>
            <w:r>
              <w:t>0.00 (0.01)</w:t>
            </w:r>
          </w:p>
        </w:tc>
        <w:tc>
          <w:tcPr>
            <w:tcW w:w="606" w:type="pct"/>
            <w:vAlign w:val="center"/>
          </w:tcPr>
          <w:p w14:paraId="5F6087B6" w14:textId="77777777" w:rsidR="005C7F1E" w:rsidRPr="00A67C14" w:rsidRDefault="005C7F1E" w:rsidP="00F703ED">
            <w:pPr>
              <w:pStyle w:val="Compact"/>
              <w:spacing w:before="0" w:after="0"/>
            </w:pPr>
            <w:r>
              <w:t>0.00 (0.01)</w:t>
            </w:r>
          </w:p>
        </w:tc>
        <w:tc>
          <w:tcPr>
            <w:tcW w:w="604" w:type="pct"/>
            <w:vAlign w:val="center"/>
          </w:tcPr>
          <w:p w14:paraId="15433AB2" w14:textId="77777777" w:rsidR="005C7F1E" w:rsidRPr="00A67C14" w:rsidRDefault="005C7F1E" w:rsidP="00F703ED">
            <w:pPr>
              <w:pStyle w:val="Compact"/>
              <w:spacing w:before="0" w:after="0"/>
            </w:pPr>
            <w:r>
              <w:t>0.00 (0.01)</w:t>
            </w:r>
          </w:p>
        </w:tc>
      </w:tr>
      <w:tr w:rsidR="005C7F1E" w:rsidRPr="00A67C14" w14:paraId="79008223" w14:textId="77777777" w:rsidTr="00F703ED">
        <w:tblPrEx>
          <w:jc w:val="left"/>
        </w:tblPrEx>
        <w:trPr>
          <w:trHeight w:val="291"/>
        </w:trPr>
        <w:tc>
          <w:tcPr>
            <w:tcW w:w="646" w:type="pct"/>
            <w:vMerge/>
          </w:tcPr>
          <w:p w14:paraId="69D60546"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529544F7" w14:textId="77777777" w:rsidR="005C7F1E" w:rsidRDefault="005C7F1E" w:rsidP="00F703ED">
            <w:pPr>
              <w:pStyle w:val="Compact"/>
              <w:spacing w:before="0" w:after="0"/>
              <w:rPr>
                <w:rFonts w:eastAsiaTheme="minorEastAsia" w:cs="Times New Roman"/>
                <w:lang w:eastAsia="ko-KR"/>
              </w:rPr>
            </w:pPr>
            <w:r>
              <w:rPr>
                <w:rFonts w:eastAsiaTheme="minorEastAsia" w:cs="Times New Roman"/>
                <w:lang w:eastAsia="ko-KR"/>
              </w:rPr>
              <w:t>disease duration</w:t>
            </w:r>
          </w:p>
        </w:tc>
        <w:tc>
          <w:tcPr>
            <w:tcW w:w="606" w:type="pct"/>
            <w:vAlign w:val="center"/>
          </w:tcPr>
          <w:p w14:paraId="43839F35" w14:textId="77777777" w:rsidR="005C7F1E" w:rsidRDefault="005C7F1E" w:rsidP="00F703ED">
            <w:pPr>
              <w:pStyle w:val="Compact"/>
              <w:spacing w:before="0" w:after="0"/>
            </w:pPr>
            <w:r>
              <w:t>-</w:t>
            </w:r>
          </w:p>
        </w:tc>
        <w:tc>
          <w:tcPr>
            <w:tcW w:w="606" w:type="pct"/>
            <w:vAlign w:val="center"/>
          </w:tcPr>
          <w:p w14:paraId="2B7F882D" w14:textId="77777777" w:rsidR="005C7F1E" w:rsidRDefault="005C7F1E" w:rsidP="00F703ED">
            <w:pPr>
              <w:pStyle w:val="Compact"/>
              <w:spacing w:before="0" w:after="0"/>
            </w:pPr>
            <w:r>
              <w:t>0.00 (0.01)</w:t>
            </w:r>
          </w:p>
        </w:tc>
        <w:tc>
          <w:tcPr>
            <w:tcW w:w="631" w:type="pct"/>
            <w:vAlign w:val="center"/>
          </w:tcPr>
          <w:p w14:paraId="5697EA9B" w14:textId="77777777" w:rsidR="005C7F1E" w:rsidRDefault="005C7F1E" w:rsidP="00F703ED">
            <w:pPr>
              <w:pStyle w:val="Compact"/>
              <w:spacing w:before="0" w:after="0"/>
            </w:pPr>
            <w:r>
              <w:t>-0.00 (0.01)</w:t>
            </w:r>
          </w:p>
        </w:tc>
        <w:tc>
          <w:tcPr>
            <w:tcW w:w="606" w:type="pct"/>
            <w:vAlign w:val="center"/>
          </w:tcPr>
          <w:p w14:paraId="1D10285C" w14:textId="77777777" w:rsidR="005C7F1E" w:rsidRDefault="005C7F1E" w:rsidP="00F703ED">
            <w:pPr>
              <w:pStyle w:val="Compact"/>
              <w:spacing w:before="0" w:after="0"/>
            </w:pPr>
            <w:r>
              <w:t>-0.00 (0.01)</w:t>
            </w:r>
          </w:p>
        </w:tc>
        <w:tc>
          <w:tcPr>
            <w:tcW w:w="604" w:type="pct"/>
            <w:vAlign w:val="center"/>
          </w:tcPr>
          <w:p w14:paraId="0FE9020E" w14:textId="77777777" w:rsidR="005C7F1E" w:rsidRPr="00A67C14" w:rsidRDefault="005C7F1E" w:rsidP="00F703ED">
            <w:pPr>
              <w:pStyle w:val="Compact"/>
              <w:spacing w:before="0" w:after="0"/>
            </w:pPr>
            <w:r>
              <w:t>-0.00 (0.01)</w:t>
            </w:r>
          </w:p>
        </w:tc>
      </w:tr>
      <w:tr w:rsidR="005C7F1E" w:rsidRPr="00A67C14" w14:paraId="4D15AB81" w14:textId="77777777" w:rsidTr="00F703ED">
        <w:tblPrEx>
          <w:jc w:val="left"/>
        </w:tblPrEx>
        <w:trPr>
          <w:trHeight w:val="291"/>
        </w:trPr>
        <w:tc>
          <w:tcPr>
            <w:tcW w:w="646" w:type="pct"/>
            <w:vMerge/>
          </w:tcPr>
          <w:p w14:paraId="238D7B9E"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05CC1C77" w14:textId="77777777" w:rsidR="005C7F1E" w:rsidRDefault="005C7F1E" w:rsidP="00F703ED">
            <w:pPr>
              <w:pStyle w:val="Compact"/>
              <w:spacing w:before="0" w:after="0"/>
              <w:rPr>
                <w:rFonts w:eastAsiaTheme="minorEastAsia" w:cs="Times New Roman"/>
                <w:lang w:eastAsia="ko-KR"/>
              </w:rPr>
            </w:pPr>
            <w:r>
              <w:rPr>
                <w:rFonts w:eastAsiaTheme="minorEastAsia" w:cs="Times New Roman"/>
                <w:lang w:eastAsia="ko-KR"/>
              </w:rPr>
              <w:t>BMI</w:t>
            </w:r>
          </w:p>
        </w:tc>
        <w:tc>
          <w:tcPr>
            <w:tcW w:w="606" w:type="pct"/>
            <w:vAlign w:val="center"/>
          </w:tcPr>
          <w:p w14:paraId="026CC053" w14:textId="77777777" w:rsidR="005C7F1E" w:rsidRDefault="005C7F1E" w:rsidP="00F703ED">
            <w:pPr>
              <w:pStyle w:val="Compact"/>
              <w:spacing w:before="0" w:after="0"/>
            </w:pPr>
            <w:r>
              <w:t>-</w:t>
            </w:r>
          </w:p>
        </w:tc>
        <w:tc>
          <w:tcPr>
            <w:tcW w:w="606" w:type="pct"/>
            <w:vAlign w:val="center"/>
          </w:tcPr>
          <w:p w14:paraId="211AE162" w14:textId="77777777" w:rsidR="005C7F1E" w:rsidRDefault="005C7F1E" w:rsidP="00F703ED">
            <w:pPr>
              <w:pStyle w:val="Compact"/>
              <w:spacing w:before="0" w:after="0"/>
            </w:pPr>
            <w:r>
              <w:t>-0.00 (0.01)</w:t>
            </w:r>
          </w:p>
        </w:tc>
        <w:tc>
          <w:tcPr>
            <w:tcW w:w="631" w:type="pct"/>
            <w:vAlign w:val="center"/>
          </w:tcPr>
          <w:p w14:paraId="1F452D0B" w14:textId="77777777" w:rsidR="005C7F1E" w:rsidRDefault="005C7F1E" w:rsidP="00F703ED">
            <w:pPr>
              <w:pStyle w:val="Compact"/>
              <w:spacing w:before="0" w:after="0"/>
            </w:pPr>
            <w:r>
              <w:t>-0.00 (0.01)</w:t>
            </w:r>
          </w:p>
        </w:tc>
        <w:tc>
          <w:tcPr>
            <w:tcW w:w="606" w:type="pct"/>
            <w:vAlign w:val="center"/>
          </w:tcPr>
          <w:p w14:paraId="3BDDD191" w14:textId="77777777" w:rsidR="005C7F1E" w:rsidRDefault="005C7F1E" w:rsidP="00F703ED">
            <w:pPr>
              <w:pStyle w:val="Compact"/>
              <w:spacing w:before="0" w:after="0"/>
            </w:pPr>
            <w:r>
              <w:t>0.01 (0.01)</w:t>
            </w:r>
          </w:p>
        </w:tc>
        <w:tc>
          <w:tcPr>
            <w:tcW w:w="604" w:type="pct"/>
            <w:vAlign w:val="center"/>
          </w:tcPr>
          <w:p w14:paraId="47BD87F5" w14:textId="77777777" w:rsidR="005C7F1E" w:rsidRPr="00A67C14" w:rsidRDefault="005C7F1E" w:rsidP="00F703ED">
            <w:pPr>
              <w:pStyle w:val="Compact"/>
              <w:spacing w:before="0" w:after="0"/>
            </w:pPr>
            <w:r>
              <w:t>0.00 (0.01)</w:t>
            </w:r>
          </w:p>
        </w:tc>
      </w:tr>
      <w:tr w:rsidR="005C7F1E" w:rsidRPr="00200C26" w14:paraId="5E1562C1" w14:textId="77777777" w:rsidTr="00F703ED">
        <w:tblPrEx>
          <w:jc w:val="left"/>
        </w:tblPrEx>
        <w:trPr>
          <w:trHeight w:val="291"/>
        </w:trPr>
        <w:tc>
          <w:tcPr>
            <w:tcW w:w="646" w:type="pct"/>
            <w:vMerge/>
          </w:tcPr>
          <w:p w14:paraId="5361441C"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557ED49D"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606" w:type="pct"/>
            <w:vAlign w:val="center"/>
          </w:tcPr>
          <w:p w14:paraId="7DAF8132" w14:textId="77777777" w:rsidR="005C7F1E" w:rsidRPr="00A67C14" w:rsidRDefault="005C7F1E" w:rsidP="00F703ED">
            <w:pPr>
              <w:pStyle w:val="Compact"/>
              <w:spacing w:before="0" w:after="0"/>
            </w:pPr>
            <w:r>
              <w:t>-</w:t>
            </w:r>
          </w:p>
        </w:tc>
        <w:tc>
          <w:tcPr>
            <w:tcW w:w="606" w:type="pct"/>
            <w:vAlign w:val="center"/>
          </w:tcPr>
          <w:p w14:paraId="50FC4629" w14:textId="77777777" w:rsidR="005C7F1E" w:rsidRPr="00A67C14" w:rsidRDefault="005C7F1E" w:rsidP="00F703ED">
            <w:pPr>
              <w:pStyle w:val="Compact"/>
              <w:spacing w:before="0" w:after="0"/>
            </w:pPr>
            <w:r>
              <w:t>-0.16 (0.18)</w:t>
            </w:r>
          </w:p>
        </w:tc>
        <w:tc>
          <w:tcPr>
            <w:tcW w:w="631" w:type="pct"/>
            <w:vAlign w:val="center"/>
          </w:tcPr>
          <w:p w14:paraId="791C7B6B" w14:textId="77777777" w:rsidR="005C7F1E" w:rsidRPr="00A67C14" w:rsidRDefault="005C7F1E" w:rsidP="00F703ED">
            <w:pPr>
              <w:pStyle w:val="Compact"/>
              <w:spacing w:before="0" w:after="0"/>
            </w:pPr>
            <w:r>
              <w:t>-0.08 (0.15)</w:t>
            </w:r>
          </w:p>
        </w:tc>
        <w:tc>
          <w:tcPr>
            <w:tcW w:w="606" w:type="pct"/>
            <w:vAlign w:val="center"/>
          </w:tcPr>
          <w:p w14:paraId="54B7A09F" w14:textId="77777777" w:rsidR="005C7F1E" w:rsidRPr="00A67C14" w:rsidRDefault="005C7F1E" w:rsidP="00F703ED">
            <w:pPr>
              <w:pStyle w:val="Compact"/>
              <w:spacing w:before="0" w:after="0"/>
            </w:pPr>
            <w:r>
              <w:t>-0.07 (0.16)</w:t>
            </w:r>
          </w:p>
        </w:tc>
        <w:tc>
          <w:tcPr>
            <w:tcW w:w="604" w:type="pct"/>
            <w:vAlign w:val="center"/>
          </w:tcPr>
          <w:p w14:paraId="2399CB35" w14:textId="77777777" w:rsidR="005C7F1E" w:rsidRPr="00A67C14" w:rsidRDefault="005C7F1E" w:rsidP="00F703ED">
            <w:pPr>
              <w:pStyle w:val="Compact"/>
              <w:spacing w:before="0" w:after="0"/>
            </w:pPr>
            <w:r>
              <w:t>-0.08 (0.18)</w:t>
            </w:r>
          </w:p>
        </w:tc>
      </w:tr>
      <w:tr w:rsidR="005C7F1E" w:rsidRPr="00AD6621" w14:paraId="40907107" w14:textId="77777777" w:rsidTr="00F703ED">
        <w:tblPrEx>
          <w:jc w:val="left"/>
        </w:tblPrEx>
        <w:trPr>
          <w:trHeight w:val="291"/>
        </w:trPr>
        <w:tc>
          <w:tcPr>
            <w:tcW w:w="646" w:type="pct"/>
            <w:vMerge/>
          </w:tcPr>
          <w:p w14:paraId="757A7049"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7532891E"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606" w:type="pct"/>
            <w:vAlign w:val="center"/>
          </w:tcPr>
          <w:p w14:paraId="2EC3339E" w14:textId="77777777" w:rsidR="005C7F1E" w:rsidRPr="00A67C14" w:rsidRDefault="005C7F1E" w:rsidP="00F703ED">
            <w:pPr>
              <w:pStyle w:val="Compact"/>
              <w:spacing w:before="0" w:after="0"/>
            </w:pPr>
            <w:r>
              <w:t>-</w:t>
            </w:r>
          </w:p>
        </w:tc>
        <w:tc>
          <w:tcPr>
            <w:tcW w:w="606" w:type="pct"/>
            <w:vAlign w:val="center"/>
          </w:tcPr>
          <w:p w14:paraId="11A007A6" w14:textId="77777777" w:rsidR="005C7F1E" w:rsidRPr="00A67C14" w:rsidRDefault="005C7F1E" w:rsidP="00F703ED">
            <w:pPr>
              <w:pStyle w:val="Compact"/>
              <w:spacing w:before="0" w:after="0"/>
            </w:pPr>
            <w:r>
              <w:t>0.02 (0.04)</w:t>
            </w:r>
          </w:p>
        </w:tc>
        <w:tc>
          <w:tcPr>
            <w:tcW w:w="631" w:type="pct"/>
            <w:vAlign w:val="center"/>
          </w:tcPr>
          <w:p w14:paraId="43521736" w14:textId="77777777" w:rsidR="005C7F1E" w:rsidRPr="00A67C14" w:rsidRDefault="005C7F1E" w:rsidP="00F703ED">
            <w:pPr>
              <w:pStyle w:val="Compact"/>
              <w:spacing w:before="0" w:after="0"/>
            </w:pPr>
            <w:r>
              <w:t>-0.02 (0.04)</w:t>
            </w:r>
          </w:p>
        </w:tc>
        <w:tc>
          <w:tcPr>
            <w:tcW w:w="606" w:type="pct"/>
            <w:vAlign w:val="center"/>
          </w:tcPr>
          <w:p w14:paraId="3F515D64" w14:textId="77777777" w:rsidR="005C7F1E" w:rsidRPr="00A67C14" w:rsidRDefault="005C7F1E" w:rsidP="00F703ED">
            <w:pPr>
              <w:pStyle w:val="Compact"/>
              <w:spacing w:before="0" w:after="0"/>
            </w:pPr>
            <w:r>
              <w:t>-0.00 (0.03)</w:t>
            </w:r>
          </w:p>
        </w:tc>
        <w:tc>
          <w:tcPr>
            <w:tcW w:w="604" w:type="pct"/>
            <w:vAlign w:val="center"/>
          </w:tcPr>
          <w:p w14:paraId="2F7898F3" w14:textId="77777777" w:rsidR="005C7F1E" w:rsidRPr="00A67C14" w:rsidRDefault="005C7F1E" w:rsidP="00F703ED">
            <w:pPr>
              <w:pStyle w:val="Compact"/>
              <w:spacing w:before="0" w:after="0"/>
            </w:pPr>
            <w:r>
              <w:t>0.01 (0.05)</w:t>
            </w:r>
          </w:p>
        </w:tc>
      </w:tr>
      <w:tr w:rsidR="005C7F1E" w:rsidRPr="00A67C14" w14:paraId="1CFCD010" w14:textId="77777777" w:rsidTr="00F703ED">
        <w:tblPrEx>
          <w:jc w:val="left"/>
        </w:tblPrEx>
        <w:trPr>
          <w:trHeight w:val="291"/>
        </w:trPr>
        <w:tc>
          <w:tcPr>
            <w:tcW w:w="646" w:type="pct"/>
            <w:vMerge/>
          </w:tcPr>
          <w:p w14:paraId="004CEFB7"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2294EE9D"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HAQ</w:t>
            </w:r>
          </w:p>
        </w:tc>
        <w:tc>
          <w:tcPr>
            <w:tcW w:w="606" w:type="pct"/>
            <w:vAlign w:val="center"/>
          </w:tcPr>
          <w:p w14:paraId="4692BA2E" w14:textId="77777777" w:rsidR="005C7F1E" w:rsidRPr="00A67C14" w:rsidRDefault="005C7F1E" w:rsidP="00F703ED">
            <w:pPr>
              <w:pStyle w:val="Compact"/>
              <w:spacing w:before="0" w:after="0"/>
            </w:pPr>
            <w:r>
              <w:t>-</w:t>
            </w:r>
          </w:p>
        </w:tc>
        <w:tc>
          <w:tcPr>
            <w:tcW w:w="606" w:type="pct"/>
            <w:vAlign w:val="center"/>
          </w:tcPr>
          <w:p w14:paraId="05FD40F8" w14:textId="77777777" w:rsidR="005C7F1E" w:rsidRPr="00A67C14" w:rsidRDefault="005C7F1E" w:rsidP="00F703ED">
            <w:pPr>
              <w:pStyle w:val="Compact"/>
              <w:spacing w:before="0" w:after="0"/>
            </w:pPr>
            <w:r>
              <w:t>-0.01 (0.08)</w:t>
            </w:r>
          </w:p>
        </w:tc>
        <w:tc>
          <w:tcPr>
            <w:tcW w:w="631" w:type="pct"/>
            <w:vAlign w:val="center"/>
          </w:tcPr>
          <w:p w14:paraId="5FB21DCB" w14:textId="77777777" w:rsidR="005C7F1E" w:rsidRPr="00A67C14" w:rsidRDefault="005C7F1E" w:rsidP="00F703ED">
            <w:pPr>
              <w:pStyle w:val="Compact"/>
              <w:spacing w:before="0" w:after="0"/>
            </w:pPr>
            <w:r>
              <w:t>-0.00 (0.09)</w:t>
            </w:r>
          </w:p>
        </w:tc>
        <w:tc>
          <w:tcPr>
            <w:tcW w:w="606" w:type="pct"/>
            <w:vAlign w:val="center"/>
          </w:tcPr>
          <w:p w14:paraId="4F2DDB53" w14:textId="77777777" w:rsidR="005C7F1E" w:rsidRPr="00A67C14" w:rsidRDefault="005C7F1E" w:rsidP="00F703ED">
            <w:pPr>
              <w:pStyle w:val="Compact"/>
              <w:spacing w:before="0" w:after="0"/>
            </w:pPr>
            <w:r>
              <w:t>0.00 (0.10)</w:t>
            </w:r>
          </w:p>
        </w:tc>
        <w:tc>
          <w:tcPr>
            <w:tcW w:w="604" w:type="pct"/>
            <w:vAlign w:val="center"/>
          </w:tcPr>
          <w:p w14:paraId="2D43CC2E" w14:textId="77777777" w:rsidR="005C7F1E" w:rsidRPr="00A67C14" w:rsidRDefault="005C7F1E" w:rsidP="00F703ED">
            <w:pPr>
              <w:pStyle w:val="Compact"/>
              <w:spacing w:before="0" w:after="0"/>
            </w:pPr>
            <w:r>
              <w:t>-0.01 (0.10)</w:t>
            </w:r>
          </w:p>
        </w:tc>
      </w:tr>
      <w:tr w:rsidR="005C7F1E" w:rsidRPr="00A67C14" w14:paraId="3CAE8368" w14:textId="77777777" w:rsidTr="00F703ED">
        <w:tblPrEx>
          <w:jc w:val="left"/>
        </w:tblPrEx>
        <w:trPr>
          <w:trHeight w:val="291"/>
        </w:trPr>
        <w:tc>
          <w:tcPr>
            <w:tcW w:w="646" w:type="pct"/>
            <w:vMerge/>
          </w:tcPr>
          <w:p w14:paraId="29C6B700"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476755E3" w14:textId="77777777" w:rsidR="005C7F1E" w:rsidRPr="00A67C14" w:rsidRDefault="005C7F1E" w:rsidP="00F703ED">
            <w:pPr>
              <w:pStyle w:val="Compact"/>
              <w:spacing w:before="0" w:after="0"/>
              <w:rPr>
                <w:rFonts w:eastAsiaTheme="minorEastAsia" w:cs="Times New Roman"/>
                <w:lang w:eastAsia="ko-KR"/>
              </w:rPr>
            </w:pPr>
            <w:r>
              <w:rPr>
                <w:rFonts w:eastAsiaTheme="minorEastAsia" w:cs="Times New Roman"/>
                <w:lang w:eastAsia="ko-KR"/>
              </w:rPr>
              <w:t>baseline ESR</w:t>
            </w:r>
          </w:p>
        </w:tc>
        <w:tc>
          <w:tcPr>
            <w:tcW w:w="606" w:type="pct"/>
            <w:vAlign w:val="center"/>
          </w:tcPr>
          <w:p w14:paraId="6256CBF7" w14:textId="77777777" w:rsidR="005C7F1E" w:rsidRPr="00A67C14" w:rsidRDefault="005C7F1E" w:rsidP="00F703ED">
            <w:pPr>
              <w:pStyle w:val="Compact"/>
              <w:spacing w:before="0" w:after="0"/>
            </w:pPr>
            <w:r>
              <w:t>-</w:t>
            </w:r>
          </w:p>
        </w:tc>
        <w:tc>
          <w:tcPr>
            <w:tcW w:w="606" w:type="pct"/>
            <w:vAlign w:val="center"/>
          </w:tcPr>
          <w:p w14:paraId="36DBAF27" w14:textId="77777777" w:rsidR="005C7F1E" w:rsidRPr="00A67C14" w:rsidRDefault="005C7F1E" w:rsidP="00F703ED">
            <w:pPr>
              <w:pStyle w:val="Compact"/>
              <w:spacing w:before="0" w:after="0"/>
            </w:pPr>
            <w:r>
              <w:t>-0.00 (0.00)</w:t>
            </w:r>
          </w:p>
        </w:tc>
        <w:tc>
          <w:tcPr>
            <w:tcW w:w="631" w:type="pct"/>
            <w:vAlign w:val="center"/>
          </w:tcPr>
          <w:p w14:paraId="24DB3EA4" w14:textId="77777777" w:rsidR="005C7F1E" w:rsidRPr="00A67C14" w:rsidRDefault="005C7F1E" w:rsidP="00F703ED">
            <w:pPr>
              <w:pStyle w:val="Compact"/>
              <w:spacing w:before="0" w:after="0"/>
            </w:pPr>
            <w:r>
              <w:t>-0.00 (0.00)</w:t>
            </w:r>
          </w:p>
        </w:tc>
        <w:tc>
          <w:tcPr>
            <w:tcW w:w="606" w:type="pct"/>
            <w:vAlign w:val="center"/>
          </w:tcPr>
          <w:p w14:paraId="09FEDA65" w14:textId="77777777" w:rsidR="005C7F1E" w:rsidRPr="00A67C14" w:rsidRDefault="005C7F1E" w:rsidP="00F703ED">
            <w:pPr>
              <w:pStyle w:val="Compact"/>
              <w:spacing w:before="0" w:after="0"/>
            </w:pPr>
            <w:r>
              <w:t>-0.00 (0.00)</w:t>
            </w:r>
          </w:p>
        </w:tc>
        <w:tc>
          <w:tcPr>
            <w:tcW w:w="604" w:type="pct"/>
            <w:vAlign w:val="center"/>
          </w:tcPr>
          <w:p w14:paraId="110D0CBE" w14:textId="77777777" w:rsidR="005C7F1E" w:rsidRPr="00A67C14" w:rsidRDefault="005C7F1E" w:rsidP="00F703ED">
            <w:pPr>
              <w:pStyle w:val="Compact"/>
              <w:spacing w:before="0" w:after="0"/>
            </w:pPr>
            <w:r>
              <w:t>0.00 (0.00)</w:t>
            </w:r>
          </w:p>
        </w:tc>
      </w:tr>
      <w:tr w:rsidR="005C7F1E" w:rsidRPr="00A67C14" w14:paraId="2D2945D6" w14:textId="77777777" w:rsidTr="00F703ED">
        <w:tblPrEx>
          <w:jc w:val="left"/>
        </w:tblPrEx>
        <w:trPr>
          <w:trHeight w:val="291"/>
        </w:trPr>
        <w:tc>
          <w:tcPr>
            <w:tcW w:w="646" w:type="pct"/>
            <w:vMerge/>
          </w:tcPr>
          <w:p w14:paraId="0DF3F0F8" w14:textId="77777777" w:rsidR="005C7F1E" w:rsidRPr="00A67C14" w:rsidRDefault="005C7F1E" w:rsidP="00F703ED">
            <w:pPr>
              <w:pStyle w:val="Compact"/>
              <w:spacing w:before="0" w:after="0"/>
              <w:rPr>
                <w:rFonts w:eastAsiaTheme="minorEastAsia" w:cs="Times New Roman"/>
                <w:lang w:eastAsia="ko-KR"/>
              </w:rPr>
            </w:pPr>
          </w:p>
        </w:tc>
        <w:tc>
          <w:tcPr>
            <w:tcW w:w="1301" w:type="pct"/>
            <w:vAlign w:val="center"/>
          </w:tcPr>
          <w:p w14:paraId="627018CF" w14:textId="77777777" w:rsidR="005C7F1E" w:rsidRPr="00A67C14" w:rsidRDefault="005C7F1E" w:rsidP="00F703ED">
            <w:pPr>
              <w:pStyle w:val="Compact"/>
              <w:spacing w:before="0" w:after="0"/>
              <w:rPr>
                <w:rFonts w:eastAsiaTheme="minorEastAsia" w:cs="Times New Roman"/>
                <w:lang w:eastAsia="ko-KR"/>
              </w:rPr>
            </w:pPr>
            <w:r>
              <w:rPr>
                <w:lang w:eastAsia="ko-KR"/>
              </w:rPr>
              <w:t>baseline DAS28</w:t>
            </w:r>
          </w:p>
        </w:tc>
        <w:tc>
          <w:tcPr>
            <w:tcW w:w="606" w:type="pct"/>
            <w:vAlign w:val="center"/>
          </w:tcPr>
          <w:p w14:paraId="01749851" w14:textId="77777777" w:rsidR="005C7F1E" w:rsidRPr="00A67C14" w:rsidRDefault="005C7F1E" w:rsidP="00F703ED">
            <w:pPr>
              <w:pStyle w:val="Compact"/>
              <w:spacing w:before="0" w:after="0"/>
            </w:pPr>
            <w:r>
              <w:t>-</w:t>
            </w:r>
          </w:p>
        </w:tc>
        <w:tc>
          <w:tcPr>
            <w:tcW w:w="606" w:type="pct"/>
            <w:vAlign w:val="center"/>
          </w:tcPr>
          <w:p w14:paraId="71040A1A" w14:textId="77777777" w:rsidR="005C7F1E" w:rsidRPr="00A67C14" w:rsidRDefault="005C7F1E" w:rsidP="00F703ED">
            <w:pPr>
              <w:pStyle w:val="Compact"/>
              <w:spacing w:before="0" w:after="0"/>
            </w:pPr>
            <w:r>
              <w:t>0.01 (0.05)</w:t>
            </w:r>
          </w:p>
        </w:tc>
        <w:tc>
          <w:tcPr>
            <w:tcW w:w="631" w:type="pct"/>
            <w:vAlign w:val="center"/>
          </w:tcPr>
          <w:p w14:paraId="43048DDE" w14:textId="77777777" w:rsidR="005C7F1E" w:rsidRPr="00A67C14" w:rsidRDefault="005C7F1E" w:rsidP="00F703ED">
            <w:pPr>
              <w:pStyle w:val="Compact"/>
              <w:spacing w:before="0" w:after="0"/>
            </w:pPr>
            <w:r>
              <w:t>-0.00 (0.06)</w:t>
            </w:r>
          </w:p>
        </w:tc>
        <w:tc>
          <w:tcPr>
            <w:tcW w:w="606" w:type="pct"/>
            <w:vAlign w:val="center"/>
          </w:tcPr>
          <w:p w14:paraId="20C35DC9" w14:textId="77777777" w:rsidR="005C7F1E" w:rsidRPr="00A67C14" w:rsidRDefault="005C7F1E" w:rsidP="00F703ED">
            <w:pPr>
              <w:pStyle w:val="Compact"/>
              <w:spacing w:before="0" w:after="0"/>
            </w:pPr>
            <w:r>
              <w:t>-0.19 (0.11)</w:t>
            </w:r>
          </w:p>
        </w:tc>
        <w:tc>
          <w:tcPr>
            <w:tcW w:w="604" w:type="pct"/>
            <w:vAlign w:val="center"/>
          </w:tcPr>
          <w:p w14:paraId="01F19D39" w14:textId="77777777" w:rsidR="005C7F1E" w:rsidRPr="00A67C14" w:rsidRDefault="005C7F1E" w:rsidP="00F703ED">
            <w:pPr>
              <w:pStyle w:val="Compact"/>
              <w:spacing w:before="0" w:after="0"/>
            </w:pPr>
            <w:r>
              <w:t>-0.01 (0.05)</w:t>
            </w:r>
          </w:p>
        </w:tc>
      </w:tr>
    </w:tbl>
    <w:p w14:paraId="2368EA14" w14:textId="77777777" w:rsidR="005C7F1E" w:rsidRDefault="005C7F1E" w:rsidP="005C7F1E">
      <w:pPr>
        <w:pStyle w:val="Caption"/>
        <w:ind w:firstLine="0"/>
      </w:pPr>
    </w:p>
    <w:p w14:paraId="51B98145" w14:textId="77777777" w:rsidR="008F2033" w:rsidRDefault="008F2033" w:rsidP="00C77D2F">
      <w:pPr>
        <w:rPr>
          <w:i/>
          <w:iCs/>
          <w:sz w:val="22"/>
          <w:szCs w:val="18"/>
        </w:rPr>
      </w:pPr>
    </w:p>
    <w:p w14:paraId="061C1C29" w14:textId="035A64C8" w:rsidR="00C77D2F" w:rsidRDefault="00C77D2F" w:rsidP="008F2033">
      <w:pPr>
        <w:ind w:firstLine="0"/>
        <w:rPr>
          <w:i/>
          <w:iCs/>
          <w:sz w:val="22"/>
          <w:szCs w:val="18"/>
        </w:rPr>
      </w:pPr>
    </w:p>
    <w:p w14:paraId="3DD8F053" w14:textId="77777777" w:rsidR="008F2033" w:rsidRDefault="008F2033" w:rsidP="008F2033">
      <w:pPr>
        <w:ind w:firstLine="0"/>
        <w:rPr>
          <w:i/>
          <w:iCs/>
          <w:sz w:val="22"/>
          <w:szCs w:val="18"/>
        </w:rPr>
      </w:pPr>
    </w:p>
    <w:p w14:paraId="368142F1" w14:textId="1E6C92C3" w:rsidR="00C77D2F" w:rsidRDefault="00C77D2F" w:rsidP="00C77D2F">
      <w:pPr>
        <w:pStyle w:val="Caption"/>
      </w:pPr>
      <w:r w:rsidRPr="00650B6F">
        <w:rPr>
          <w:b/>
        </w:rPr>
        <w:lastRenderedPageBreak/>
        <w:t xml:space="preserve">Table </w:t>
      </w:r>
      <w:r>
        <w:rPr>
          <w:b/>
        </w:rPr>
        <w:t>7</w:t>
      </w:r>
      <w:r>
        <w:t xml:space="preserve">: First stage linear mixed effects model results </w:t>
      </w:r>
      <w:r w:rsidR="00B2789C">
        <w:t>for A</w:t>
      </w:r>
      <w:r>
        <w:t xml:space="preserve">pproach IV. Numbers in parentheses are standard deviations of the posterior distributions. Abbreviations: </w:t>
      </w:r>
      <w:r w:rsidRPr="00CE4B6B">
        <w:t>RTX: Rituximab; TCZ: Tocilizumab</w:t>
      </w:r>
      <w:r>
        <w:t>;</w:t>
      </w:r>
      <w:r w:rsidRPr="00CC660E">
        <w:t xml:space="preserve"> BMI: Body mass index; DMARD: Disease-modifying anti-rheumatic Drug; anti-TNF: anti-tumor necrosis factor; HAQ: health assessment questionnaire; ESR: erythrocyte sedimentation rate</w:t>
      </w:r>
      <w:r>
        <w:t xml:space="preserve">; </w:t>
      </w:r>
      <w:r w:rsidRPr="00CC660E">
        <w:t>D</w:t>
      </w:r>
      <w:r>
        <w:t>AS28: Disease Activity Score 28.</w:t>
      </w:r>
    </w:p>
    <w:tbl>
      <w:tblPr>
        <w:tblStyle w:val="TableGrid"/>
        <w:tblW w:w="5000" w:type="pct"/>
        <w:jc w:val="center"/>
        <w:tblLook w:val="04A0" w:firstRow="1" w:lastRow="0" w:firstColumn="1" w:lastColumn="0" w:noHBand="0" w:noVBand="1"/>
      </w:tblPr>
      <w:tblGrid>
        <w:gridCol w:w="1151"/>
        <w:gridCol w:w="2333"/>
        <w:gridCol w:w="1080"/>
        <w:gridCol w:w="1080"/>
        <w:gridCol w:w="1217"/>
        <w:gridCol w:w="1080"/>
        <w:gridCol w:w="1075"/>
      </w:tblGrid>
      <w:tr w:rsidR="00FE22A5" w:rsidRPr="00FB271C" w14:paraId="3F7E927C" w14:textId="77777777" w:rsidTr="00C77D2F">
        <w:trPr>
          <w:trHeight w:val="369"/>
          <w:jc w:val="center"/>
        </w:trPr>
        <w:tc>
          <w:tcPr>
            <w:tcW w:w="1932" w:type="pct"/>
            <w:gridSpan w:val="2"/>
            <w:shd w:val="clear" w:color="auto" w:fill="F2F2F2" w:themeFill="background1" w:themeFillShade="F2"/>
            <w:vAlign w:val="center"/>
          </w:tcPr>
          <w:p w14:paraId="2D48A71B" w14:textId="77777777" w:rsidR="00FE22A5" w:rsidRPr="00745BA2" w:rsidRDefault="00FE22A5" w:rsidP="00E51253">
            <w:pPr>
              <w:spacing w:before="0" w:line="240" w:lineRule="auto"/>
              <w:ind w:firstLine="0"/>
              <w:jc w:val="center"/>
              <w:rPr>
                <w:rFonts w:cs="Times New Roman"/>
                <w:b/>
                <w:sz w:val="18"/>
              </w:rPr>
            </w:pPr>
            <w:r w:rsidRPr="00A67C14">
              <w:rPr>
                <w:rFonts w:cs="Times New Roman"/>
                <w:b/>
                <w:sz w:val="18"/>
                <w:lang w:val="el-GR"/>
              </w:rPr>
              <w:t>Parameter</w:t>
            </w:r>
          </w:p>
        </w:tc>
        <w:tc>
          <w:tcPr>
            <w:tcW w:w="599" w:type="pct"/>
            <w:shd w:val="clear" w:color="auto" w:fill="F2F2F2" w:themeFill="background1" w:themeFillShade="F2"/>
            <w:vAlign w:val="center"/>
          </w:tcPr>
          <w:p w14:paraId="573F8C00" w14:textId="77777777" w:rsidR="00FE22A5" w:rsidRPr="00A67C14" w:rsidRDefault="00FE22A5" w:rsidP="00E51253">
            <w:pPr>
              <w:spacing w:before="0" w:line="240" w:lineRule="auto"/>
              <w:ind w:firstLine="0"/>
              <w:jc w:val="center"/>
              <w:rPr>
                <w:rFonts w:cs="Times New Roman"/>
                <w:b/>
                <w:sz w:val="18"/>
                <w:lang w:val="en-GB"/>
              </w:rPr>
            </w:pPr>
            <w:r>
              <w:rPr>
                <w:rFonts w:cs="Times New Roman"/>
                <w:b/>
                <w:sz w:val="18"/>
                <w:lang w:val="en-GB"/>
              </w:rPr>
              <w:t>REFLEX</w:t>
            </w:r>
          </w:p>
        </w:tc>
        <w:tc>
          <w:tcPr>
            <w:tcW w:w="599" w:type="pct"/>
            <w:shd w:val="clear" w:color="auto" w:fill="F2F2F2" w:themeFill="background1" w:themeFillShade="F2"/>
            <w:vAlign w:val="center"/>
          </w:tcPr>
          <w:p w14:paraId="3BEAC9FF" w14:textId="77777777" w:rsidR="00FE22A5" w:rsidRPr="00A67C14" w:rsidRDefault="00FE22A5" w:rsidP="00E51253">
            <w:pPr>
              <w:spacing w:before="0" w:line="240" w:lineRule="auto"/>
              <w:ind w:firstLine="0"/>
              <w:jc w:val="center"/>
              <w:rPr>
                <w:rFonts w:cs="Times New Roman"/>
                <w:b/>
                <w:sz w:val="18"/>
                <w:lang w:val="en-GB"/>
              </w:rPr>
            </w:pPr>
            <w:r>
              <w:rPr>
                <w:rFonts w:cs="Times New Roman"/>
                <w:b/>
                <w:sz w:val="18"/>
                <w:lang w:val="en-GB"/>
              </w:rPr>
              <w:t>TOWARD</w:t>
            </w:r>
          </w:p>
        </w:tc>
        <w:tc>
          <w:tcPr>
            <w:tcW w:w="675" w:type="pct"/>
            <w:shd w:val="clear" w:color="auto" w:fill="F2F2F2" w:themeFill="background1" w:themeFillShade="F2"/>
            <w:vAlign w:val="center"/>
          </w:tcPr>
          <w:p w14:paraId="395407FD" w14:textId="77777777" w:rsidR="00FE22A5" w:rsidRPr="00A67C14" w:rsidRDefault="00FE22A5" w:rsidP="00E51253">
            <w:pPr>
              <w:spacing w:before="0" w:line="240" w:lineRule="auto"/>
              <w:ind w:firstLine="0"/>
              <w:jc w:val="center"/>
              <w:rPr>
                <w:rFonts w:cs="Times New Roman"/>
                <w:b/>
                <w:sz w:val="18"/>
                <w:lang w:val="en-GB"/>
              </w:rPr>
            </w:pPr>
            <w:r>
              <w:rPr>
                <w:rFonts w:cs="Times New Roman"/>
                <w:b/>
                <w:sz w:val="18"/>
                <w:lang w:val="en-GB"/>
              </w:rPr>
              <w:t>TOWARD2</w:t>
            </w:r>
            <w:r w:rsidRPr="00C956C0">
              <w:rPr>
                <w:vertAlign w:val="superscript"/>
              </w:rPr>
              <w:t>1</w:t>
            </w:r>
          </w:p>
        </w:tc>
        <w:tc>
          <w:tcPr>
            <w:tcW w:w="599" w:type="pct"/>
            <w:shd w:val="clear" w:color="auto" w:fill="F2F2F2" w:themeFill="background1" w:themeFillShade="F2"/>
            <w:vAlign w:val="center"/>
          </w:tcPr>
          <w:p w14:paraId="67C35245" w14:textId="77777777" w:rsidR="00FE22A5" w:rsidRPr="00A67C14" w:rsidRDefault="00FE22A5" w:rsidP="00E51253">
            <w:pPr>
              <w:spacing w:before="0" w:line="240" w:lineRule="auto"/>
              <w:ind w:firstLine="0"/>
              <w:jc w:val="center"/>
              <w:rPr>
                <w:rFonts w:cs="Times New Roman"/>
                <w:b/>
                <w:sz w:val="18"/>
                <w:lang w:val="en-GB"/>
              </w:rPr>
            </w:pPr>
            <w:r>
              <w:rPr>
                <w:rFonts w:cs="Times New Roman"/>
                <w:b/>
                <w:sz w:val="18"/>
                <w:lang w:val="en-GB"/>
              </w:rPr>
              <w:t>BSRBR-RA</w:t>
            </w:r>
          </w:p>
        </w:tc>
        <w:tc>
          <w:tcPr>
            <w:tcW w:w="596" w:type="pct"/>
            <w:shd w:val="clear" w:color="auto" w:fill="F2F2F2" w:themeFill="background1" w:themeFillShade="F2"/>
            <w:vAlign w:val="center"/>
          </w:tcPr>
          <w:p w14:paraId="4B380758" w14:textId="77777777" w:rsidR="00FE22A5" w:rsidRPr="00FB271C" w:rsidRDefault="00FE22A5" w:rsidP="00E51253">
            <w:pPr>
              <w:spacing w:before="0" w:line="240" w:lineRule="auto"/>
              <w:ind w:firstLine="0"/>
              <w:jc w:val="center"/>
              <w:rPr>
                <w:rFonts w:cs="Times New Roman"/>
                <w:b/>
                <w:sz w:val="18"/>
                <w:lang w:val="en-GB"/>
              </w:rPr>
            </w:pPr>
            <w:r>
              <w:rPr>
                <w:rFonts w:cs="Times New Roman"/>
                <w:b/>
                <w:sz w:val="18"/>
                <w:lang w:val="en-GB"/>
              </w:rPr>
              <w:t>SCQM</w:t>
            </w:r>
          </w:p>
        </w:tc>
      </w:tr>
      <w:tr w:rsidR="00FE22A5" w:rsidRPr="001C29BF" w14:paraId="00A6E0C2" w14:textId="77777777" w:rsidTr="00C77D2F">
        <w:trPr>
          <w:trHeight w:val="291"/>
          <w:jc w:val="center"/>
        </w:trPr>
        <w:tc>
          <w:tcPr>
            <w:tcW w:w="1932" w:type="pct"/>
            <w:gridSpan w:val="2"/>
            <w:vAlign w:val="center"/>
          </w:tcPr>
          <w:p w14:paraId="75C67EE1"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Study intercept</w:t>
            </w:r>
          </w:p>
        </w:tc>
        <w:tc>
          <w:tcPr>
            <w:tcW w:w="599" w:type="pct"/>
            <w:vAlign w:val="center"/>
          </w:tcPr>
          <w:p w14:paraId="5AFE63CA" w14:textId="77777777" w:rsidR="00FE22A5" w:rsidRPr="001C29BF" w:rsidRDefault="00FE22A5" w:rsidP="00E51253">
            <w:pPr>
              <w:pStyle w:val="Compact"/>
              <w:spacing w:before="0" w:after="0"/>
            </w:pPr>
            <w:r>
              <w:t>-0.52 (0.70)</w:t>
            </w:r>
          </w:p>
        </w:tc>
        <w:tc>
          <w:tcPr>
            <w:tcW w:w="599" w:type="pct"/>
            <w:vAlign w:val="center"/>
          </w:tcPr>
          <w:p w14:paraId="6C472581" w14:textId="77777777" w:rsidR="00FE22A5" w:rsidRPr="001C29BF" w:rsidRDefault="00FE22A5" w:rsidP="00E51253">
            <w:pPr>
              <w:pStyle w:val="Compact"/>
              <w:spacing w:before="0" w:after="0"/>
            </w:pPr>
            <w:r>
              <w:t>0.74 (0.39)</w:t>
            </w:r>
          </w:p>
        </w:tc>
        <w:tc>
          <w:tcPr>
            <w:tcW w:w="675" w:type="pct"/>
            <w:vAlign w:val="center"/>
          </w:tcPr>
          <w:p w14:paraId="0076C000" w14:textId="77777777" w:rsidR="00FE22A5" w:rsidRPr="001C29BF" w:rsidRDefault="00FE22A5" w:rsidP="00E51253">
            <w:pPr>
              <w:pStyle w:val="Compact"/>
              <w:spacing w:before="0" w:after="0"/>
            </w:pPr>
            <w:r>
              <w:t>0.98 (0.63)</w:t>
            </w:r>
          </w:p>
        </w:tc>
        <w:tc>
          <w:tcPr>
            <w:tcW w:w="599" w:type="pct"/>
            <w:vAlign w:val="center"/>
          </w:tcPr>
          <w:p w14:paraId="66B07679" w14:textId="77777777" w:rsidR="00FE22A5" w:rsidRPr="001C29BF" w:rsidRDefault="00FE22A5" w:rsidP="00E51253">
            <w:pPr>
              <w:pStyle w:val="Compact"/>
              <w:spacing w:before="0" w:after="0"/>
            </w:pPr>
            <w:r>
              <w:t>1.72 (0.30)</w:t>
            </w:r>
          </w:p>
        </w:tc>
        <w:tc>
          <w:tcPr>
            <w:tcW w:w="596" w:type="pct"/>
            <w:vAlign w:val="center"/>
          </w:tcPr>
          <w:p w14:paraId="1ABDDBD3" w14:textId="77777777" w:rsidR="00FE22A5" w:rsidRPr="001C29BF" w:rsidRDefault="00FE22A5" w:rsidP="00E51253">
            <w:pPr>
              <w:pStyle w:val="Compact"/>
              <w:spacing w:before="0" w:after="0"/>
            </w:pPr>
            <w:r>
              <w:t>0.25 (0.34)</w:t>
            </w:r>
          </w:p>
        </w:tc>
      </w:tr>
      <w:tr w:rsidR="00FE22A5" w:rsidRPr="009722BD" w14:paraId="4A0D3DFF" w14:textId="77777777" w:rsidTr="00C77D2F">
        <w:trPr>
          <w:trHeight w:val="291"/>
          <w:jc w:val="center"/>
        </w:trPr>
        <w:tc>
          <w:tcPr>
            <w:tcW w:w="1932" w:type="pct"/>
            <w:gridSpan w:val="2"/>
            <w:vAlign w:val="center"/>
          </w:tcPr>
          <w:p w14:paraId="1D09214F"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RTX</w:t>
            </w:r>
          </w:p>
        </w:tc>
        <w:tc>
          <w:tcPr>
            <w:tcW w:w="599" w:type="pct"/>
            <w:vAlign w:val="center"/>
          </w:tcPr>
          <w:p w14:paraId="024F9B56" w14:textId="77777777" w:rsidR="00FE22A5" w:rsidRPr="001C29BF" w:rsidRDefault="00FE22A5" w:rsidP="00E51253">
            <w:pPr>
              <w:pStyle w:val="Compact"/>
              <w:spacing w:before="0" w:after="0"/>
            </w:pPr>
            <w:r>
              <w:t>-1.12 (0.15)</w:t>
            </w:r>
          </w:p>
        </w:tc>
        <w:tc>
          <w:tcPr>
            <w:tcW w:w="599" w:type="pct"/>
            <w:vAlign w:val="center"/>
          </w:tcPr>
          <w:p w14:paraId="4306E3BC" w14:textId="77777777" w:rsidR="00FE22A5" w:rsidRPr="001C29BF" w:rsidRDefault="00FE22A5" w:rsidP="00E51253">
            <w:pPr>
              <w:pStyle w:val="Compact"/>
              <w:spacing w:before="0" w:after="0"/>
            </w:pPr>
            <w:r>
              <w:t>-</w:t>
            </w:r>
          </w:p>
        </w:tc>
        <w:tc>
          <w:tcPr>
            <w:tcW w:w="675" w:type="pct"/>
            <w:vAlign w:val="center"/>
          </w:tcPr>
          <w:p w14:paraId="7A5B68F1" w14:textId="77777777" w:rsidR="00FE22A5" w:rsidRPr="001C29BF" w:rsidRDefault="00FE22A5" w:rsidP="00E51253">
            <w:pPr>
              <w:pStyle w:val="Compact"/>
              <w:spacing w:before="0" w:after="0"/>
            </w:pPr>
            <w:r>
              <w:t>-</w:t>
            </w:r>
          </w:p>
        </w:tc>
        <w:tc>
          <w:tcPr>
            <w:tcW w:w="599" w:type="pct"/>
            <w:vAlign w:val="center"/>
          </w:tcPr>
          <w:p w14:paraId="1FD5E335" w14:textId="77777777" w:rsidR="00FE22A5" w:rsidRPr="001C29BF" w:rsidRDefault="00FE22A5" w:rsidP="00E51253">
            <w:pPr>
              <w:pStyle w:val="Compact"/>
              <w:spacing w:before="0" w:after="0"/>
            </w:pPr>
            <w:r>
              <w:t>-0.68 (0.09)</w:t>
            </w:r>
          </w:p>
        </w:tc>
        <w:tc>
          <w:tcPr>
            <w:tcW w:w="596" w:type="pct"/>
            <w:vAlign w:val="center"/>
          </w:tcPr>
          <w:p w14:paraId="6B7A3341" w14:textId="77777777" w:rsidR="00FE22A5" w:rsidRPr="001C29BF" w:rsidRDefault="00FE22A5" w:rsidP="00E51253">
            <w:pPr>
              <w:pStyle w:val="Compact"/>
              <w:spacing w:before="0" w:after="0"/>
            </w:pPr>
            <w:r>
              <w:t>-0.43 (0.18)</w:t>
            </w:r>
          </w:p>
        </w:tc>
      </w:tr>
      <w:tr w:rsidR="00FE22A5" w:rsidRPr="00D01816" w14:paraId="37054261" w14:textId="77777777" w:rsidTr="00C77D2F">
        <w:trPr>
          <w:trHeight w:val="291"/>
          <w:jc w:val="center"/>
        </w:trPr>
        <w:tc>
          <w:tcPr>
            <w:tcW w:w="1932" w:type="pct"/>
            <w:gridSpan w:val="2"/>
            <w:vAlign w:val="center"/>
          </w:tcPr>
          <w:p w14:paraId="7910435D"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TCZ</w:t>
            </w:r>
          </w:p>
        </w:tc>
        <w:tc>
          <w:tcPr>
            <w:tcW w:w="599" w:type="pct"/>
            <w:vAlign w:val="center"/>
          </w:tcPr>
          <w:p w14:paraId="7FF53DEB" w14:textId="77777777" w:rsidR="00FE22A5" w:rsidRPr="001C29BF" w:rsidRDefault="00FE22A5" w:rsidP="00E51253">
            <w:pPr>
              <w:pStyle w:val="Compact"/>
              <w:spacing w:before="0" w:after="0"/>
            </w:pPr>
            <w:r>
              <w:t>-</w:t>
            </w:r>
          </w:p>
        </w:tc>
        <w:tc>
          <w:tcPr>
            <w:tcW w:w="599" w:type="pct"/>
            <w:vAlign w:val="center"/>
          </w:tcPr>
          <w:p w14:paraId="7E555960" w14:textId="77777777" w:rsidR="00FE22A5" w:rsidRDefault="00FE22A5" w:rsidP="00E51253">
            <w:pPr>
              <w:pStyle w:val="Compact"/>
              <w:spacing w:before="0" w:after="0"/>
            </w:pPr>
            <w:r>
              <w:t>-1.91 (0.09)</w:t>
            </w:r>
          </w:p>
        </w:tc>
        <w:tc>
          <w:tcPr>
            <w:tcW w:w="675" w:type="pct"/>
            <w:vAlign w:val="center"/>
          </w:tcPr>
          <w:p w14:paraId="2B52C591" w14:textId="77777777" w:rsidR="00FE22A5" w:rsidRDefault="00FE22A5" w:rsidP="00E51253">
            <w:pPr>
              <w:pStyle w:val="Compact"/>
              <w:spacing w:before="0" w:after="0"/>
            </w:pPr>
            <w:r>
              <w:t>-1.58 (0.53)</w:t>
            </w:r>
          </w:p>
        </w:tc>
        <w:tc>
          <w:tcPr>
            <w:tcW w:w="599" w:type="pct"/>
            <w:shd w:val="clear" w:color="auto" w:fill="auto"/>
            <w:vAlign w:val="center"/>
          </w:tcPr>
          <w:p w14:paraId="217211BC" w14:textId="77777777" w:rsidR="00FE22A5" w:rsidRPr="00D01816" w:rsidRDefault="00FE22A5" w:rsidP="00E51253">
            <w:pPr>
              <w:pStyle w:val="Compact"/>
              <w:spacing w:before="0" w:after="0"/>
            </w:pPr>
            <w:r>
              <w:t>-1.99 (0.12)</w:t>
            </w:r>
          </w:p>
        </w:tc>
        <w:tc>
          <w:tcPr>
            <w:tcW w:w="596" w:type="pct"/>
            <w:shd w:val="clear" w:color="auto" w:fill="auto"/>
            <w:vAlign w:val="center"/>
          </w:tcPr>
          <w:p w14:paraId="301F2CC5" w14:textId="77777777" w:rsidR="00FE22A5" w:rsidRPr="00D01816" w:rsidRDefault="00FE22A5" w:rsidP="00E51253">
            <w:pPr>
              <w:pStyle w:val="Compact"/>
              <w:spacing w:before="0" w:after="0"/>
            </w:pPr>
            <w:r>
              <w:t>-1.23 (0.23)</w:t>
            </w:r>
          </w:p>
        </w:tc>
      </w:tr>
      <w:tr w:rsidR="00FE22A5" w:rsidRPr="00AD6621" w14:paraId="759780C9" w14:textId="77777777" w:rsidTr="00C77D2F">
        <w:trPr>
          <w:trHeight w:val="291"/>
          <w:jc w:val="center"/>
        </w:trPr>
        <w:tc>
          <w:tcPr>
            <w:tcW w:w="1932" w:type="pct"/>
            <w:gridSpan w:val="2"/>
            <w:vAlign w:val="center"/>
          </w:tcPr>
          <w:p w14:paraId="5FD061A5" w14:textId="77777777" w:rsidR="00FE22A5" w:rsidRDefault="00FE22A5" w:rsidP="00E51253">
            <w:pPr>
              <w:pStyle w:val="Compact"/>
              <w:spacing w:before="0" w:after="0"/>
              <w:rPr>
                <w:rFonts w:eastAsiaTheme="minorEastAsia" w:cs="Times New Roman"/>
                <w:lang w:eastAsia="ko-KR"/>
              </w:rPr>
            </w:pPr>
            <w:r>
              <w:rPr>
                <w:rFonts w:eastAsiaTheme="minorEastAsia" w:cs="Times New Roman"/>
                <w:lang w:eastAsia="ko-KR"/>
              </w:rPr>
              <w:t>Residual standard deviation (</w:t>
            </w:r>
            <m:oMath>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ϵ</m:t>
                  </m:r>
                </m:sub>
              </m:sSub>
            </m:oMath>
            <w:r>
              <w:rPr>
                <w:rFonts w:eastAsiaTheme="minorEastAsia" w:cs="Times New Roman"/>
                <w:lang w:val="en-GB"/>
              </w:rPr>
              <w:t>)</w:t>
            </w:r>
          </w:p>
        </w:tc>
        <w:tc>
          <w:tcPr>
            <w:tcW w:w="599" w:type="pct"/>
            <w:vAlign w:val="center"/>
          </w:tcPr>
          <w:p w14:paraId="583EF20C" w14:textId="77777777" w:rsidR="00FE22A5" w:rsidRDefault="00FE22A5" w:rsidP="00E51253">
            <w:pPr>
              <w:pStyle w:val="Compact"/>
              <w:spacing w:before="0" w:after="0"/>
            </w:pPr>
            <w:r>
              <w:t>1.30 (0.05)</w:t>
            </w:r>
          </w:p>
        </w:tc>
        <w:tc>
          <w:tcPr>
            <w:tcW w:w="599" w:type="pct"/>
            <w:vAlign w:val="center"/>
          </w:tcPr>
          <w:p w14:paraId="01D8A0E9" w14:textId="77777777" w:rsidR="00FE22A5" w:rsidRDefault="00FE22A5" w:rsidP="00E51253">
            <w:pPr>
              <w:pStyle w:val="Compact"/>
              <w:spacing w:before="0" w:after="0"/>
            </w:pPr>
            <w:r>
              <w:t>1.30 (0.03)</w:t>
            </w:r>
          </w:p>
        </w:tc>
        <w:tc>
          <w:tcPr>
            <w:tcW w:w="675" w:type="pct"/>
            <w:vAlign w:val="center"/>
          </w:tcPr>
          <w:p w14:paraId="6EA1C95B" w14:textId="77777777" w:rsidR="00FE22A5" w:rsidRDefault="00FE22A5" w:rsidP="00E51253">
            <w:pPr>
              <w:pStyle w:val="Compact"/>
              <w:spacing w:before="0" w:after="0"/>
            </w:pPr>
            <w:r>
              <w:t>1.28 (0.04)</w:t>
            </w:r>
          </w:p>
        </w:tc>
        <w:tc>
          <w:tcPr>
            <w:tcW w:w="599" w:type="pct"/>
            <w:shd w:val="clear" w:color="auto" w:fill="auto"/>
            <w:vAlign w:val="center"/>
          </w:tcPr>
          <w:p w14:paraId="4FB6A989" w14:textId="77777777" w:rsidR="00FE22A5" w:rsidRDefault="00FE22A5" w:rsidP="00E51253">
            <w:pPr>
              <w:pStyle w:val="Compact"/>
              <w:spacing w:before="0" w:after="0"/>
            </w:pPr>
            <w:r>
              <w:t>1.21 (0.03)</w:t>
            </w:r>
          </w:p>
        </w:tc>
        <w:tc>
          <w:tcPr>
            <w:tcW w:w="596" w:type="pct"/>
            <w:shd w:val="clear" w:color="auto" w:fill="auto"/>
            <w:vAlign w:val="center"/>
          </w:tcPr>
          <w:p w14:paraId="2D92D8E4" w14:textId="77777777" w:rsidR="00FE22A5" w:rsidRPr="00D01816" w:rsidRDefault="00FE22A5" w:rsidP="00E51253">
            <w:pPr>
              <w:pStyle w:val="Compact"/>
              <w:spacing w:before="0" w:after="0"/>
            </w:pPr>
            <w:r>
              <w:t>1.20 (0.03)</w:t>
            </w:r>
          </w:p>
        </w:tc>
      </w:tr>
      <w:tr w:rsidR="00FE22A5" w:rsidRPr="00A67C14" w14:paraId="7F9E2E9C" w14:textId="77777777" w:rsidTr="00C77D2F">
        <w:trPr>
          <w:trHeight w:val="291"/>
          <w:jc w:val="center"/>
        </w:trPr>
        <w:tc>
          <w:tcPr>
            <w:tcW w:w="638" w:type="pct"/>
            <w:vMerge w:val="restart"/>
            <w:vAlign w:val="center"/>
          </w:tcPr>
          <w:p w14:paraId="503496AE" w14:textId="77777777" w:rsidR="00FE22A5" w:rsidRPr="00AE0C9B" w:rsidRDefault="00FE22A5" w:rsidP="00E51253">
            <w:pPr>
              <w:pStyle w:val="Compact"/>
              <w:spacing w:before="0" w:after="0"/>
              <w:rPr>
                <w:rFonts w:eastAsiaTheme="minorEastAsia" w:cs="Times New Roman"/>
                <w:b/>
                <w:lang w:eastAsia="ko-KR"/>
              </w:rPr>
            </w:pPr>
            <w:r w:rsidRPr="00AE0C9B">
              <w:rPr>
                <w:rFonts w:eastAsiaTheme="minorEastAsia" w:cs="Times New Roman"/>
                <w:b/>
                <w:lang w:eastAsia="ko-KR"/>
              </w:rPr>
              <w:t>Main</w:t>
            </w:r>
          </w:p>
          <w:p w14:paraId="0C856E33" w14:textId="77777777" w:rsidR="00FE22A5" w:rsidRPr="00A67C14" w:rsidRDefault="00FE22A5" w:rsidP="00E51253">
            <w:pPr>
              <w:pStyle w:val="Compact"/>
              <w:spacing w:before="0" w:after="0"/>
              <w:rPr>
                <w:rFonts w:eastAsiaTheme="minorEastAsia" w:cs="Times New Roman"/>
                <w:lang w:eastAsia="ko-KR"/>
              </w:rPr>
            </w:pPr>
            <w:r w:rsidRPr="00AE0C9B">
              <w:rPr>
                <w:rFonts w:eastAsiaTheme="minorEastAsia" w:cs="Times New Roman"/>
                <w:b/>
                <w:lang w:eastAsia="ko-KR"/>
              </w:rPr>
              <w:t>effects</w:t>
            </w:r>
          </w:p>
        </w:tc>
        <w:tc>
          <w:tcPr>
            <w:tcW w:w="1294" w:type="pct"/>
            <w:vAlign w:val="center"/>
          </w:tcPr>
          <w:p w14:paraId="75E15DF6"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Female</w:t>
            </w:r>
          </w:p>
        </w:tc>
        <w:tc>
          <w:tcPr>
            <w:tcW w:w="599" w:type="pct"/>
            <w:vAlign w:val="center"/>
          </w:tcPr>
          <w:p w14:paraId="61DE927D" w14:textId="77777777" w:rsidR="00FE22A5" w:rsidRPr="00A67C14" w:rsidRDefault="00FE22A5" w:rsidP="00E51253">
            <w:pPr>
              <w:pStyle w:val="Compact"/>
              <w:spacing w:before="0" w:after="0"/>
            </w:pPr>
            <w:r>
              <w:t>0.04 (0.17)</w:t>
            </w:r>
          </w:p>
        </w:tc>
        <w:tc>
          <w:tcPr>
            <w:tcW w:w="599" w:type="pct"/>
            <w:vAlign w:val="center"/>
          </w:tcPr>
          <w:p w14:paraId="32A6A372" w14:textId="77777777" w:rsidR="00FE22A5" w:rsidRPr="00A67C14" w:rsidRDefault="00FE22A5" w:rsidP="00E51253">
            <w:pPr>
              <w:pStyle w:val="Compact"/>
              <w:spacing w:before="0" w:after="0"/>
            </w:pPr>
            <w:r>
              <w:t>0.12 (0.11)</w:t>
            </w:r>
          </w:p>
        </w:tc>
        <w:tc>
          <w:tcPr>
            <w:tcW w:w="675" w:type="pct"/>
            <w:vAlign w:val="center"/>
          </w:tcPr>
          <w:p w14:paraId="3DD924AE" w14:textId="77777777" w:rsidR="00FE22A5" w:rsidRPr="00A67C14" w:rsidRDefault="00FE22A5" w:rsidP="00E51253">
            <w:pPr>
              <w:pStyle w:val="Compact"/>
              <w:spacing w:before="0" w:after="0"/>
            </w:pPr>
            <w:r>
              <w:t>0.28 (0.18)</w:t>
            </w:r>
          </w:p>
        </w:tc>
        <w:tc>
          <w:tcPr>
            <w:tcW w:w="599" w:type="pct"/>
            <w:vAlign w:val="center"/>
          </w:tcPr>
          <w:p w14:paraId="4E610000" w14:textId="77777777" w:rsidR="00FE22A5" w:rsidRPr="00A67C14" w:rsidRDefault="00FE22A5" w:rsidP="00E51253">
            <w:pPr>
              <w:pStyle w:val="Compact"/>
              <w:spacing w:before="0" w:after="0"/>
            </w:pPr>
            <w:r>
              <w:t>0.28 (0.10)</w:t>
            </w:r>
          </w:p>
        </w:tc>
        <w:tc>
          <w:tcPr>
            <w:tcW w:w="596" w:type="pct"/>
            <w:vAlign w:val="center"/>
          </w:tcPr>
          <w:p w14:paraId="7A49E334" w14:textId="77777777" w:rsidR="00FE22A5" w:rsidRPr="00A67C14" w:rsidRDefault="00FE22A5" w:rsidP="00E51253">
            <w:pPr>
              <w:pStyle w:val="Compact"/>
              <w:spacing w:before="0" w:after="0"/>
            </w:pPr>
            <w:r>
              <w:t>0.29 (0.09)</w:t>
            </w:r>
          </w:p>
        </w:tc>
      </w:tr>
      <w:tr w:rsidR="00FE22A5" w:rsidRPr="00A67C14" w14:paraId="6ADFE224" w14:textId="77777777" w:rsidTr="00C77D2F">
        <w:trPr>
          <w:trHeight w:val="291"/>
          <w:jc w:val="center"/>
        </w:trPr>
        <w:tc>
          <w:tcPr>
            <w:tcW w:w="638" w:type="pct"/>
            <w:vMerge/>
            <w:vAlign w:val="center"/>
          </w:tcPr>
          <w:p w14:paraId="726F0616"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28497E18"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Age</w:t>
            </w:r>
          </w:p>
        </w:tc>
        <w:tc>
          <w:tcPr>
            <w:tcW w:w="599" w:type="pct"/>
            <w:vAlign w:val="center"/>
          </w:tcPr>
          <w:p w14:paraId="26771B30" w14:textId="77777777" w:rsidR="00FE22A5" w:rsidRPr="00A67C14" w:rsidRDefault="00FE22A5" w:rsidP="00E51253">
            <w:pPr>
              <w:pStyle w:val="Compact"/>
              <w:spacing w:before="0" w:after="0"/>
            </w:pPr>
            <w:r>
              <w:t>-0.00 (0.01)</w:t>
            </w:r>
          </w:p>
        </w:tc>
        <w:tc>
          <w:tcPr>
            <w:tcW w:w="599" w:type="pct"/>
            <w:vAlign w:val="center"/>
          </w:tcPr>
          <w:p w14:paraId="425ACA51" w14:textId="77777777" w:rsidR="00FE22A5" w:rsidRPr="00A67C14" w:rsidRDefault="00FE22A5" w:rsidP="00E51253">
            <w:pPr>
              <w:pStyle w:val="Compact"/>
              <w:spacing w:before="0" w:after="0"/>
            </w:pPr>
            <w:r>
              <w:t>0.00 (0.00)</w:t>
            </w:r>
          </w:p>
        </w:tc>
        <w:tc>
          <w:tcPr>
            <w:tcW w:w="675" w:type="pct"/>
            <w:vAlign w:val="center"/>
          </w:tcPr>
          <w:p w14:paraId="30106303" w14:textId="77777777" w:rsidR="00FE22A5" w:rsidRPr="00A67C14" w:rsidRDefault="00FE22A5" w:rsidP="00E51253">
            <w:pPr>
              <w:pStyle w:val="Compact"/>
              <w:spacing w:before="0" w:after="0"/>
            </w:pPr>
            <w:r>
              <w:t>-0.00 (0.01)</w:t>
            </w:r>
          </w:p>
        </w:tc>
        <w:tc>
          <w:tcPr>
            <w:tcW w:w="599" w:type="pct"/>
            <w:vAlign w:val="center"/>
          </w:tcPr>
          <w:p w14:paraId="7FB33EE8" w14:textId="77777777" w:rsidR="00FE22A5" w:rsidRPr="00A67C14" w:rsidRDefault="00FE22A5" w:rsidP="00E51253">
            <w:pPr>
              <w:pStyle w:val="Compact"/>
              <w:spacing w:before="0" w:after="0"/>
            </w:pPr>
            <w:r>
              <w:t>-0.00 (0.00)</w:t>
            </w:r>
          </w:p>
        </w:tc>
        <w:tc>
          <w:tcPr>
            <w:tcW w:w="596" w:type="pct"/>
            <w:vAlign w:val="center"/>
          </w:tcPr>
          <w:p w14:paraId="1A813BCD" w14:textId="77777777" w:rsidR="00FE22A5" w:rsidRPr="00A67C14" w:rsidRDefault="00FE22A5" w:rsidP="00E51253">
            <w:pPr>
              <w:pStyle w:val="Compact"/>
              <w:spacing w:before="0" w:after="0"/>
            </w:pPr>
            <w:r>
              <w:t>0.00 (0.00)</w:t>
            </w:r>
          </w:p>
        </w:tc>
      </w:tr>
      <w:tr w:rsidR="00FE22A5" w:rsidRPr="00A67C14" w14:paraId="13D9AED2" w14:textId="77777777" w:rsidTr="00C77D2F">
        <w:trPr>
          <w:trHeight w:val="291"/>
          <w:jc w:val="center"/>
        </w:trPr>
        <w:tc>
          <w:tcPr>
            <w:tcW w:w="638" w:type="pct"/>
            <w:vMerge/>
            <w:vAlign w:val="center"/>
          </w:tcPr>
          <w:p w14:paraId="29F36189"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78F19251"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disease duration</w:t>
            </w:r>
          </w:p>
        </w:tc>
        <w:tc>
          <w:tcPr>
            <w:tcW w:w="599" w:type="pct"/>
            <w:vAlign w:val="center"/>
          </w:tcPr>
          <w:p w14:paraId="66872D8D" w14:textId="77777777" w:rsidR="00FE22A5" w:rsidRPr="00A67C14" w:rsidRDefault="00FE22A5" w:rsidP="00E51253">
            <w:pPr>
              <w:pStyle w:val="Compact"/>
              <w:spacing w:before="0" w:after="0"/>
            </w:pPr>
            <w:r>
              <w:t>-0.01 (0.01)</w:t>
            </w:r>
          </w:p>
        </w:tc>
        <w:tc>
          <w:tcPr>
            <w:tcW w:w="599" w:type="pct"/>
            <w:vAlign w:val="center"/>
          </w:tcPr>
          <w:p w14:paraId="6AEB6B70" w14:textId="77777777" w:rsidR="00FE22A5" w:rsidRPr="00A67C14" w:rsidRDefault="00FE22A5" w:rsidP="00E51253">
            <w:pPr>
              <w:pStyle w:val="Compact"/>
              <w:spacing w:before="0" w:after="0"/>
            </w:pPr>
            <w:r>
              <w:t>-0.01 (0.01)</w:t>
            </w:r>
          </w:p>
        </w:tc>
        <w:tc>
          <w:tcPr>
            <w:tcW w:w="675" w:type="pct"/>
            <w:vAlign w:val="center"/>
          </w:tcPr>
          <w:p w14:paraId="64859322" w14:textId="77777777" w:rsidR="00FE22A5" w:rsidRPr="00A67C14" w:rsidRDefault="00FE22A5" w:rsidP="00E51253">
            <w:pPr>
              <w:pStyle w:val="Compact"/>
              <w:spacing w:before="0" w:after="0"/>
            </w:pPr>
            <w:r>
              <w:t>0.00 (0.01)</w:t>
            </w:r>
          </w:p>
        </w:tc>
        <w:tc>
          <w:tcPr>
            <w:tcW w:w="599" w:type="pct"/>
            <w:vAlign w:val="center"/>
          </w:tcPr>
          <w:p w14:paraId="736A6B78" w14:textId="77777777" w:rsidR="00FE22A5" w:rsidRPr="00A67C14" w:rsidRDefault="00FE22A5" w:rsidP="00E51253">
            <w:pPr>
              <w:pStyle w:val="Compact"/>
              <w:spacing w:before="0" w:after="0"/>
            </w:pPr>
            <w:r>
              <w:t>-0.00 (0.00)</w:t>
            </w:r>
          </w:p>
        </w:tc>
        <w:tc>
          <w:tcPr>
            <w:tcW w:w="596" w:type="pct"/>
            <w:vAlign w:val="center"/>
          </w:tcPr>
          <w:p w14:paraId="54A9DEEB" w14:textId="77777777" w:rsidR="00FE22A5" w:rsidRPr="00A67C14" w:rsidRDefault="00FE22A5" w:rsidP="00E51253">
            <w:pPr>
              <w:pStyle w:val="Compact"/>
              <w:spacing w:before="0" w:after="0"/>
            </w:pPr>
            <w:r>
              <w:t>0.00 (0.01)</w:t>
            </w:r>
          </w:p>
        </w:tc>
      </w:tr>
      <w:tr w:rsidR="00FE22A5" w:rsidRPr="00A67C14" w14:paraId="2FAE0408" w14:textId="77777777" w:rsidTr="00C77D2F">
        <w:trPr>
          <w:trHeight w:val="291"/>
          <w:jc w:val="center"/>
        </w:trPr>
        <w:tc>
          <w:tcPr>
            <w:tcW w:w="638" w:type="pct"/>
            <w:vMerge/>
            <w:vAlign w:val="center"/>
          </w:tcPr>
          <w:p w14:paraId="211472C7"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2883F085"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BMI</w:t>
            </w:r>
          </w:p>
        </w:tc>
        <w:tc>
          <w:tcPr>
            <w:tcW w:w="599" w:type="pct"/>
            <w:vAlign w:val="center"/>
          </w:tcPr>
          <w:p w14:paraId="68AEE8F1" w14:textId="77777777" w:rsidR="00FE22A5" w:rsidRPr="00A67C14" w:rsidRDefault="00FE22A5" w:rsidP="00E51253">
            <w:pPr>
              <w:pStyle w:val="Compact"/>
              <w:spacing w:before="0" w:after="0"/>
            </w:pPr>
            <w:r>
              <w:t>0.03 (0.01)</w:t>
            </w:r>
          </w:p>
        </w:tc>
        <w:tc>
          <w:tcPr>
            <w:tcW w:w="599" w:type="pct"/>
            <w:vAlign w:val="center"/>
          </w:tcPr>
          <w:p w14:paraId="192B6275" w14:textId="77777777" w:rsidR="00FE22A5" w:rsidRPr="00A67C14" w:rsidRDefault="00FE22A5" w:rsidP="00E51253">
            <w:pPr>
              <w:pStyle w:val="Compact"/>
              <w:spacing w:before="0" w:after="0"/>
            </w:pPr>
            <w:r>
              <w:t>0.01 (0.01)</w:t>
            </w:r>
          </w:p>
        </w:tc>
        <w:tc>
          <w:tcPr>
            <w:tcW w:w="675" w:type="pct"/>
            <w:vAlign w:val="center"/>
          </w:tcPr>
          <w:p w14:paraId="306CF47A" w14:textId="77777777" w:rsidR="00FE22A5" w:rsidRPr="00A67C14" w:rsidRDefault="00FE22A5" w:rsidP="00E51253">
            <w:pPr>
              <w:pStyle w:val="Compact"/>
              <w:spacing w:before="0" w:after="0"/>
            </w:pPr>
            <w:r>
              <w:t>-0.00 (0.01)</w:t>
            </w:r>
          </w:p>
        </w:tc>
        <w:tc>
          <w:tcPr>
            <w:tcW w:w="599" w:type="pct"/>
            <w:vAlign w:val="center"/>
          </w:tcPr>
          <w:p w14:paraId="5EEBBB38" w14:textId="77777777" w:rsidR="00FE22A5" w:rsidRPr="00A67C14" w:rsidRDefault="00FE22A5" w:rsidP="00E51253">
            <w:pPr>
              <w:pStyle w:val="Compact"/>
              <w:spacing w:before="0" w:after="0"/>
            </w:pPr>
            <w:r>
              <w:t>0.00 (0.00)</w:t>
            </w:r>
          </w:p>
        </w:tc>
        <w:tc>
          <w:tcPr>
            <w:tcW w:w="596" w:type="pct"/>
            <w:vAlign w:val="center"/>
          </w:tcPr>
          <w:p w14:paraId="147A3773" w14:textId="77777777" w:rsidR="00FE22A5" w:rsidRPr="00A67C14" w:rsidRDefault="00FE22A5" w:rsidP="00E51253">
            <w:pPr>
              <w:pStyle w:val="Compact"/>
              <w:spacing w:before="0" w:after="0"/>
            </w:pPr>
            <w:r>
              <w:t>0.03 (0.01)</w:t>
            </w:r>
          </w:p>
        </w:tc>
      </w:tr>
      <w:tr w:rsidR="00FE22A5" w:rsidRPr="00A67C14" w14:paraId="110C8D8A" w14:textId="77777777" w:rsidTr="00C77D2F">
        <w:trPr>
          <w:trHeight w:val="291"/>
          <w:jc w:val="center"/>
        </w:trPr>
        <w:tc>
          <w:tcPr>
            <w:tcW w:w="638" w:type="pct"/>
            <w:vMerge/>
            <w:vAlign w:val="center"/>
          </w:tcPr>
          <w:p w14:paraId="41DD64CC"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6570C14C"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599" w:type="pct"/>
            <w:vAlign w:val="center"/>
          </w:tcPr>
          <w:p w14:paraId="31B45C9F" w14:textId="77777777" w:rsidR="00FE22A5" w:rsidRPr="00A67C14" w:rsidRDefault="00FE22A5" w:rsidP="00E51253">
            <w:pPr>
              <w:pStyle w:val="Compact"/>
              <w:spacing w:before="0" w:after="0"/>
            </w:pPr>
            <w:r>
              <w:t>-0.27 (0.17)</w:t>
            </w:r>
          </w:p>
        </w:tc>
        <w:tc>
          <w:tcPr>
            <w:tcW w:w="599" w:type="pct"/>
            <w:vAlign w:val="center"/>
          </w:tcPr>
          <w:p w14:paraId="6F521BB2" w14:textId="77777777" w:rsidR="00FE22A5" w:rsidRPr="00A67C14" w:rsidRDefault="00FE22A5" w:rsidP="00E51253">
            <w:pPr>
              <w:pStyle w:val="Compact"/>
              <w:spacing w:before="0" w:after="0"/>
            </w:pPr>
            <w:r>
              <w:t>-0.20 (0.10)</w:t>
            </w:r>
          </w:p>
        </w:tc>
        <w:tc>
          <w:tcPr>
            <w:tcW w:w="675" w:type="pct"/>
            <w:vAlign w:val="center"/>
          </w:tcPr>
          <w:p w14:paraId="3BFD76FF" w14:textId="77777777" w:rsidR="00FE22A5" w:rsidRPr="00A67C14" w:rsidRDefault="00FE22A5" w:rsidP="00E51253">
            <w:pPr>
              <w:pStyle w:val="Compact"/>
              <w:spacing w:before="0" w:after="0"/>
            </w:pPr>
            <w:r>
              <w:t>0.34 (0.18)</w:t>
            </w:r>
          </w:p>
        </w:tc>
        <w:tc>
          <w:tcPr>
            <w:tcW w:w="599" w:type="pct"/>
            <w:vAlign w:val="center"/>
          </w:tcPr>
          <w:p w14:paraId="05CAEDE1" w14:textId="77777777" w:rsidR="00FE22A5" w:rsidRPr="00A67C14" w:rsidRDefault="00FE22A5" w:rsidP="00E51253">
            <w:pPr>
              <w:pStyle w:val="Compact"/>
              <w:spacing w:before="0" w:after="0"/>
            </w:pPr>
            <w:r>
              <w:t>-0.12 (0.09)</w:t>
            </w:r>
          </w:p>
        </w:tc>
        <w:tc>
          <w:tcPr>
            <w:tcW w:w="596" w:type="pct"/>
            <w:vAlign w:val="center"/>
          </w:tcPr>
          <w:p w14:paraId="55149107" w14:textId="77777777" w:rsidR="00FE22A5" w:rsidRPr="00A67C14" w:rsidRDefault="00FE22A5" w:rsidP="00E51253">
            <w:pPr>
              <w:pStyle w:val="Compact"/>
              <w:spacing w:before="0" w:after="0"/>
            </w:pPr>
            <w:r>
              <w:t>0.38 (0.10)</w:t>
            </w:r>
          </w:p>
        </w:tc>
      </w:tr>
      <w:tr w:rsidR="00FE22A5" w:rsidRPr="00AD6621" w14:paraId="721220D3" w14:textId="77777777" w:rsidTr="00C77D2F">
        <w:trPr>
          <w:trHeight w:val="291"/>
          <w:jc w:val="center"/>
        </w:trPr>
        <w:tc>
          <w:tcPr>
            <w:tcW w:w="638" w:type="pct"/>
            <w:vMerge/>
            <w:vAlign w:val="center"/>
          </w:tcPr>
          <w:p w14:paraId="299EB25D"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482D5B59"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599" w:type="pct"/>
            <w:vAlign w:val="center"/>
          </w:tcPr>
          <w:p w14:paraId="0F163CB4" w14:textId="77777777" w:rsidR="00FE22A5" w:rsidRPr="00A67C14" w:rsidRDefault="00FE22A5" w:rsidP="00E51253">
            <w:pPr>
              <w:pStyle w:val="Compact"/>
              <w:spacing w:before="0" w:after="0"/>
            </w:pPr>
            <w:r>
              <w:t>0.03 (0.04)</w:t>
            </w:r>
          </w:p>
        </w:tc>
        <w:tc>
          <w:tcPr>
            <w:tcW w:w="599" w:type="pct"/>
            <w:vAlign w:val="center"/>
          </w:tcPr>
          <w:p w14:paraId="632370EC" w14:textId="77777777" w:rsidR="00FE22A5" w:rsidRPr="00A67C14" w:rsidRDefault="00FE22A5" w:rsidP="00E51253">
            <w:pPr>
              <w:pStyle w:val="Compact"/>
              <w:spacing w:before="0" w:after="0"/>
            </w:pPr>
            <w:r>
              <w:t>0.08 (0.03)</w:t>
            </w:r>
          </w:p>
        </w:tc>
        <w:tc>
          <w:tcPr>
            <w:tcW w:w="675" w:type="pct"/>
            <w:vAlign w:val="center"/>
          </w:tcPr>
          <w:p w14:paraId="61AFFC07" w14:textId="77777777" w:rsidR="00FE22A5" w:rsidRPr="00A67C14" w:rsidRDefault="00FE22A5" w:rsidP="00E51253">
            <w:pPr>
              <w:pStyle w:val="Compact"/>
              <w:spacing w:before="0" w:after="0"/>
            </w:pPr>
            <w:r>
              <w:t>-0.04 (0.05)</w:t>
            </w:r>
          </w:p>
        </w:tc>
        <w:tc>
          <w:tcPr>
            <w:tcW w:w="599" w:type="pct"/>
            <w:vAlign w:val="center"/>
          </w:tcPr>
          <w:p w14:paraId="376480C5" w14:textId="77777777" w:rsidR="00FE22A5" w:rsidRPr="00A67C14" w:rsidRDefault="00FE22A5" w:rsidP="00E51253">
            <w:pPr>
              <w:pStyle w:val="Compact"/>
              <w:spacing w:before="0" w:after="0"/>
            </w:pPr>
            <w:r>
              <w:t>0.02 (0.02)</w:t>
            </w:r>
          </w:p>
        </w:tc>
        <w:tc>
          <w:tcPr>
            <w:tcW w:w="596" w:type="pct"/>
            <w:vAlign w:val="center"/>
          </w:tcPr>
          <w:p w14:paraId="25ACD272" w14:textId="77777777" w:rsidR="00FE22A5" w:rsidRPr="00A67C14" w:rsidRDefault="00FE22A5" w:rsidP="00E51253">
            <w:pPr>
              <w:pStyle w:val="Compact"/>
              <w:spacing w:before="0" w:after="0"/>
            </w:pPr>
            <w:r>
              <w:t>0.07 (0.05)</w:t>
            </w:r>
          </w:p>
        </w:tc>
      </w:tr>
      <w:tr w:rsidR="00FE22A5" w:rsidRPr="00A67C14" w14:paraId="4C1BFC5C" w14:textId="77777777" w:rsidTr="00C77D2F">
        <w:trPr>
          <w:trHeight w:val="291"/>
          <w:jc w:val="center"/>
        </w:trPr>
        <w:tc>
          <w:tcPr>
            <w:tcW w:w="638" w:type="pct"/>
            <w:vMerge/>
            <w:vAlign w:val="center"/>
          </w:tcPr>
          <w:p w14:paraId="3C822E72"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693CA58D" w14:textId="77777777" w:rsidR="00FE22A5" w:rsidRDefault="00FE22A5" w:rsidP="00E51253">
            <w:pPr>
              <w:pStyle w:val="Compact"/>
              <w:spacing w:before="0" w:after="0"/>
              <w:rPr>
                <w:rFonts w:eastAsiaTheme="minorEastAsia" w:cs="Times New Roman"/>
                <w:lang w:eastAsia="ko-KR"/>
              </w:rPr>
            </w:pPr>
            <w:r>
              <w:rPr>
                <w:rFonts w:eastAsiaTheme="minorEastAsia" w:cs="Times New Roman"/>
                <w:lang w:eastAsia="ko-KR"/>
              </w:rPr>
              <w:t>baseline HAQ</w:t>
            </w:r>
          </w:p>
        </w:tc>
        <w:tc>
          <w:tcPr>
            <w:tcW w:w="599" w:type="pct"/>
            <w:vAlign w:val="center"/>
          </w:tcPr>
          <w:p w14:paraId="56A7FFC4" w14:textId="77777777" w:rsidR="00FE22A5" w:rsidRDefault="00FE22A5" w:rsidP="00E51253">
            <w:pPr>
              <w:pStyle w:val="Compact"/>
              <w:spacing w:before="0" w:after="0"/>
            </w:pPr>
            <w:r>
              <w:t>0.05 (0.13)</w:t>
            </w:r>
          </w:p>
        </w:tc>
        <w:tc>
          <w:tcPr>
            <w:tcW w:w="599" w:type="pct"/>
            <w:vAlign w:val="center"/>
          </w:tcPr>
          <w:p w14:paraId="060BF17A" w14:textId="77777777" w:rsidR="00FE22A5" w:rsidRDefault="00FE22A5" w:rsidP="00E51253">
            <w:pPr>
              <w:pStyle w:val="Compact"/>
              <w:spacing w:before="0" w:after="0"/>
            </w:pPr>
            <w:r>
              <w:t>0.16 (0.07)</w:t>
            </w:r>
          </w:p>
        </w:tc>
        <w:tc>
          <w:tcPr>
            <w:tcW w:w="675" w:type="pct"/>
            <w:vAlign w:val="center"/>
          </w:tcPr>
          <w:p w14:paraId="133B7EAF" w14:textId="77777777" w:rsidR="00FE22A5" w:rsidRDefault="00FE22A5" w:rsidP="00E51253">
            <w:pPr>
              <w:pStyle w:val="Compact"/>
              <w:spacing w:before="0" w:after="0"/>
            </w:pPr>
            <w:r>
              <w:t>0.16 (0.13)</w:t>
            </w:r>
          </w:p>
        </w:tc>
        <w:tc>
          <w:tcPr>
            <w:tcW w:w="599" w:type="pct"/>
            <w:vAlign w:val="center"/>
          </w:tcPr>
          <w:p w14:paraId="6C77BD3D" w14:textId="77777777" w:rsidR="00FE22A5" w:rsidRDefault="00FE22A5" w:rsidP="00E51253">
            <w:pPr>
              <w:pStyle w:val="Compact"/>
              <w:spacing w:before="0" w:after="0"/>
            </w:pPr>
            <w:r>
              <w:t>0.31 (0.08)</w:t>
            </w:r>
          </w:p>
        </w:tc>
        <w:tc>
          <w:tcPr>
            <w:tcW w:w="596" w:type="pct"/>
            <w:vAlign w:val="center"/>
          </w:tcPr>
          <w:p w14:paraId="48A3B9CE" w14:textId="77777777" w:rsidR="00FE22A5" w:rsidRPr="00A67C14" w:rsidRDefault="00FE22A5" w:rsidP="00E51253">
            <w:pPr>
              <w:pStyle w:val="Compact"/>
              <w:spacing w:before="0" w:after="0"/>
            </w:pPr>
            <w:r>
              <w:t>0.15 (0.07)</w:t>
            </w:r>
          </w:p>
        </w:tc>
      </w:tr>
      <w:tr w:rsidR="00FE22A5" w:rsidRPr="00A67C14" w14:paraId="176A269A" w14:textId="77777777" w:rsidTr="00C77D2F">
        <w:trPr>
          <w:trHeight w:val="291"/>
          <w:jc w:val="center"/>
        </w:trPr>
        <w:tc>
          <w:tcPr>
            <w:tcW w:w="638" w:type="pct"/>
            <w:vMerge/>
            <w:vAlign w:val="center"/>
          </w:tcPr>
          <w:p w14:paraId="68AD3E2B"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5936F546" w14:textId="77777777" w:rsidR="00FE22A5" w:rsidRPr="00A67C14" w:rsidRDefault="00FE22A5" w:rsidP="00E51253">
            <w:pPr>
              <w:pStyle w:val="Compact"/>
              <w:spacing w:before="0" w:after="0"/>
              <w:rPr>
                <w:rFonts w:eastAsiaTheme="minorEastAsia" w:cs="Times New Roman"/>
                <w:lang w:eastAsia="ko-KR"/>
              </w:rPr>
            </w:pPr>
            <w:r>
              <w:rPr>
                <w:rFonts w:eastAsiaTheme="minorEastAsia" w:cs="Times New Roman"/>
                <w:lang w:eastAsia="ko-KR"/>
              </w:rPr>
              <w:t>baseline ESR</w:t>
            </w:r>
          </w:p>
        </w:tc>
        <w:tc>
          <w:tcPr>
            <w:tcW w:w="599" w:type="pct"/>
            <w:vAlign w:val="center"/>
          </w:tcPr>
          <w:p w14:paraId="2C6C6FB9" w14:textId="77777777" w:rsidR="00FE22A5" w:rsidRPr="00A67C14" w:rsidRDefault="00FE22A5" w:rsidP="00E51253">
            <w:pPr>
              <w:pStyle w:val="Compact"/>
              <w:spacing w:before="0" w:after="0"/>
            </w:pPr>
            <w:r>
              <w:t>-0.00 (0.00)</w:t>
            </w:r>
          </w:p>
        </w:tc>
        <w:tc>
          <w:tcPr>
            <w:tcW w:w="599" w:type="pct"/>
            <w:vAlign w:val="center"/>
          </w:tcPr>
          <w:p w14:paraId="5706D842" w14:textId="77777777" w:rsidR="00FE22A5" w:rsidRPr="00A67C14" w:rsidRDefault="00FE22A5" w:rsidP="00E51253">
            <w:pPr>
              <w:pStyle w:val="Compact"/>
              <w:spacing w:before="0" w:after="0"/>
            </w:pPr>
            <w:r>
              <w:t>0.00 (0.00)</w:t>
            </w:r>
          </w:p>
        </w:tc>
        <w:tc>
          <w:tcPr>
            <w:tcW w:w="675" w:type="pct"/>
            <w:vAlign w:val="center"/>
          </w:tcPr>
          <w:p w14:paraId="3CA343D4" w14:textId="77777777" w:rsidR="00FE22A5" w:rsidRPr="00A67C14" w:rsidRDefault="00FE22A5" w:rsidP="00E51253">
            <w:pPr>
              <w:pStyle w:val="Compact"/>
              <w:spacing w:before="0" w:after="0"/>
            </w:pPr>
            <w:r>
              <w:t>0.01 (0.00)</w:t>
            </w:r>
          </w:p>
        </w:tc>
        <w:tc>
          <w:tcPr>
            <w:tcW w:w="599" w:type="pct"/>
            <w:vAlign w:val="center"/>
          </w:tcPr>
          <w:p w14:paraId="5E6DEC6A" w14:textId="77777777" w:rsidR="00FE22A5" w:rsidRPr="00A67C14" w:rsidRDefault="00FE22A5" w:rsidP="00E51253">
            <w:pPr>
              <w:pStyle w:val="Compact"/>
              <w:spacing w:before="0" w:after="0"/>
            </w:pPr>
            <w:r>
              <w:t>0.00 (0.00)</w:t>
            </w:r>
          </w:p>
        </w:tc>
        <w:tc>
          <w:tcPr>
            <w:tcW w:w="596" w:type="pct"/>
            <w:vAlign w:val="center"/>
          </w:tcPr>
          <w:p w14:paraId="3A137487" w14:textId="77777777" w:rsidR="00FE22A5" w:rsidRPr="00A67C14" w:rsidRDefault="00FE22A5" w:rsidP="00E51253">
            <w:pPr>
              <w:pStyle w:val="Compact"/>
              <w:spacing w:before="0" w:after="0"/>
            </w:pPr>
            <w:r>
              <w:t>0.00 (0.00)</w:t>
            </w:r>
          </w:p>
        </w:tc>
      </w:tr>
      <w:tr w:rsidR="00FE22A5" w:rsidRPr="00A67C14" w14:paraId="33DE33E3" w14:textId="77777777" w:rsidTr="00C77D2F">
        <w:trPr>
          <w:trHeight w:val="291"/>
          <w:jc w:val="center"/>
        </w:trPr>
        <w:tc>
          <w:tcPr>
            <w:tcW w:w="638" w:type="pct"/>
            <w:vMerge/>
            <w:vAlign w:val="center"/>
          </w:tcPr>
          <w:p w14:paraId="5E57A754" w14:textId="77777777" w:rsidR="00FE22A5" w:rsidRPr="00A67C14" w:rsidRDefault="00FE22A5" w:rsidP="00E51253">
            <w:pPr>
              <w:pStyle w:val="Compact"/>
              <w:spacing w:before="0" w:after="0"/>
              <w:rPr>
                <w:rFonts w:eastAsiaTheme="minorEastAsia" w:cs="Times New Roman"/>
                <w:lang w:eastAsia="ko-KR"/>
              </w:rPr>
            </w:pPr>
          </w:p>
        </w:tc>
        <w:tc>
          <w:tcPr>
            <w:tcW w:w="1294" w:type="pct"/>
            <w:vAlign w:val="center"/>
          </w:tcPr>
          <w:p w14:paraId="63BB22FF" w14:textId="77777777" w:rsidR="00FE22A5" w:rsidRDefault="00FE22A5" w:rsidP="00E51253">
            <w:pPr>
              <w:pStyle w:val="Compact"/>
              <w:spacing w:before="0" w:after="0"/>
              <w:rPr>
                <w:rFonts w:eastAsiaTheme="minorEastAsia" w:cs="Times New Roman"/>
                <w:lang w:eastAsia="ko-KR"/>
              </w:rPr>
            </w:pPr>
            <w:r>
              <w:rPr>
                <w:lang w:eastAsia="ko-KR"/>
              </w:rPr>
              <w:t>baseline DAS28</w:t>
            </w:r>
          </w:p>
        </w:tc>
        <w:tc>
          <w:tcPr>
            <w:tcW w:w="599" w:type="pct"/>
            <w:vAlign w:val="center"/>
          </w:tcPr>
          <w:p w14:paraId="1D3A768B" w14:textId="77777777" w:rsidR="00FE22A5" w:rsidRDefault="00FE22A5" w:rsidP="00E51253">
            <w:pPr>
              <w:pStyle w:val="Compact"/>
              <w:spacing w:before="0" w:after="0"/>
            </w:pPr>
            <w:r>
              <w:t>0.88 (0.09)</w:t>
            </w:r>
          </w:p>
        </w:tc>
        <w:tc>
          <w:tcPr>
            <w:tcW w:w="599" w:type="pct"/>
            <w:vAlign w:val="center"/>
          </w:tcPr>
          <w:p w14:paraId="66E2672B" w14:textId="77777777" w:rsidR="00FE22A5" w:rsidRDefault="00FE22A5" w:rsidP="00E51253">
            <w:pPr>
              <w:pStyle w:val="Compact"/>
              <w:spacing w:before="0" w:after="0"/>
            </w:pPr>
            <w:r>
              <w:t>0.60 (0.05)</w:t>
            </w:r>
          </w:p>
        </w:tc>
        <w:tc>
          <w:tcPr>
            <w:tcW w:w="675" w:type="pct"/>
            <w:vAlign w:val="center"/>
          </w:tcPr>
          <w:p w14:paraId="169CD110" w14:textId="77777777" w:rsidR="00FE22A5" w:rsidRDefault="00FE22A5" w:rsidP="00E51253">
            <w:pPr>
              <w:pStyle w:val="Compact"/>
              <w:spacing w:before="0" w:after="0"/>
            </w:pPr>
            <w:r>
              <w:t>0.47 (0.09)</w:t>
            </w:r>
          </w:p>
        </w:tc>
        <w:tc>
          <w:tcPr>
            <w:tcW w:w="599" w:type="pct"/>
            <w:vAlign w:val="center"/>
          </w:tcPr>
          <w:p w14:paraId="190D10A2" w14:textId="77777777" w:rsidR="00FE22A5" w:rsidRDefault="00FE22A5" w:rsidP="00E51253">
            <w:pPr>
              <w:pStyle w:val="Compact"/>
              <w:spacing w:before="0" w:after="0"/>
            </w:pPr>
            <w:r>
              <w:t>0.42 (0.04)</w:t>
            </w:r>
          </w:p>
        </w:tc>
        <w:tc>
          <w:tcPr>
            <w:tcW w:w="596" w:type="pct"/>
            <w:vAlign w:val="center"/>
          </w:tcPr>
          <w:p w14:paraId="2543C4B6" w14:textId="77777777" w:rsidR="00FE22A5" w:rsidRPr="00A67C14" w:rsidRDefault="00FE22A5" w:rsidP="00E51253">
            <w:pPr>
              <w:pStyle w:val="Compact"/>
              <w:spacing w:before="0" w:after="0"/>
            </w:pPr>
            <w:r>
              <w:t>0.40 (0.04)</w:t>
            </w:r>
          </w:p>
        </w:tc>
      </w:tr>
    </w:tbl>
    <w:p w14:paraId="6E796706" w14:textId="41DCD68C" w:rsidR="00FE22A5" w:rsidRPr="0063057D" w:rsidRDefault="00FE22A5" w:rsidP="00FE22A5">
      <w:pPr>
        <w:spacing w:before="0" w:after="160" w:line="259" w:lineRule="auto"/>
        <w:ind w:firstLine="0"/>
        <w:rPr>
          <w:i/>
          <w:sz w:val="20"/>
          <w:szCs w:val="20"/>
        </w:rPr>
        <w:sectPr w:rsidR="00FE22A5" w:rsidRPr="0063057D" w:rsidSect="00DC61BF">
          <w:footerReference w:type="default" r:id="rId8"/>
          <w:pgSz w:w="11906" w:h="16838"/>
          <w:pgMar w:top="1440" w:right="1440" w:bottom="1440" w:left="1440" w:header="709" w:footer="709" w:gutter="0"/>
          <w:cols w:space="708"/>
          <w:docGrid w:linePitch="360"/>
        </w:sectPr>
      </w:pPr>
      <w:r>
        <w:rPr>
          <w:i/>
          <w:iCs/>
          <w:sz w:val="20"/>
          <w:szCs w:val="20"/>
          <w:vertAlign w:val="superscript"/>
        </w:rPr>
        <w:br/>
      </w:r>
      <w:r w:rsidRPr="00386F7E">
        <w:rPr>
          <w:i/>
          <w:iCs/>
          <w:sz w:val="20"/>
          <w:szCs w:val="20"/>
          <w:vertAlign w:val="superscript"/>
        </w:rPr>
        <w:t>1</w:t>
      </w:r>
      <w:r w:rsidR="004C09AC" w:rsidRPr="004C09AC">
        <w:rPr>
          <w:rStyle w:val="CommentReference"/>
          <w:i/>
          <w:sz w:val="20"/>
          <w:szCs w:val="20"/>
        </w:rPr>
        <w:t xml:space="preserve"> </w:t>
      </w:r>
      <w:r w:rsidR="004C09AC">
        <w:rPr>
          <w:rStyle w:val="CommentReference"/>
          <w:i/>
          <w:sz w:val="20"/>
          <w:szCs w:val="20"/>
        </w:rPr>
        <w:t>Due to the terms in the data-sharing agreement, the data from the indicated RCT were no longer</w:t>
      </w:r>
      <w:r w:rsidR="004C09AC" w:rsidRPr="00386F7E">
        <w:rPr>
          <w:rStyle w:val="CommentReference"/>
          <w:i/>
          <w:sz w:val="20"/>
          <w:szCs w:val="20"/>
        </w:rPr>
        <w:t xml:space="preserve"> available</w:t>
      </w:r>
      <w:r w:rsidR="004C09AC">
        <w:rPr>
          <w:rStyle w:val="CommentReference"/>
          <w:i/>
          <w:sz w:val="20"/>
          <w:szCs w:val="20"/>
        </w:rPr>
        <w:t xml:space="preserve"> </w:t>
      </w:r>
      <w:r w:rsidR="004C09AC" w:rsidRPr="00386F7E">
        <w:rPr>
          <w:rStyle w:val="CommentReference"/>
          <w:i/>
          <w:sz w:val="20"/>
          <w:szCs w:val="20"/>
        </w:rPr>
        <w:t xml:space="preserve">at the time </w:t>
      </w:r>
      <w:r w:rsidR="00FD1CA7">
        <w:rPr>
          <w:rStyle w:val="CommentReference"/>
          <w:i/>
          <w:sz w:val="20"/>
          <w:szCs w:val="20"/>
        </w:rPr>
        <w:t>A</w:t>
      </w:r>
      <w:r w:rsidR="004C09AC">
        <w:rPr>
          <w:rStyle w:val="CommentReference"/>
          <w:i/>
          <w:sz w:val="20"/>
          <w:szCs w:val="20"/>
        </w:rPr>
        <w:t>pproach IV</w:t>
      </w:r>
      <w:r w:rsidR="004C09AC" w:rsidRPr="00386F7E">
        <w:rPr>
          <w:rStyle w:val="CommentReference"/>
          <w:i/>
          <w:sz w:val="20"/>
          <w:szCs w:val="20"/>
        </w:rPr>
        <w:t xml:space="preserve"> was added</w:t>
      </w:r>
      <w:r w:rsidR="004C09AC">
        <w:rPr>
          <w:rStyle w:val="CommentReference"/>
          <w:i/>
          <w:sz w:val="20"/>
          <w:szCs w:val="20"/>
        </w:rPr>
        <w:t xml:space="preserve"> in the manuscript (during the revision of the paper)</w:t>
      </w:r>
      <w:r w:rsidR="004C09AC" w:rsidRPr="00386F7E">
        <w:rPr>
          <w:rStyle w:val="CommentReference"/>
          <w:i/>
          <w:sz w:val="20"/>
          <w:szCs w:val="20"/>
        </w:rPr>
        <w:t xml:space="preserve">. </w:t>
      </w:r>
      <w:r w:rsidR="004C09AC">
        <w:rPr>
          <w:rStyle w:val="CommentReference"/>
          <w:i/>
          <w:sz w:val="20"/>
          <w:szCs w:val="20"/>
        </w:rPr>
        <w:t>Thus, for this par</w:t>
      </w:r>
      <w:r w:rsidR="00FD1CA7">
        <w:rPr>
          <w:rStyle w:val="CommentReference"/>
          <w:i/>
          <w:sz w:val="20"/>
          <w:szCs w:val="20"/>
        </w:rPr>
        <w:t>ticular RCT and especially for A</w:t>
      </w:r>
      <w:r w:rsidR="004C09AC">
        <w:rPr>
          <w:rStyle w:val="CommentReference"/>
          <w:i/>
          <w:sz w:val="20"/>
          <w:szCs w:val="20"/>
        </w:rPr>
        <w:t>pproach IV, we used e</w:t>
      </w:r>
      <w:r w:rsidR="004C09AC" w:rsidRPr="00386F7E">
        <w:rPr>
          <w:rStyle w:val="CommentReference"/>
          <w:i/>
          <w:sz w:val="20"/>
          <w:szCs w:val="20"/>
        </w:rPr>
        <w:t xml:space="preserve">stimates from </w:t>
      </w:r>
      <w:r w:rsidR="004C09AC">
        <w:rPr>
          <w:rStyle w:val="CommentReference"/>
          <w:i/>
          <w:sz w:val="20"/>
          <w:szCs w:val="20"/>
        </w:rPr>
        <w:t xml:space="preserve">the </w:t>
      </w:r>
      <w:r w:rsidR="004C09AC" w:rsidRPr="00386F7E">
        <w:rPr>
          <w:rStyle w:val="CommentReference"/>
          <w:i/>
          <w:sz w:val="20"/>
          <w:szCs w:val="20"/>
        </w:rPr>
        <w:t>first stage linear mixed effects model using Bayesian LASSO (i.e. Approach IIb</w:t>
      </w:r>
      <w:r w:rsidR="004C09AC">
        <w:rPr>
          <w:rStyle w:val="CommentReference"/>
          <w:i/>
          <w:sz w:val="20"/>
          <w:szCs w:val="20"/>
        </w:rPr>
        <w:t>). Results are expected to be very similar, given that Approach IIb gave almost zero estimates for all effect modifiers in this study.</w:t>
      </w:r>
    </w:p>
    <w:p w14:paraId="64B5C7A9" w14:textId="48C0A729" w:rsidR="006D7B82" w:rsidRDefault="009C75D7" w:rsidP="006D7B82">
      <w:pPr>
        <w:pStyle w:val="Caption"/>
      </w:pPr>
      <w:r w:rsidRPr="00650B6F">
        <w:rPr>
          <w:b/>
        </w:rPr>
        <w:lastRenderedPageBreak/>
        <w:t>T</w:t>
      </w:r>
      <w:r w:rsidR="00CE19EF">
        <w:rPr>
          <w:b/>
        </w:rPr>
        <w:t>able 8</w:t>
      </w:r>
      <w:r w:rsidR="006D7B82">
        <w:t xml:space="preserve">: Second stage model results meta-analyzing </w:t>
      </w:r>
      <w:r w:rsidR="00036A15">
        <w:t xml:space="preserve">all the </w:t>
      </w:r>
      <w:r w:rsidR="00AE5A64">
        <w:t>studies for different</w:t>
      </w:r>
      <w:r w:rsidR="006D7B82">
        <w:t xml:space="preserve"> approaches. </w:t>
      </w:r>
      <w:r w:rsidR="00730D26">
        <w:t>Numbers in parentheses are standard deviations</w:t>
      </w:r>
      <w:r w:rsidR="001D7E03">
        <w:t xml:space="preserve"> of the posterior distributions</w:t>
      </w:r>
      <w:r w:rsidR="00730D26">
        <w:t>.</w:t>
      </w:r>
      <w:r w:rsidR="00985D40">
        <w:t xml:space="preserve"> </w:t>
      </w:r>
      <w:r w:rsidR="00D66F2B">
        <w:t xml:space="preserve">Abbreviations: </w:t>
      </w:r>
      <w:r w:rsidR="00985D40" w:rsidRPr="00CE4B6B">
        <w:t>RTX: Rituximab; TCZ: Tocilizumab</w:t>
      </w:r>
      <w:r w:rsidR="00985D40">
        <w:t>;</w:t>
      </w:r>
      <w:r w:rsidR="00985D40" w:rsidRPr="00CC660E">
        <w:t xml:space="preserve"> BMI: Body mass index; DMARD: Disease-modifying anti-rheumatic Drug; anti-TNF: anti-tumor necrosis factor; HAQ: health assessment questionnaire; ESR: erythrocyte sedimentation rate</w:t>
      </w:r>
      <w:r w:rsidR="00985D40">
        <w:t xml:space="preserve">; </w:t>
      </w:r>
      <w:r w:rsidR="00985D40" w:rsidRPr="00CC660E">
        <w:t>D</w:t>
      </w:r>
      <w:r w:rsidR="00985D40">
        <w:t>AS28: Disease Activity Score 28.</w:t>
      </w:r>
    </w:p>
    <w:tbl>
      <w:tblPr>
        <w:tblStyle w:val="TableGrid"/>
        <w:tblW w:w="5000" w:type="pct"/>
        <w:jc w:val="center"/>
        <w:tblLook w:val="04A0" w:firstRow="1" w:lastRow="0" w:firstColumn="1" w:lastColumn="0" w:noHBand="0" w:noVBand="1"/>
      </w:tblPr>
      <w:tblGrid>
        <w:gridCol w:w="2031"/>
        <w:gridCol w:w="2402"/>
        <w:gridCol w:w="1172"/>
        <w:gridCol w:w="1172"/>
        <w:gridCol w:w="1172"/>
        <w:gridCol w:w="1177"/>
        <w:gridCol w:w="1211"/>
        <w:gridCol w:w="1211"/>
        <w:gridCol w:w="1200"/>
        <w:gridCol w:w="1200"/>
      </w:tblGrid>
      <w:tr w:rsidR="00E72112" w:rsidRPr="00FB271C" w14:paraId="38155D4D" w14:textId="1FBF5422" w:rsidTr="006F23A6">
        <w:trPr>
          <w:trHeight w:val="369"/>
          <w:jc w:val="center"/>
        </w:trPr>
        <w:tc>
          <w:tcPr>
            <w:tcW w:w="1589" w:type="pct"/>
            <w:gridSpan w:val="2"/>
            <w:shd w:val="clear" w:color="auto" w:fill="F2F2F2" w:themeFill="background1" w:themeFillShade="F2"/>
            <w:vAlign w:val="center"/>
          </w:tcPr>
          <w:p w14:paraId="2CB9977B" w14:textId="77777777" w:rsidR="00E72112" w:rsidRPr="00745BA2" w:rsidRDefault="00E72112" w:rsidP="002C6B92">
            <w:pPr>
              <w:spacing w:before="0" w:line="240" w:lineRule="auto"/>
              <w:ind w:firstLine="0"/>
              <w:jc w:val="center"/>
              <w:rPr>
                <w:rFonts w:cs="Times New Roman"/>
                <w:b/>
                <w:sz w:val="18"/>
              </w:rPr>
            </w:pPr>
            <w:r w:rsidRPr="00A67C14">
              <w:rPr>
                <w:rFonts w:cs="Times New Roman"/>
                <w:b/>
                <w:sz w:val="18"/>
                <w:lang w:val="el-GR"/>
              </w:rPr>
              <w:t>Parameter</w:t>
            </w:r>
          </w:p>
        </w:tc>
        <w:tc>
          <w:tcPr>
            <w:tcW w:w="420" w:type="pct"/>
            <w:shd w:val="clear" w:color="auto" w:fill="F2F2F2" w:themeFill="background1" w:themeFillShade="F2"/>
            <w:vAlign w:val="center"/>
          </w:tcPr>
          <w:p w14:paraId="4DE2DBF2" w14:textId="19FBFA63" w:rsidR="00E72112" w:rsidRDefault="00E72112" w:rsidP="002C6B92">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IIa</w:t>
            </w:r>
            <w:proofErr w:type="spellEnd"/>
          </w:p>
        </w:tc>
        <w:tc>
          <w:tcPr>
            <w:tcW w:w="420" w:type="pct"/>
            <w:shd w:val="clear" w:color="auto" w:fill="F2F2F2" w:themeFill="background1" w:themeFillShade="F2"/>
            <w:vAlign w:val="center"/>
          </w:tcPr>
          <w:p w14:paraId="1F5374D1" w14:textId="394E4017" w:rsidR="00E72112" w:rsidRDefault="00E72112" w:rsidP="00EC12CF">
            <w:pPr>
              <w:spacing w:before="0" w:line="240" w:lineRule="auto"/>
              <w:ind w:firstLine="0"/>
              <w:jc w:val="center"/>
              <w:rPr>
                <w:rFonts w:cs="Times New Roman"/>
                <w:b/>
                <w:sz w:val="18"/>
                <w:lang w:val="en-GB"/>
              </w:rPr>
            </w:pPr>
            <w:r>
              <w:rPr>
                <w:rFonts w:cs="Times New Roman"/>
                <w:b/>
                <w:sz w:val="18"/>
                <w:lang w:val="en-GB"/>
              </w:rPr>
              <w:t>Approach IIb</w:t>
            </w:r>
          </w:p>
        </w:tc>
        <w:tc>
          <w:tcPr>
            <w:tcW w:w="420" w:type="pct"/>
            <w:shd w:val="clear" w:color="auto" w:fill="F2F2F2" w:themeFill="background1" w:themeFillShade="F2"/>
            <w:vAlign w:val="center"/>
          </w:tcPr>
          <w:p w14:paraId="66F5118A" w14:textId="68AA0592" w:rsidR="00E72112" w:rsidRDefault="00E72112" w:rsidP="00EC12CF">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IIc</w:t>
            </w:r>
            <w:proofErr w:type="spellEnd"/>
          </w:p>
        </w:tc>
        <w:tc>
          <w:tcPr>
            <w:tcW w:w="422" w:type="pct"/>
            <w:shd w:val="clear" w:color="auto" w:fill="F2F2F2" w:themeFill="background1" w:themeFillShade="F2"/>
            <w:vAlign w:val="center"/>
          </w:tcPr>
          <w:p w14:paraId="5279A7F1" w14:textId="7F188778" w:rsidR="00E72112" w:rsidRDefault="00E72112" w:rsidP="002C6B92">
            <w:pPr>
              <w:spacing w:before="0" w:line="240" w:lineRule="auto"/>
              <w:ind w:firstLine="0"/>
              <w:jc w:val="center"/>
              <w:rPr>
                <w:rFonts w:cs="Times New Roman"/>
                <w:b/>
                <w:sz w:val="18"/>
                <w:lang w:val="en-GB"/>
              </w:rPr>
            </w:pPr>
            <w:r>
              <w:rPr>
                <w:rFonts w:cs="Times New Roman"/>
                <w:b/>
                <w:sz w:val="18"/>
                <w:lang w:val="en-GB"/>
              </w:rPr>
              <w:t>Approach IIIa</w:t>
            </w:r>
          </w:p>
          <w:p w14:paraId="62AEBC63" w14:textId="10ADE2CA" w:rsidR="00E72112" w:rsidRPr="002F0D1A" w:rsidRDefault="00E72112" w:rsidP="002C6B92">
            <w:pPr>
              <w:spacing w:before="0" w:line="240" w:lineRule="auto"/>
              <w:ind w:firstLine="0"/>
              <w:jc w:val="center"/>
              <w:rPr>
                <w:rFonts w:cs="Times New Roman"/>
                <w:b/>
                <w:sz w:val="18"/>
              </w:rPr>
            </w:pPr>
            <w:r>
              <w:rPr>
                <w:rFonts w:cs="Times New Roman"/>
                <w:b/>
                <w:sz w:val="18"/>
                <w:lang w:val="en-GB"/>
              </w:rPr>
              <w:t>(w=0.25)</w:t>
            </w:r>
          </w:p>
        </w:tc>
        <w:tc>
          <w:tcPr>
            <w:tcW w:w="434" w:type="pct"/>
            <w:shd w:val="clear" w:color="auto" w:fill="F2F2F2" w:themeFill="background1" w:themeFillShade="F2"/>
            <w:vAlign w:val="center"/>
          </w:tcPr>
          <w:p w14:paraId="0F882630" w14:textId="0EF85492" w:rsidR="00E72112" w:rsidRDefault="00E72112" w:rsidP="002C6B92">
            <w:pPr>
              <w:spacing w:before="0" w:line="240" w:lineRule="auto"/>
              <w:ind w:firstLine="0"/>
              <w:jc w:val="center"/>
              <w:rPr>
                <w:rFonts w:cs="Times New Roman"/>
                <w:b/>
                <w:sz w:val="18"/>
                <w:lang w:val="en-GB"/>
              </w:rPr>
            </w:pPr>
            <w:r>
              <w:rPr>
                <w:rFonts w:cs="Times New Roman"/>
                <w:b/>
                <w:sz w:val="18"/>
                <w:lang w:val="en-GB"/>
              </w:rPr>
              <w:t>Approach IIIa</w:t>
            </w:r>
          </w:p>
          <w:p w14:paraId="480CCBD8" w14:textId="7F3FD75F" w:rsidR="00E72112" w:rsidRDefault="00E72112" w:rsidP="002C6B92">
            <w:pPr>
              <w:spacing w:before="0" w:line="240" w:lineRule="auto"/>
              <w:ind w:firstLine="0"/>
              <w:jc w:val="center"/>
              <w:rPr>
                <w:rFonts w:cs="Times New Roman"/>
                <w:b/>
                <w:sz w:val="18"/>
                <w:lang w:val="en-GB"/>
              </w:rPr>
            </w:pPr>
            <w:r>
              <w:rPr>
                <w:rFonts w:cs="Times New Roman"/>
                <w:b/>
                <w:sz w:val="18"/>
                <w:lang w:val="en-GB"/>
              </w:rPr>
              <w:t>(w=0.5)</w:t>
            </w:r>
          </w:p>
        </w:tc>
        <w:tc>
          <w:tcPr>
            <w:tcW w:w="434" w:type="pct"/>
            <w:shd w:val="clear" w:color="auto" w:fill="F2F2F2" w:themeFill="background1" w:themeFillShade="F2"/>
            <w:vAlign w:val="center"/>
          </w:tcPr>
          <w:p w14:paraId="5CB75089" w14:textId="28FC93E0" w:rsidR="00E72112" w:rsidRDefault="00E72112" w:rsidP="002C6B92">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IIIb</w:t>
            </w:r>
            <w:proofErr w:type="spellEnd"/>
          </w:p>
          <w:p w14:paraId="7F998683" w14:textId="77777777" w:rsidR="00E72112" w:rsidRPr="00A67C14" w:rsidRDefault="00E72112" w:rsidP="002C6B92">
            <w:pPr>
              <w:spacing w:before="0" w:line="240" w:lineRule="auto"/>
              <w:ind w:firstLine="0"/>
              <w:jc w:val="center"/>
              <w:rPr>
                <w:rFonts w:cs="Times New Roman"/>
                <w:b/>
                <w:sz w:val="18"/>
                <w:lang w:val="en-GB"/>
              </w:rPr>
            </w:pPr>
            <w:r>
              <w:rPr>
                <w:rFonts w:cs="Times New Roman"/>
                <w:b/>
                <w:sz w:val="18"/>
                <w:lang w:val="en-GB"/>
              </w:rPr>
              <w:t>(w=0.25)</w:t>
            </w:r>
          </w:p>
        </w:tc>
        <w:tc>
          <w:tcPr>
            <w:tcW w:w="430" w:type="pct"/>
            <w:shd w:val="clear" w:color="auto" w:fill="F2F2F2" w:themeFill="background1" w:themeFillShade="F2"/>
            <w:vAlign w:val="center"/>
          </w:tcPr>
          <w:p w14:paraId="3FCA3B43" w14:textId="3445A8FA" w:rsidR="00E72112" w:rsidRDefault="00E72112" w:rsidP="002C6B92">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IIIb</w:t>
            </w:r>
            <w:proofErr w:type="spellEnd"/>
          </w:p>
          <w:p w14:paraId="4C5053ED" w14:textId="77777777" w:rsidR="00E72112" w:rsidRPr="00A67C14" w:rsidRDefault="00E72112" w:rsidP="002C6B92">
            <w:pPr>
              <w:spacing w:before="0" w:line="240" w:lineRule="auto"/>
              <w:ind w:firstLine="0"/>
              <w:jc w:val="center"/>
              <w:rPr>
                <w:rFonts w:cs="Times New Roman"/>
                <w:b/>
                <w:sz w:val="18"/>
                <w:lang w:val="en-GB"/>
              </w:rPr>
            </w:pPr>
            <w:r>
              <w:rPr>
                <w:rFonts w:cs="Times New Roman"/>
                <w:b/>
                <w:sz w:val="18"/>
                <w:lang w:val="en-GB"/>
              </w:rPr>
              <w:t>(w=0.5)</w:t>
            </w:r>
          </w:p>
        </w:tc>
        <w:tc>
          <w:tcPr>
            <w:tcW w:w="430" w:type="pct"/>
            <w:shd w:val="clear" w:color="auto" w:fill="F2F2F2" w:themeFill="background1" w:themeFillShade="F2"/>
            <w:vAlign w:val="center"/>
          </w:tcPr>
          <w:p w14:paraId="0A0B6A0E" w14:textId="18B34815" w:rsidR="00E72112" w:rsidRDefault="006F23A6" w:rsidP="006F23A6">
            <w:pPr>
              <w:spacing w:before="0" w:line="240" w:lineRule="auto"/>
              <w:ind w:firstLine="0"/>
              <w:jc w:val="center"/>
              <w:rPr>
                <w:rFonts w:cs="Times New Roman"/>
                <w:b/>
                <w:sz w:val="18"/>
                <w:lang w:val="en-GB"/>
              </w:rPr>
            </w:pPr>
            <w:r>
              <w:rPr>
                <w:rFonts w:cs="Times New Roman"/>
                <w:b/>
                <w:sz w:val="18"/>
                <w:lang w:val="en-GB"/>
              </w:rPr>
              <w:t>Approach  IV</w:t>
            </w:r>
          </w:p>
        </w:tc>
      </w:tr>
      <w:tr w:rsidR="00E72112" w:rsidRPr="001C29BF" w14:paraId="5B6A5814" w14:textId="72F05C6C" w:rsidTr="006F23A6">
        <w:trPr>
          <w:trHeight w:val="291"/>
          <w:jc w:val="center"/>
        </w:trPr>
        <w:tc>
          <w:tcPr>
            <w:tcW w:w="1589" w:type="pct"/>
            <w:gridSpan w:val="2"/>
            <w:vAlign w:val="center"/>
          </w:tcPr>
          <w:p w14:paraId="26A92E89" w14:textId="0A5ABA8E" w:rsidR="00E72112" w:rsidRPr="00A67C14" w:rsidRDefault="00E72112" w:rsidP="002C6B92">
            <w:pPr>
              <w:pStyle w:val="Compact"/>
              <w:spacing w:before="0" w:after="0"/>
              <w:rPr>
                <w:rFonts w:eastAsiaTheme="minorEastAsia" w:cs="Times New Roman"/>
                <w:lang w:eastAsia="ko-KR"/>
              </w:rPr>
            </w:pPr>
            <w:r>
              <w:rPr>
                <w:rFonts w:eastAsiaTheme="minorEastAsia" w:cs="Times New Roman"/>
                <w:lang w:eastAsia="ko-KR"/>
              </w:rPr>
              <w:t>Intercept (</w:t>
            </w:r>
            <m:oMath>
              <m:r>
                <w:rPr>
                  <w:rFonts w:ascii="Cambria Math" w:eastAsiaTheme="minorEastAsia" w:hAnsi="Cambria Math" w:cs="Times New Roman"/>
                  <w:lang w:val="el-GR" w:eastAsia="ko-KR"/>
                </w:rPr>
                <m:t>a</m:t>
              </m:r>
            </m:oMath>
            <w:r>
              <w:rPr>
                <w:rFonts w:eastAsiaTheme="minorEastAsia" w:cs="Times New Roman"/>
                <w:lang w:eastAsia="ko-KR"/>
              </w:rPr>
              <w:t xml:space="preserve"> parameter of the prediction model)</w:t>
            </w:r>
          </w:p>
        </w:tc>
        <w:tc>
          <w:tcPr>
            <w:tcW w:w="420" w:type="pct"/>
            <w:vAlign w:val="center"/>
          </w:tcPr>
          <w:p w14:paraId="502D21FD" w14:textId="757325FF" w:rsidR="00E72112" w:rsidRPr="0057427F" w:rsidRDefault="00E72112" w:rsidP="002C6B92">
            <w:pPr>
              <w:pStyle w:val="Compact"/>
              <w:spacing w:before="0" w:after="0"/>
            </w:pPr>
            <w:r>
              <w:t>0.61 (0.20)</w:t>
            </w:r>
          </w:p>
        </w:tc>
        <w:tc>
          <w:tcPr>
            <w:tcW w:w="420" w:type="pct"/>
            <w:vAlign w:val="center"/>
          </w:tcPr>
          <w:p w14:paraId="4920EB1E" w14:textId="6C368E94" w:rsidR="00E72112" w:rsidRPr="0057427F" w:rsidRDefault="00E72112" w:rsidP="002C6B92">
            <w:pPr>
              <w:pStyle w:val="Compact"/>
              <w:spacing w:before="0" w:after="0"/>
            </w:pPr>
            <w:r>
              <w:t>0.76 (0.16)</w:t>
            </w:r>
          </w:p>
        </w:tc>
        <w:tc>
          <w:tcPr>
            <w:tcW w:w="420" w:type="pct"/>
            <w:vAlign w:val="center"/>
          </w:tcPr>
          <w:p w14:paraId="436B1643" w14:textId="3CE5CFCF" w:rsidR="00E72112" w:rsidRPr="0057427F" w:rsidRDefault="00E72112" w:rsidP="002C6B92">
            <w:pPr>
              <w:pStyle w:val="Compact"/>
              <w:spacing w:before="0" w:after="0"/>
              <w:rPr>
                <w:rFonts w:eastAsiaTheme="minorEastAsia"/>
                <w:lang w:eastAsia="ko-KR"/>
              </w:rPr>
            </w:pPr>
            <w:r>
              <w:t>N/A</w:t>
            </w:r>
            <w:r w:rsidRPr="002C6B92">
              <w:rPr>
                <w:vertAlign w:val="superscript"/>
              </w:rPr>
              <w:t>1</w:t>
            </w:r>
          </w:p>
        </w:tc>
        <w:tc>
          <w:tcPr>
            <w:tcW w:w="422" w:type="pct"/>
            <w:vAlign w:val="center"/>
          </w:tcPr>
          <w:p w14:paraId="7E41CFAB" w14:textId="03D5C297" w:rsidR="00E72112" w:rsidRPr="0057427F" w:rsidRDefault="00E72112" w:rsidP="002C6B92">
            <w:pPr>
              <w:pStyle w:val="Compact"/>
              <w:spacing w:before="0" w:after="0"/>
            </w:pPr>
            <w:r>
              <w:t>0.89 (0.20)</w:t>
            </w:r>
          </w:p>
        </w:tc>
        <w:tc>
          <w:tcPr>
            <w:tcW w:w="434" w:type="pct"/>
            <w:vAlign w:val="center"/>
          </w:tcPr>
          <w:p w14:paraId="291B1AC6" w14:textId="54F5FFB9" w:rsidR="00E72112" w:rsidRPr="00604E09" w:rsidRDefault="00E72112" w:rsidP="002C6B92">
            <w:pPr>
              <w:pStyle w:val="Compact"/>
              <w:spacing w:before="0" w:after="0"/>
            </w:pPr>
            <w:r>
              <w:t>0.91 (0.20)</w:t>
            </w:r>
          </w:p>
        </w:tc>
        <w:tc>
          <w:tcPr>
            <w:tcW w:w="434" w:type="pct"/>
            <w:vAlign w:val="center"/>
          </w:tcPr>
          <w:p w14:paraId="5BECEE12" w14:textId="3C96FA39" w:rsidR="00E72112" w:rsidRPr="00604E09" w:rsidRDefault="00E72112" w:rsidP="002C6B92">
            <w:pPr>
              <w:pStyle w:val="Compact"/>
              <w:spacing w:before="0" w:after="0"/>
            </w:pPr>
            <w:r>
              <w:t>N</w:t>
            </w:r>
            <w:r w:rsidR="00E97FFB">
              <w:t>/</w:t>
            </w:r>
            <w:r>
              <w:t>A</w:t>
            </w:r>
            <w:r w:rsidRPr="002C6B92">
              <w:rPr>
                <w:vertAlign w:val="superscript"/>
              </w:rPr>
              <w:t>1</w:t>
            </w:r>
          </w:p>
        </w:tc>
        <w:tc>
          <w:tcPr>
            <w:tcW w:w="430" w:type="pct"/>
            <w:vAlign w:val="center"/>
          </w:tcPr>
          <w:p w14:paraId="2B76144A" w14:textId="790AABC8" w:rsidR="00E72112" w:rsidRPr="00604E09" w:rsidRDefault="00E72112" w:rsidP="005959B9">
            <w:pPr>
              <w:pStyle w:val="Compact"/>
              <w:spacing w:before="0" w:after="0"/>
            </w:pPr>
            <w:r>
              <w:t>NA</w:t>
            </w:r>
            <w:r w:rsidRPr="002C6B92">
              <w:rPr>
                <w:vertAlign w:val="superscript"/>
              </w:rPr>
              <w:t>1</w:t>
            </w:r>
          </w:p>
        </w:tc>
        <w:tc>
          <w:tcPr>
            <w:tcW w:w="430" w:type="pct"/>
            <w:vAlign w:val="center"/>
          </w:tcPr>
          <w:p w14:paraId="0A168410" w14:textId="7D4EBABE" w:rsidR="00E72112" w:rsidRDefault="00E97FFB" w:rsidP="006F23A6">
            <w:pPr>
              <w:pStyle w:val="Compact"/>
              <w:spacing w:before="0" w:after="0"/>
            </w:pPr>
            <w:r>
              <w:t>0.8</w:t>
            </w:r>
            <w:r w:rsidR="007E73EA">
              <w:t>1 (0.15</w:t>
            </w:r>
            <w:r>
              <w:t>)</w:t>
            </w:r>
          </w:p>
        </w:tc>
      </w:tr>
      <w:tr w:rsidR="00E72112" w:rsidRPr="009722BD" w14:paraId="4C1EE9D2" w14:textId="1CD511C9" w:rsidTr="006F23A6">
        <w:trPr>
          <w:trHeight w:val="291"/>
          <w:jc w:val="center"/>
        </w:trPr>
        <w:tc>
          <w:tcPr>
            <w:tcW w:w="1589" w:type="pct"/>
            <w:gridSpan w:val="2"/>
            <w:vAlign w:val="center"/>
          </w:tcPr>
          <w:p w14:paraId="19C1DB99"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RTX</w:t>
            </w:r>
          </w:p>
        </w:tc>
        <w:tc>
          <w:tcPr>
            <w:tcW w:w="420" w:type="pct"/>
            <w:vAlign w:val="center"/>
          </w:tcPr>
          <w:p w14:paraId="6AA008AD" w14:textId="414BF9E9" w:rsidR="00E72112" w:rsidRPr="0057427F" w:rsidRDefault="00E72112" w:rsidP="000F01B1">
            <w:pPr>
              <w:pStyle w:val="Compact"/>
              <w:spacing w:before="0" w:after="0"/>
            </w:pPr>
            <w:r>
              <w:t>0.10 (0.41)</w:t>
            </w:r>
          </w:p>
        </w:tc>
        <w:tc>
          <w:tcPr>
            <w:tcW w:w="420" w:type="pct"/>
            <w:vAlign w:val="center"/>
          </w:tcPr>
          <w:p w14:paraId="10E35F14" w14:textId="3D37B7CE" w:rsidR="00E72112" w:rsidRPr="0057427F" w:rsidRDefault="00E72112" w:rsidP="000F01B1">
            <w:pPr>
              <w:pStyle w:val="Compact"/>
              <w:spacing w:before="0" w:after="0"/>
            </w:pPr>
            <w:r>
              <w:t>-0.32 (0.26)</w:t>
            </w:r>
          </w:p>
        </w:tc>
        <w:tc>
          <w:tcPr>
            <w:tcW w:w="420" w:type="pct"/>
            <w:vAlign w:val="center"/>
          </w:tcPr>
          <w:p w14:paraId="3D123860" w14:textId="0FF0F116" w:rsidR="00E72112" w:rsidRPr="0057427F" w:rsidRDefault="00E72112" w:rsidP="000F01B1">
            <w:pPr>
              <w:pStyle w:val="Compact"/>
              <w:spacing w:before="0" w:after="0"/>
            </w:pPr>
            <w:r>
              <w:t>-0.32 (0.26)</w:t>
            </w:r>
          </w:p>
        </w:tc>
        <w:tc>
          <w:tcPr>
            <w:tcW w:w="422" w:type="pct"/>
            <w:vAlign w:val="center"/>
          </w:tcPr>
          <w:p w14:paraId="7F0992C3" w14:textId="6C9E47AD" w:rsidR="00E72112" w:rsidRPr="0057427F" w:rsidRDefault="00E72112" w:rsidP="000F01B1">
            <w:pPr>
              <w:pStyle w:val="Compact"/>
              <w:spacing w:before="0" w:after="0"/>
            </w:pPr>
            <w:r>
              <w:t>-0.43 (0.44)</w:t>
            </w:r>
          </w:p>
        </w:tc>
        <w:tc>
          <w:tcPr>
            <w:tcW w:w="434" w:type="pct"/>
            <w:vAlign w:val="center"/>
          </w:tcPr>
          <w:p w14:paraId="72818F89" w14:textId="4E18E17F" w:rsidR="00E72112" w:rsidRPr="00604E09" w:rsidRDefault="00E72112" w:rsidP="000F01B1">
            <w:pPr>
              <w:pStyle w:val="Compact"/>
              <w:spacing w:before="0" w:after="0"/>
            </w:pPr>
            <w:r>
              <w:t>-0.34 (0.35)</w:t>
            </w:r>
          </w:p>
        </w:tc>
        <w:tc>
          <w:tcPr>
            <w:tcW w:w="434" w:type="pct"/>
            <w:vAlign w:val="center"/>
          </w:tcPr>
          <w:p w14:paraId="7B87AA66" w14:textId="3445D247" w:rsidR="00E72112" w:rsidRPr="00604E09" w:rsidRDefault="00E72112" w:rsidP="000F01B1">
            <w:pPr>
              <w:pStyle w:val="Compact"/>
              <w:spacing w:before="0" w:after="0"/>
            </w:pPr>
            <w:r>
              <w:t>-0.43 (0.44)</w:t>
            </w:r>
          </w:p>
        </w:tc>
        <w:tc>
          <w:tcPr>
            <w:tcW w:w="430" w:type="pct"/>
            <w:vAlign w:val="center"/>
          </w:tcPr>
          <w:p w14:paraId="1EA0F5E8" w14:textId="62CBE221" w:rsidR="00E72112" w:rsidRPr="00604E09" w:rsidRDefault="00E72112" w:rsidP="000F01B1">
            <w:pPr>
              <w:pStyle w:val="Compact"/>
              <w:spacing w:before="0" w:after="0"/>
            </w:pPr>
            <w:r>
              <w:t>-0.34 (0.35)</w:t>
            </w:r>
          </w:p>
        </w:tc>
        <w:tc>
          <w:tcPr>
            <w:tcW w:w="430" w:type="pct"/>
            <w:vAlign w:val="center"/>
          </w:tcPr>
          <w:p w14:paraId="351819CC" w14:textId="5B5D5753" w:rsidR="00E72112" w:rsidRDefault="00A851C5" w:rsidP="006F23A6">
            <w:pPr>
              <w:pStyle w:val="Compact"/>
              <w:spacing w:before="0" w:after="0"/>
            </w:pPr>
            <w:r>
              <w:t>-0.68 (0.06)</w:t>
            </w:r>
          </w:p>
        </w:tc>
      </w:tr>
      <w:tr w:rsidR="00E72112" w:rsidRPr="00D01816" w14:paraId="39279942" w14:textId="78A26F69" w:rsidTr="006F23A6">
        <w:trPr>
          <w:trHeight w:val="291"/>
          <w:jc w:val="center"/>
        </w:trPr>
        <w:tc>
          <w:tcPr>
            <w:tcW w:w="1589" w:type="pct"/>
            <w:gridSpan w:val="2"/>
            <w:vAlign w:val="center"/>
          </w:tcPr>
          <w:p w14:paraId="58FD0B82"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T</w:t>
            </w:r>
            <w:r w:rsidRPr="00A67C14">
              <w:rPr>
                <w:rFonts w:eastAsiaTheme="minorEastAsia" w:cs="Times New Roman"/>
                <w:lang w:eastAsia="ko-KR"/>
              </w:rPr>
              <w:t>reatment effect</w:t>
            </w:r>
            <w:r>
              <w:rPr>
                <w:rFonts w:eastAsiaTheme="minorEastAsia" w:cs="Times New Roman"/>
                <w:lang w:eastAsia="ko-KR"/>
              </w:rPr>
              <w:t xml:space="preserve"> of TCZ</w:t>
            </w:r>
          </w:p>
        </w:tc>
        <w:tc>
          <w:tcPr>
            <w:tcW w:w="420" w:type="pct"/>
            <w:vAlign w:val="center"/>
          </w:tcPr>
          <w:p w14:paraId="1373B678" w14:textId="48A4617E" w:rsidR="00E72112" w:rsidRPr="0057427F" w:rsidRDefault="00E72112" w:rsidP="000F01B1">
            <w:pPr>
              <w:pStyle w:val="Compact"/>
              <w:spacing w:before="0" w:after="0"/>
            </w:pPr>
            <w:r>
              <w:t>-0.97 (0.38)</w:t>
            </w:r>
          </w:p>
        </w:tc>
        <w:tc>
          <w:tcPr>
            <w:tcW w:w="420" w:type="pct"/>
            <w:vAlign w:val="center"/>
          </w:tcPr>
          <w:p w14:paraId="43A41AB2" w14:textId="79405350" w:rsidR="00E72112" w:rsidRPr="0057427F" w:rsidRDefault="00E72112" w:rsidP="000F01B1">
            <w:pPr>
              <w:pStyle w:val="Compact"/>
              <w:spacing w:before="0" w:after="0"/>
            </w:pPr>
            <w:r>
              <w:t>-1.42 (0.24)</w:t>
            </w:r>
          </w:p>
        </w:tc>
        <w:tc>
          <w:tcPr>
            <w:tcW w:w="420" w:type="pct"/>
            <w:vAlign w:val="center"/>
          </w:tcPr>
          <w:p w14:paraId="7EAF5B7B" w14:textId="4C5EC53E" w:rsidR="00E72112" w:rsidRPr="0057427F" w:rsidRDefault="00E72112" w:rsidP="000F01B1">
            <w:pPr>
              <w:pStyle w:val="Compact"/>
              <w:spacing w:before="0" w:after="0"/>
            </w:pPr>
            <w:r>
              <w:t>-1.42 (0.24)</w:t>
            </w:r>
          </w:p>
        </w:tc>
        <w:tc>
          <w:tcPr>
            <w:tcW w:w="422" w:type="pct"/>
            <w:vAlign w:val="center"/>
          </w:tcPr>
          <w:p w14:paraId="2855750C" w14:textId="6FB5D88A" w:rsidR="00E72112" w:rsidRPr="0057427F" w:rsidRDefault="00E72112" w:rsidP="000F01B1">
            <w:pPr>
              <w:pStyle w:val="Compact"/>
              <w:spacing w:before="0" w:after="0"/>
            </w:pPr>
            <w:r>
              <w:t>-1.56 (0.32)</w:t>
            </w:r>
          </w:p>
        </w:tc>
        <w:tc>
          <w:tcPr>
            <w:tcW w:w="434" w:type="pct"/>
            <w:vAlign w:val="center"/>
          </w:tcPr>
          <w:p w14:paraId="2F2C7A6A" w14:textId="5CE2549E" w:rsidR="00E72112" w:rsidRPr="00604E09" w:rsidRDefault="00E72112" w:rsidP="000F01B1">
            <w:pPr>
              <w:pStyle w:val="Compact"/>
              <w:spacing w:before="0" w:after="0"/>
            </w:pPr>
            <w:r>
              <w:t>-1.48 (0.30)</w:t>
            </w:r>
          </w:p>
        </w:tc>
        <w:tc>
          <w:tcPr>
            <w:tcW w:w="434" w:type="pct"/>
            <w:vAlign w:val="center"/>
          </w:tcPr>
          <w:p w14:paraId="25D00BE1" w14:textId="75A0CCF3" w:rsidR="00E72112" w:rsidRPr="00604E09" w:rsidRDefault="00E72112" w:rsidP="000F01B1">
            <w:pPr>
              <w:pStyle w:val="Compact"/>
              <w:spacing w:before="0" w:after="0"/>
            </w:pPr>
            <w:r>
              <w:t>-1.56 (0.32)</w:t>
            </w:r>
          </w:p>
        </w:tc>
        <w:tc>
          <w:tcPr>
            <w:tcW w:w="430" w:type="pct"/>
            <w:shd w:val="clear" w:color="auto" w:fill="auto"/>
            <w:vAlign w:val="center"/>
          </w:tcPr>
          <w:p w14:paraId="39647B00" w14:textId="42AEEEBE" w:rsidR="00E72112" w:rsidRPr="00604E09" w:rsidRDefault="00E72112" w:rsidP="000F01B1">
            <w:pPr>
              <w:pStyle w:val="Compact"/>
              <w:spacing w:before="0" w:after="0"/>
            </w:pPr>
            <w:r>
              <w:t>-1.48 (0.30)</w:t>
            </w:r>
          </w:p>
        </w:tc>
        <w:tc>
          <w:tcPr>
            <w:tcW w:w="430" w:type="pct"/>
            <w:vAlign w:val="center"/>
          </w:tcPr>
          <w:p w14:paraId="0A991A37" w14:textId="33790A33" w:rsidR="00E72112" w:rsidRDefault="007E73EA" w:rsidP="006F23A6">
            <w:pPr>
              <w:pStyle w:val="Compact"/>
              <w:spacing w:before="0" w:after="0"/>
            </w:pPr>
            <w:r>
              <w:t>-1.62</w:t>
            </w:r>
            <w:r w:rsidR="00A851C5">
              <w:t xml:space="preserve"> (0.05)</w:t>
            </w:r>
          </w:p>
        </w:tc>
      </w:tr>
      <w:tr w:rsidR="00E72112" w:rsidRPr="00A67C14" w14:paraId="674FB84E" w14:textId="2E8F6841" w:rsidTr="006F23A6">
        <w:trPr>
          <w:trHeight w:val="291"/>
          <w:jc w:val="center"/>
        </w:trPr>
        <w:tc>
          <w:tcPr>
            <w:tcW w:w="728" w:type="pct"/>
            <w:vMerge w:val="restart"/>
            <w:vAlign w:val="center"/>
          </w:tcPr>
          <w:p w14:paraId="3F2F38F7" w14:textId="77777777" w:rsidR="00E72112" w:rsidRPr="00AE0C9B" w:rsidRDefault="00E72112" w:rsidP="000F01B1">
            <w:pPr>
              <w:pStyle w:val="Compact"/>
              <w:spacing w:before="0" w:after="0"/>
              <w:rPr>
                <w:rFonts w:eastAsiaTheme="minorEastAsia" w:cs="Times New Roman"/>
                <w:b/>
                <w:lang w:eastAsia="ko-KR"/>
              </w:rPr>
            </w:pPr>
            <w:r w:rsidRPr="00AE0C9B">
              <w:rPr>
                <w:rFonts w:eastAsiaTheme="minorEastAsia" w:cs="Times New Roman"/>
                <w:b/>
                <w:lang w:eastAsia="ko-KR"/>
              </w:rPr>
              <w:t>Main</w:t>
            </w:r>
          </w:p>
          <w:p w14:paraId="66450B1F" w14:textId="77777777" w:rsidR="00E72112" w:rsidRDefault="00E72112" w:rsidP="000F01B1">
            <w:pPr>
              <w:pStyle w:val="Compact"/>
              <w:spacing w:before="0" w:after="0"/>
              <w:rPr>
                <w:rFonts w:eastAsiaTheme="minorEastAsia" w:cs="Times New Roman"/>
                <w:b/>
                <w:lang w:eastAsia="ko-KR"/>
              </w:rPr>
            </w:pPr>
            <w:r w:rsidRPr="00AE0C9B">
              <w:rPr>
                <w:rFonts w:eastAsiaTheme="minorEastAsia" w:cs="Times New Roman"/>
                <w:b/>
                <w:lang w:eastAsia="ko-KR"/>
              </w:rPr>
              <w:t>Effects</w:t>
            </w:r>
          </w:p>
          <w:p w14:paraId="11A93A38" w14:textId="75DF5CDF"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w:t>
            </w:r>
            <m:oMath>
              <m:r>
                <m:rPr>
                  <m:sty m:val="bi"/>
                </m:rPr>
                <w:rPr>
                  <w:rFonts w:ascii="Cambria Math" w:eastAsiaTheme="minorEastAsia" w:hAnsi="Cambria Math" w:cs="Times New Roman"/>
                  <w:lang w:eastAsia="ko-KR"/>
                </w:rPr>
                <m:t>β</m:t>
              </m:r>
            </m:oMath>
            <w:r w:rsidRPr="002B4FBE">
              <w:rPr>
                <w:rFonts w:eastAsiaTheme="minorEastAsia" w:cs="Times New Roman"/>
                <w:lang w:eastAsia="ko-KR"/>
              </w:rPr>
              <w:t xml:space="preserve"> </w:t>
            </w:r>
            <w:r>
              <w:rPr>
                <w:rFonts w:eastAsiaTheme="minorEastAsia" w:cs="Times New Roman"/>
                <w:lang w:val="en-GB" w:eastAsia="ko-KR"/>
              </w:rPr>
              <w:t>parameters of the prediction model)</w:t>
            </w:r>
          </w:p>
        </w:tc>
        <w:tc>
          <w:tcPr>
            <w:tcW w:w="860" w:type="pct"/>
            <w:vAlign w:val="center"/>
          </w:tcPr>
          <w:p w14:paraId="242B2BB2"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female</w:t>
            </w:r>
          </w:p>
        </w:tc>
        <w:tc>
          <w:tcPr>
            <w:tcW w:w="420" w:type="pct"/>
            <w:vAlign w:val="center"/>
          </w:tcPr>
          <w:p w14:paraId="015E3218" w14:textId="527B144F" w:rsidR="00E72112" w:rsidRPr="003E762F" w:rsidRDefault="00E72112" w:rsidP="000F01B1">
            <w:pPr>
              <w:pStyle w:val="Compact"/>
              <w:spacing w:before="0" w:after="0"/>
            </w:pPr>
            <w:r>
              <w:t>0.27 (0.07)</w:t>
            </w:r>
          </w:p>
        </w:tc>
        <w:tc>
          <w:tcPr>
            <w:tcW w:w="420" w:type="pct"/>
            <w:vAlign w:val="center"/>
          </w:tcPr>
          <w:p w14:paraId="02052089" w14:textId="333D6EB0" w:rsidR="00E72112" w:rsidRPr="003E762F" w:rsidRDefault="00E72112" w:rsidP="000F01B1">
            <w:pPr>
              <w:pStyle w:val="Compact"/>
              <w:spacing w:before="0" w:after="0"/>
            </w:pPr>
            <w:r>
              <w:t>0.24 (0.06)</w:t>
            </w:r>
          </w:p>
        </w:tc>
        <w:tc>
          <w:tcPr>
            <w:tcW w:w="420" w:type="pct"/>
            <w:vAlign w:val="center"/>
          </w:tcPr>
          <w:p w14:paraId="27380BBB" w14:textId="1D93743F" w:rsidR="00E72112" w:rsidRPr="003E762F" w:rsidRDefault="00E72112" w:rsidP="000F01B1">
            <w:pPr>
              <w:pStyle w:val="Compact"/>
              <w:spacing w:before="0" w:after="0"/>
            </w:pPr>
            <w:r>
              <w:t>N/A</w:t>
            </w:r>
            <w:r w:rsidRPr="002C6B92">
              <w:rPr>
                <w:vertAlign w:val="superscript"/>
              </w:rPr>
              <w:t>1</w:t>
            </w:r>
          </w:p>
        </w:tc>
        <w:tc>
          <w:tcPr>
            <w:tcW w:w="422" w:type="pct"/>
            <w:vAlign w:val="center"/>
          </w:tcPr>
          <w:p w14:paraId="2C26C406" w14:textId="5CC436E0" w:rsidR="00E72112" w:rsidRPr="00A67C14" w:rsidRDefault="00E72112" w:rsidP="000F01B1">
            <w:pPr>
              <w:pStyle w:val="Compact"/>
              <w:spacing w:before="0" w:after="0"/>
            </w:pPr>
            <w:r>
              <w:t>0.27 (0.07)</w:t>
            </w:r>
          </w:p>
        </w:tc>
        <w:tc>
          <w:tcPr>
            <w:tcW w:w="434" w:type="pct"/>
            <w:vAlign w:val="center"/>
          </w:tcPr>
          <w:p w14:paraId="1A936A7F" w14:textId="7FF5138E" w:rsidR="00E72112" w:rsidRDefault="00E72112" w:rsidP="000F01B1">
            <w:pPr>
              <w:pStyle w:val="Compact"/>
              <w:spacing w:before="0" w:after="0"/>
            </w:pPr>
            <w:r>
              <w:t>0.27 (0.07)</w:t>
            </w:r>
          </w:p>
        </w:tc>
        <w:tc>
          <w:tcPr>
            <w:tcW w:w="434" w:type="pct"/>
            <w:vAlign w:val="center"/>
          </w:tcPr>
          <w:p w14:paraId="7E59F95D" w14:textId="4FCBDA64" w:rsidR="00E72112" w:rsidRPr="00A67C14" w:rsidRDefault="00E72112" w:rsidP="000F01B1">
            <w:pPr>
              <w:pStyle w:val="Compact"/>
              <w:spacing w:before="0" w:after="0"/>
            </w:pPr>
            <w:r>
              <w:t>N</w:t>
            </w:r>
            <w:r w:rsidR="00E97FFB">
              <w:t>/</w:t>
            </w:r>
            <w:r>
              <w:t>A</w:t>
            </w:r>
            <w:r w:rsidRPr="002C6B92">
              <w:rPr>
                <w:vertAlign w:val="superscript"/>
              </w:rPr>
              <w:t>1</w:t>
            </w:r>
          </w:p>
        </w:tc>
        <w:tc>
          <w:tcPr>
            <w:tcW w:w="430" w:type="pct"/>
            <w:vAlign w:val="center"/>
          </w:tcPr>
          <w:p w14:paraId="5CC06D14" w14:textId="0C2700F2" w:rsidR="00E72112" w:rsidRPr="00A67C14" w:rsidRDefault="00E72112" w:rsidP="000F01B1">
            <w:pPr>
              <w:pStyle w:val="Compact"/>
              <w:spacing w:before="0" w:after="0"/>
            </w:pPr>
            <w:r>
              <w:t>NA</w:t>
            </w:r>
            <w:r w:rsidRPr="002C6B92">
              <w:rPr>
                <w:vertAlign w:val="superscript"/>
              </w:rPr>
              <w:t>1</w:t>
            </w:r>
          </w:p>
        </w:tc>
        <w:tc>
          <w:tcPr>
            <w:tcW w:w="430" w:type="pct"/>
            <w:vAlign w:val="center"/>
          </w:tcPr>
          <w:p w14:paraId="4E9F48E6" w14:textId="069D0C76" w:rsidR="00E72112" w:rsidRDefault="007E73EA" w:rsidP="006F23A6">
            <w:pPr>
              <w:pStyle w:val="Compact"/>
              <w:spacing w:before="0" w:after="0"/>
            </w:pPr>
            <w:r>
              <w:t>0.22</w:t>
            </w:r>
            <w:r w:rsidR="00E97FFB">
              <w:t xml:space="preserve"> (0.05)</w:t>
            </w:r>
          </w:p>
        </w:tc>
      </w:tr>
      <w:tr w:rsidR="00E72112" w:rsidRPr="00A67C14" w14:paraId="3FDCDB87" w14:textId="4FBC7DBD" w:rsidTr="006F23A6">
        <w:trPr>
          <w:trHeight w:val="291"/>
          <w:jc w:val="center"/>
        </w:trPr>
        <w:tc>
          <w:tcPr>
            <w:tcW w:w="728" w:type="pct"/>
            <w:vMerge/>
            <w:vAlign w:val="center"/>
          </w:tcPr>
          <w:p w14:paraId="785E677E"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8B540D6"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age</w:t>
            </w:r>
          </w:p>
        </w:tc>
        <w:tc>
          <w:tcPr>
            <w:tcW w:w="420" w:type="pct"/>
            <w:vAlign w:val="center"/>
          </w:tcPr>
          <w:p w14:paraId="45B73E64" w14:textId="1928C778" w:rsidR="00E72112" w:rsidRPr="003E762F" w:rsidRDefault="00E72112" w:rsidP="000F01B1">
            <w:pPr>
              <w:pStyle w:val="Compact"/>
              <w:spacing w:before="0" w:after="0"/>
            </w:pPr>
            <w:r>
              <w:t>-0.00 (0.00)</w:t>
            </w:r>
          </w:p>
        </w:tc>
        <w:tc>
          <w:tcPr>
            <w:tcW w:w="420" w:type="pct"/>
            <w:vAlign w:val="center"/>
          </w:tcPr>
          <w:p w14:paraId="23F28D2A" w14:textId="23655277" w:rsidR="00E72112" w:rsidRPr="003E762F" w:rsidRDefault="00E72112" w:rsidP="000F01B1">
            <w:pPr>
              <w:pStyle w:val="Compact"/>
              <w:spacing w:before="0" w:after="0"/>
            </w:pPr>
            <w:r>
              <w:t>0.00 (0.00)</w:t>
            </w:r>
          </w:p>
        </w:tc>
        <w:tc>
          <w:tcPr>
            <w:tcW w:w="420" w:type="pct"/>
            <w:vAlign w:val="center"/>
          </w:tcPr>
          <w:p w14:paraId="3C853985" w14:textId="42E05C59" w:rsidR="00E72112" w:rsidRPr="003E762F" w:rsidRDefault="00E72112" w:rsidP="000F01B1">
            <w:pPr>
              <w:pStyle w:val="Compact"/>
              <w:spacing w:before="0" w:after="0"/>
            </w:pPr>
          </w:p>
        </w:tc>
        <w:tc>
          <w:tcPr>
            <w:tcW w:w="422" w:type="pct"/>
            <w:vAlign w:val="center"/>
          </w:tcPr>
          <w:p w14:paraId="5DFC6CBF" w14:textId="2DCE081C" w:rsidR="00E72112" w:rsidRPr="00A67C14" w:rsidRDefault="00E72112" w:rsidP="000F01B1">
            <w:pPr>
              <w:pStyle w:val="Compact"/>
              <w:spacing w:before="0" w:after="0"/>
            </w:pPr>
            <w:r>
              <w:t>-0.00 (0.00)</w:t>
            </w:r>
          </w:p>
        </w:tc>
        <w:tc>
          <w:tcPr>
            <w:tcW w:w="434" w:type="pct"/>
            <w:vAlign w:val="center"/>
          </w:tcPr>
          <w:p w14:paraId="74174595" w14:textId="385F83F0" w:rsidR="00E72112" w:rsidRDefault="00E72112" w:rsidP="000F01B1">
            <w:pPr>
              <w:pStyle w:val="Compact"/>
              <w:spacing w:before="0" w:after="0"/>
            </w:pPr>
            <w:r>
              <w:t>0.00 (0.00)</w:t>
            </w:r>
          </w:p>
        </w:tc>
        <w:tc>
          <w:tcPr>
            <w:tcW w:w="434" w:type="pct"/>
            <w:vAlign w:val="center"/>
          </w:tcPr>
          <w:p w14:paraId="5C14C339" w14:textId="1B41EDD5" w:rsidR="00E72112" w:rsidRPr="00A67C14" w:rsidRDefault="00E72112" w:rsidP="000F01B1">
            <w:pPr>
              <w:pStyle w:val="Compact"/>
              <w:spacing w:before="0" w:after="0"/>
            </w:pPr>
          </w:p>
        </w:tc>
        <w:tc>
          <w:tcPr>
            <w:tcW w:w="430" w:type="pct"/>
            <w:vAlign w:val="center"/>
          </w:tcPr>
          <w:p w14:paraId="239250FA" w14:textId="67209079" w:rsidR="00E72112" w:rsidRPr="00A67C14" w:rsidRDefault="00E72112" w:rsidP="000F01B1">
            <w:pPr>
              <w:pStyle w:val="Compact"/>
              <w:spacing w:before="0" w:after="0"/>
            </w:pPr>
          </w:p>
        </w:tc>
        <w:tc>
          <w:tcPr>
            <w:tcW w:w="430" w:type="pct"/>
            <w:vAlign w:val="center"/>
          </w:tcPr>
          <w:p w14:paraId="0D30A1DE" w14:textId="14212F31" w:rsidR="00E72112" w:rsidRPr="00A67C14" w:rsidRDefault="00E97FFB" w:rsidP="006F23A6">
            <w:pPr>
              <w:pStyle w:val="Compact"/>
              <w:spacing w:before="0" w:after="0"/>
            </w:pPr>
            <w:r>
              <w:t>0.00 (0.00)</w:t>
            </w:r>
          </w:p>
        </w:tc>
      </w:tr>
      <w:tr w:rsidR="00E72112" w:rsidRPr="00A67C14" w14:paraId="7E86877B" w14:textId="1DBE6BD6" w:rsidTr="006F23A6">
        <w:trPr>
          <w:trHeight w:val="291"/>
          <w:jc w:val="center"/>
        </w:trPr>
        <w:tc>
          <w:tcPr>
            <w:tcW w:w="728" w:type="pct"/>
            <w:vMerge/>
            <w:vAlign w:val="center"/>
          </w:tcPr>
          <w:p w14:paraId="16DEA4DC"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76674517"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disease duration</w:t>
            </w:r>
          </w:p>
        </w:tc>
        <w:tc>
          <w:tcPr>
            <w:tcW w:w="420" w:type="pct"/>
            <w:vAlign w:val="center"/>
          </w:tcPr>
          <w:p w14:paraId="5DD1BCCF" w14:textId="101EB682" w:rsidR="00E72112" w:rsidRPr="003E762F" w:rsidRDefault="00E72112" w:rsidP="000F01B1">
            <w:pPr>
              <w:pStyle w:val="Compact"/>
              <w:spacing w:before="0" w:after="0"/>
            </w:pPr>
            <w:r>
              <w:t>0.00 (0.00)</w:t>
            </w:r>
          </w:p>
        </w:tc>
        <w:tc>
          <w:tcPr>
            <w:tcW w:w="420" w:type="pct"/>
            <w:vAlign w:val="center"/>
          </w:tcPr>
          <w:p w14:paraId="46ADDB06" w14:textId="15A788AA" w:rsidR="00E72112" w:rsidRPr="0004303E" w:rsidRDefault="00E72112" w:rsidP="000F01B1">
            <w:pPr>
              <w:pStyle w:val="Compact"/>
              <w:spacing w:before="0" w:after="0"/>
              <w:rPr>
                <w:rFonts w:eastAsiaTheme="minorEastAsia"/>
                <w:lang w:eastAsia="ko-KR"/>
              </w:rPr>
            </w:pPr>
            <w:r>
              <w:rPr>
                <w:rFonts w:eastAsiaTheme="minorEastAsia" w:hint="eastAsia"/>
                <w:lang w:eastAsia="ko-KR"/>
              </w:rPr>
              <w:t>0.00</w:t>
            </w:r>
            <w:r>
              <w:rPr>
                <w:rFonts w:eastAsiaTheme="minorEastAsia"/>
                <w:lang w:eastAsia="ko-KR"/>
              </w:rPr>
              <w:t xml:space="preserve"> (0.00)</w:t>
            </w:r>
          </w:p>
        </w:tc>
        <w:tc>
          <w:tcPr>
            <w:tcW w:w="420" w:type="pct"/>
            <w:vAlign w:val="center"/>
          </w:tcPr>
          <w:p w14:paraId="72D273E5" w14:textId="4427DD56" w:rsidR="00E72112" w:rsidRPr="003E762F" w:rsidRDefault="00E72112" w:rsidP="000F01B1">
            <w:pPr>
              <w:pStyle w:val="Compact"/>
              <w:spacing w:before="0" w:after="0"/>
            </w:pPr>
          </w:p>
        </w:tc>
        <w:tc>
          <w:tcPr>
            <w:tcW w:w="422" w:type="pct"/>
            <w:vAlign w:val="center"/>
          </w:tcPr>
          <w:p w14:paraId="0EB511CE" w14:textId="7AB4BD9B" w:rsidR="00E72112" w:rsidRPr="00A67C14" w:rsidRDefault="00E72112" w:rsidP="000F01B1">
            <w:pPr>
              <w:pStyle w:val="Compact"/>
              <w:spacing w:before="0" w:after="0"/>
            </w:pPr>
            <w:r>
              <w:t>0.00 (0.00)</w:t>
            </w:r>
          </w:p>
        </w:tc>
        <w:tc>
          <w:tcPr>
            <w:tcW w:w="434" w:type="pct"/>
            <w:vAlign w:val="center"/>
          </w:tcPr>
          <w:p w14:paraId="05D3B1AA" w14:textId="0ADC42AB" w:rsidR="00E72112" w:rsidRDefault="00E72112" w:rsidP="000F01B1">
            <w:pPr>
              <w:pStyle w:val="Compact"/>
              <w:spacing w:before="0" w:after="0"/>
            </w:pPr>
            <w:r>
              <w:t>0.00 (0.00)</w:t>
            </w:r>
          </w:p>
        </w:tc>
        <w:tc>
          <w:tcPr>
            <w:tcW w:w="434" w:type="pct"/>
            <w:vAlign w:val="center"/>
          </w:tcPr>
          <w:p w14:paraId="5930BEAA" w14:textId="011FCC63" w:rsidR="00E72112" w:rsidRPr="00A67C14" w:rsidRDefault="00E72112" w:rsidP="000F01B1">
            <w:pPr>
              <w:pStyle w:val="Compact"/>
              <w:spacing w:before="0" w:after="0"/>
            </w:pPr>
          </w:p>
        </w:tc>
        <w:tc>
          <w:tcPr>
            <w:tcW w:w="430" w:type="pct"/>
            <w:vAlign w:val="center"/>
          </w:tcPr>
          <w:p w14:paraId="3E0F759F" w14:textId="67535E14" w:rsidR="00E72112" w:rsidRPr="00A67C14" w:rsidRDefault="00E72112" w:rsidP="000F01B1">
            <w:pPr>
              <w:pStyle w:val="Compact"/>
              <w:spacing w:before="0" w:after="0"/>
            </w:pPr>
          </w:p>
        </w:tc>
        <w:tc>
          <w:tcPr>
            <w:tcW w:w="430" w:type="pct"/>
            <w:vAlign w:val="center"/>
          </w:tcPr>
          <w:p w14:paraId="2D3BAE56" w14:textId="441C67BD" w:rsidR="00E72112" w:rsidRPr="00A67C14" w:rsidRDefault="00E97FFB" w:rsidP="006F23A6">
            <w:pPr>
              <w:pStyle w:val="Compact"/>
              <w:spacing w:before="0" w:after="0"/>
            </w:pPr>
            <w:r>
              <w:t>0.00 (0.00)</w:t>
            </w:r>
          </w:p>
        </w:tc>
      </w:tr>
      <w:tr w:rsidR="00E72112" w:rsidRPr="00A67C14" w14:paraId="5B4FC8FB" w14:textId="659BD88E" w:rsidTr="006F23A6">
        <w:trPr>
          <w:trHeight w:val="291"/>
          <w:jc w:val="center"/>
        </w:trPr>
        <w:tc>
          <w:tcPr>
            <w:tcW w:w="728" w:type="pct"/>
            <w:vMerge/>
            <w:vAlign w:val="center"/>
          </w:tcPr>
          <w:p w14:paraId="0A086C8D"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0039223C"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BMI</w:t>
            </w:r>
          </w:p>
        </w:tc>
        <w:tc>
          <w:tcPr>
            <w:tcW w:w="420" w:type="pct"/>
            <w:vAlign w:val="center"/>
          </w:tcPr>
          <w:p w14:paraId="4279F157" w14:textId="72C0E2D3" w:rsidR="00E72112" w:rsidRPr="003E762F" w:rsidRDefault="00E72112" w:rsidP="000F01B1">
            <w:pPr>
              <w:pStyle w:val="Compact"/>
              <w:spacing w:before="0" w:after="0"/>
            </w:pPr>
            <w:r>
              <w:t>0.01 (0.00)</w:t>
            </w:r>
          </w:p>
        </w:tc>
        <w:tc>
          <w:tcPr>
            <w:tcW w:w="420" w:type="pct"/>
            <w:vAlign w:val="center"/>
          </w:tcPr>
          <w:p w14:paraId="350D4366" w14:textId="7805462F" w:rsidR="00E72112" w:rsidRPr="003E762F" w:rsidRDefault="00E72112" w:rsidP="000F01B1">
            <w:pPr>
              <w:pStyle w:val="Compact"/>
              <w:spacing w:before="0" w:after="0"/>
            </w:pPr>
            <w:r>
              <w:t>0.01 (0.00)</w:t>
            </w:r>
          </w:p>
        </w:tc>
        <w:tc>
          <w:tcPr>
            <w:tcW w:w="420" w:type="pct"/>
            <w:vAlign w:val="center"/>
          </w:tcPr>
          <w:p w14:paraId="2AE31670" w14:textId="4862F4C6" w:rsidR="00E72112" w:rsidRPr="003E762F" w:rsidRDefault="00E72112" w:rsidP="000F01B1">
            <w:pPr>
              <w:pStyle w:val="Compact"/>
              <w:spacing w:before="0" w:after="0"/>
            </w:pPr>
          </w:p>
        </w:tc>
        <w:tc>
          <w:tcPr>
            <w:tcW w:w="422" w:type="pct"/>
            <w:vAlign w:val="center"/>
          </w:tcPr>
          <w:p w14:paraId="64E09AD5" w14:textId="24BCD1E6" w:rsidR="00E72112" w:rsidRPr="00A67C14" w:rsidRDefault="00E72112" w:rsidP="000F01B1">
            <w:pPr>
              <w:pStyle w:val="Compact"/>
              <w:spacing w:before="0" w:after="0"/>
            </w:pPr>
            <w:r>
              <w:t>0.01 (0.00)</w:t>
            </w:r>
          </w:p>
        </w:tc>
        <w:tc>
          <w:tcPr>
            <w:tcW w:w="434" w:type="pct"/>
            <w:vAlign w:val="center"/>
          </w:tcPr>
          <w:p w14:paraId="0C09DE0E" w14:textId="119B29A7" w:rsidR="00E72112" w:rsidRDefault="00E72112" w:rsidP="000F01B1">
            <w:pPr>
              <w:pStyle w:val="Compact"/>
              <w:spacing w:before="0" w:after="0"/>
            </w:pPr>
            <w:r>
              <w:t>0.01 (0.00)</w:t>
            </w:r>
          </w:p>
        </w:tc>
        <w:tc>
          <w:tcPr>
            <w:tcW w:w="434" w:type="pct"/>
            <w:vAlign w:val="center"/>
          </w:tcPr>
          <w:p w14:paraId="0DAFB95A" w14:textId="1AF926DD" w:rsidR="00E72112" w:rsidRPr="00A67C14" w:rsidRDefault="00E72112" w:rsidP="000F01B1">
            <w:pPr>
              <w:pStyle w:val="Compact"/>
              <w:spacing w:before="0" w:after="0"/>
            </w:pPr>
          </w:p>
        </w:tc>
        <w:tc>
          <w:tcPr>
            <w:tcW w:w="430" w:type="pct"/>
            <w:vAlign w:val="center"/>
          </w:tcPr>
          <w:p w14:paraId="296671D6" w14:textId="044D033B" w:rsidR="00E72112" w:rsidRPr="00A67C14" w:rsidRDefault="00E72112" w:rsidP="000F01B1">
            <w:pPr>
              <w:pStyle w:val="Compact"/>
              <w:spacing w:before="0" w:after="0"/>
            </w:pPr>
          </w:p>
        </w:tc>
        <w:tc>
          <w:tcPr>
            <w:tcW w:w="430" w:type="pct"/>
            <w:vAlign w:val="center"/>
          </w:tcPr>
          <w:p w14:paraId="26CFAC15" w14:textId="3A7D7474" w:rsidR="00E72112" w:rsidRPr="00A67C14" w:rsidRDefault="00E97FFB" w:rsidP="006F23A6">
            <w:pPr>
              <w:pStyle w:val="Compact"/>
              <w:spacing w:before="0" w:after="0"/>
            </w:pPr>
            <w:r>
              <w:t>0.01 (0.00)</w:t>
            </w:r>
          </w:p>
        </w:tc>
      </w:tr>
      <w:tr w:rsidR="00E72112" w:rsidRPr="00A67C14" w14:paraId="781BF530" w14:textId="08097C12" w:rsidTr="006F23A6">
        <w:trPr>
          <w:trHeight w:val="291"/>
          <w:jc w:val="center"/>
        </w:trPr>
        <w:tc>
          <w:tcPr>
            <w:tcW w:w="728" w:type="pct"/>
            <w:vMerge/>
            <w:vAlign w:val="center"/>
          </w:tcPr>
          <w:p w14:paraId="1EDE19EE"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499583A5"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420" w:type="pct"/>
            <w:vAlign w:val="center"/>
          </w:tcPr>
          <w:p w14:paraId="5202612C" w14:textId="39060133" w:rsidR="00E72112" w:rsidRPr="003E762F" w:rsidRDefault="00E72112" w:rsidP="000F01B1">
            <w:pPr>
              <w:pStyle w:val="Compact"/>
              <w:spacing w:before="0" w:after="0"/>
            </w:pPr>
            <w:r>
              <w:t>0.21 (0.07)</w:t>
            </w:r>
          </w:p>
        </w:tc>
        <w:tc>
          <w:tcPr>
            <w:tcW w:w="420" w:type="pct"/>
            <w:vAlign w:val="center"/>
          </w:tcPr>
          <w:p w14:paraId="0E62CE3D" w14:textId="6E0432BE" w:rsidR="00E72112" w:rsidRPr="003E762F" w:rsidRDefault="00E72112" w:rsidP="000F01B1">
            <w:pPr>
              <w:pStyle w:val="Compact"/>
              <w:spacing w:before="0" w:after="0"/>
            </w:pPr>
            <w:r>
              <w:t>0.03 (0.06)</w:t>
            </w:r>
          </w:p>
        </w:tc>
        <w:tc>
          <w:tcPr>
            <w:tcW w:w="420" w:type="pct"/>
            <w:vAlign w:val="center"/>
          </w:tcPr>
          <w:p w14:paraId="07E83606" w14:textId="1755232E" w:rsidR="00E72112" w:rsidRPr="003E762F" w:rsidRDefault="00E72112" w:rsidP="000F01B1">
            <w:pPr>
              <w:pStyle w:val="Compact"/>
              <w:spacing w:before="0" w:after="0"/>
            </w:pPr>
          </w:p>
        </w:tc>
        <w:tc>
          <w:tcPr>
            <w:tcW w:w="422" w:type="pct"/>
            <w:vAlign w:val="center"/>
          </w:tcPr>
          <w:p w14:paraId="726D38ED" w14:textId="647C3614" w:rsidR="00E72112" w:rsidRPr="00A67C14" w:rsidRDefault="00E72112" w:rsidP="000F01B1">
            <w:pPr>
              <w:pStyle w:val="Compact"/>
              <w:spacing w:before="0" w:after="0"/>
            </w:pPr>
            <w:r>
              <w:t>0.09 (0.07)</w:t>
            </w:r>
          </w:p>
        </w:tc>
        <w:tc>
          <w:tcPr>
            <w:tcW w:w="434" w:type="pct"/>
            <w:vAlign w:val="center"/>
          </w:tcPr>
          <w:p w14:paraId="7EE041F5" w14:textId="65417C5E" w:rsidR="00E72112" w:rsidRDefault="00E72112" w:rsidP="000F01B1">
            <w:pPr>
              <w:pStyle w:val="Compact"/>
              <w:spacing w:before="0" w:after="0"/>
            </w:pPr>
            <w:r>
              <w:t>0.09 (0.07)</w:t>
            </w:r>
          </w:p>
        </w:tc>
        <w:tc>
          <w:tcPr>
            <w:tcW w:w="434" w:type="pct"/>
            <w:vAlign w:val="center"/>
          </w:tcPr>
          <w:p w14:paraId="70B14FFE" w14:textId="4205DC0E" w:rsidR="00E72112" w:rsidRPr="00A67C14" w:rsidRDefault="00E72112" w:rsidP="000F01B1">
            <w:pPr>
              <w:pStyle w:val="Compact"/>
              <w:spacing w:before="0" w:after="0"/>
            </w:pPr>
          </w:p>
        </w:tc>
        <w:tc>
          <w:tcPr>
            <w:tcW w:w="430" w:type="pct"/>
            <w:vAlign w:val="center"/>
          </w:tcPr>
          <w:p w14:paraId="5D56C533" w14:textId="1981995F" w:rsidR="00E72112" w:rsidRPr="00A67C14" w:rsidRDefault="00E72112" w:rsidP="000F01B1">
            <w:pPr>
              <w:pStyle w:val="Compact"/>
              <w:spacing w:before="0" w:after="0"/>
            </w:pPr>
          </w:p>
        </w:tc>
        <w:tc>
          <w:tcPr>
            <w:tcW w:w="430" w:type="pct"/>
            <w:vAlign w:val="center"/>
          </w:tcPr>
          <w:p w14:paraId="6EE97B3A" w14:textId="310F5DC1" w:rsidR="00E72112" w:rsidRPr="00A67C14" w:rsidRDefault="00E97FFB" w:rsidP="006F23A6">
            <w:pPr>
              <w:pStyle w:val="Compact"/>
              <w:spacing w:before="0" w:after="0"/>
            </w:pPr>
            <w:r>
              <w:t>-0.02 (0.05)</w:t>
            </w:r>
          </w:p>
        </w:tc>
      </w:tr>
      <w:tr w:rsidR="00E72112" w:rsidRPr="002A762A" w14:paraId="6AE6E6A8" w14:textId="0E296539" w:rsidTr="006F23A6">
        <w:trPr>
          <w:trHeight w:val="291"/>
          <w:jc w:val="center"/>
        </w:trPr>
        <w:tc>
          <w:tcPr>
            <w:tcW w:w="728" w:type="pct"/>
            <w:vMerge/>
            <w:vAlign w:val="center"/>
          </w:tcPr>
          <w:p w14:paraId="639A3689"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2E2B089A"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420" w:type="pct"/>
            <w:vAlign w:val="center"/>
          </w:tcPr>
          <w:p w14:paraId="5A9A0E02" w14:textId="11BCD478" w:rsidR="00E72112" w:rsidRPr="003E762F" w:rsidRDefault="00E72112" w:rsidP="000F01B1">
            <w:pPr>
              <w:pStyle w:val="Compact"/>
              <w:spacing w:before="0" w:after="0"/>
            </w:pPr>
            <w:r>
              <w:t>0.12 (0.02)</w:t>
            </w:r>
          </w:p>
        </w:tc>
        <w:tc>
          <w:tcPr>
            <w:tcW w:w="420" w:type="pct"/>
            <w:vAlign w:val="center"/>
          </w:tcPr>
          <w:p w14:paraId="22F251FF" w14:textId="5940B12C" w:rsidR="00E72112" w:rsidRPr="003E762F" w:rsidRDefault="00E72112" w:rsidP="000F01B1">
            <w:pPr>
              <w:pStyle w:val="Compact"/>
              <w:spacing w:before="0" w:after="0"/>
            </w:pPr>
            <w:r>
              <w:t>0.09 (0.01)</w:t>
            </w:r>
          </w:p>
        </w:tc>
        <w:tc>
          <w:tcPr>
            <w:tcW w:w="420" w:type="pct"/>
            <w:vAlign w:val="center"/>
          </w:tcPr>
          <w:p w14:paraId="43F5C5D3" w14:textId="3833479F" w:rsidR="00E72112" w:rsidRPr="003E762F" w:rsidRDefault="00E72112" w:rsidP="000F01B1">
            <w:pPr>
              <w:pStyle w:val="Compact"/>
              <w:spacing w:before="0" w:after="0"/>
            </w:pPr>
          </w:p>
        </w:tc>
        <w:tc>
          <w:tcPr>
            <w:tcW w:w="422" w:type="pct"/>
            <w:vAlign w:val="center"/>
          </w:tcPr>
          <w:p w14:paraId="46B30D3D" w14:textId="35767355" w:rsidR="00E72112" w:rsidRPr="00A67C14" w:rsidRDefault="00E72112" w:rsidP="000F01B1">
            <w:pPr>
              <w:pStyle w:val="Compact"/>
              <w:spacing w:before="0" w:after="0"/>
            </w:pPr>
            <w:r>
              <w:t>0.10 (0.02)</w:t>
            </w:r>
          </w:p>
        </w:tc>
        <w:tc>
          <w:tcPr>
            <w:tcW w:w="434" w:type="pct"/>
            <w:vAlign w:val="center"/>
          </w:tcPr>
          <w:p w14:paraId="09EB4C2D" w14:textId="19F03889" w:rsidR="00E72112" w:rsidRDefault="00E72112" w:rsidP="000F01B1">
            <w:pPr>
              <w:pStyle w:val="Compact"/>
              <w:spacing w:before="0" w:after="0"/>
            </w:pPr>
            <w:r>
              <w:t>0.11 (0.02)</w:t>
            </w:r>
          </w:p>
        </w:tc>
        <w:tc>
          <w:tcPr>
            <w:tcW w:w="434" w:type="pct"/>
            <w:vAlign w:val="center"/>
          </w:tcPr>
          <w:p w14:paraId="1B2BB557" w14:textId="729BFDC8" w:rsidR="00E72112" w:rsidRPr="00A67C14" w:rsidRDefault="00E72112" w:rsidP="000F01B1">
            <w:pPr>
              <w:pStyle w:val="Compact"/>
              <w:spacing w:before="0" w:after="0"/>
            </w:pPr>
          </w:p>
        </w:tc>
        <w:tc>
          <w:tcPr>
            <w:tcW w:w="430" w:type="pct"/>
            <w:vAlign w:val="center"/>
          </w:tcPr>
          <w:p w14:paraId="76D88532" w14:textId="1BE58810" w:rsidR="00E72112" w:rsidRPr="00A67C14" w:rsidRDefault="00E72112" w:rsidP="000F01B1">
            <w:pPr>
              <w:pStyle w:val="Compact"/>
              <w:spacing w:before="0" w:after="0"/>
            </w:pPr>
          </w:p>
        </w:tc>
        <w:tc>
          <w:tcPr>
            <w:tcW w:w="430" w:type="pct"/>
            <w:vAlign w:val="center"/>
          </w:tcPr>
          <w:p w14:paraId="651CE6A4" w14:textId="712305BA" w:rsidR="00E72112" w:rsidRPr="00A67C14" w:rsidRDefault="00E97FFB" w:rsidP="006F23A6">
            <w:pPr>
              <w:pStyle w:val="Compact"/>
              <w:spacing w:before="0" w:after="0"/>
            </w:pPr>
            <w:r>
              <w:t>0.07 (0.01)</w:t>
            </w:r>
          </w:p>
        </w:tc>
      </w:tr>
      <w:tr w:rsidR="00E72112" w:rsidRPr="00A67C14" w14:paraId="76C1C763" w14:textId="20C8FE7E" w:rsidTr="006F23A6">
        <w:trPr>
          <w:trHeight w:val="291"/>
          <w:jc w:val="center"/>
        </w:trPr>
        <w:tc>
          <w:tcPr>
            <w:tcW w:w="728" w:type="pct"/>
            <w:vMerge/>
            <w:vAlign w:val="center"/>
          </w:tcPr>
          <w:p w14:paraId="372BA8A7"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20F1DE9E" w14:textId="77777777" w:rsidR="00E72112" w:rsidRDefault="00E72112" w:rsidP="000F01B1">
            <w:pPr>
              <w:pStyle w:val="Compact"/>
              <w:spacing w:before="0" w:after="0"/>
              <w:rPr>
                <w:rFonts w:eastAsiaTheme="minorEastAsia" w:cs="Times New Roman"/>
                <w:lang w:eastAsia="ko-KR"/>
              </w:rPr>
            </w:pPr>
            <w:r>
              <w:rPr>
                <w:rFonts w:eastAsiaTheme="minorEastAsia" w:cs="Times New Roman"/>
                <w:lang w:eastAsia="ko-KR"/>
              </w:rPr>
              <w:t>baseline HAQ</w:t>
            </w:r>
          </w:p>
        </w:tc>
        <w:tc>
          <w:tcPr>
            <w:tcW w:w="420" w:type="pct"/>
            <w:vAlign w:val="center"/>
          </w:tcPr>
          <w:p w14:paraId="386763D8" w14:textId="04180606" w:rsidR="00E72112" w:rsidRPr="003E762F" w:rsidRDefault="00E72112" w:rsidP="000F01B1">
            <w:pPr>
              <w:pStyle w:val="Compact"/>
              <w:spacing w:before="0" w:after="0"/>
            </w:pPr>
            <w:r>
              <w:t>0.19 (0.05)</w:t>
            </w:r>
          </w:p>
        </w:tc>
        <w:tc>
          <w:tcPr>
            <w:tcW w:w="420" w:type="pct"/>
            <w:vAlign w:val="center"/>
          </w:tcPr>
          <w:p w14:paraId="5351A310" w14:textId="1789E9D7" w:rsidR="00E72112" w:rsidRPr="003E762F" w:rsidRDefault="00E72112" w:rsidP="000F01B1">
            <w:pPr>
              <w:pStyle w:val="Compact"/>
              <w:spacing w:before="0" w:after="0"/>
            </w:pPr>
            <w:r>
              <w:t>0.21 (0.04)</w:t>
            </w:r>
          </w:p>
        </w:tc>
        <w:tc>
          <w:tcPr>
            <w:tcW w:w="420" w:type="pct"/>
            <w:vAlign w:val="center"/>
          </w:tcPr>
          <w:p w14:paraId="79F625F7" w14:textId="224F632C" w:rsidR="00E72112" w:rsidRPr="003E762F" w:rsidRDefault="00E72112" w:rsidP="000F01B1">
            <w:pPr>
              <w:pStyle w:val="Compact"/>
              <w:spacing w:before="0" w:after="0"/>
            </w:pPr>
          </w:p>
        </w:tc>
        <w:tc>
          <w:tcPr>
            <w:tcW w:w="422" w:type="pct"/>
            <w:vAlign w:val="center"/>
          </w:tcPr>
          <w:p w14:paraId="731B7B60" w14:textId="76E1DF98" w:rsidR="00E72112" w:rsidRDefault="00E72112" w:rsidP="000F01B1">
            <w:pPr>
              <w:pStyle w:val="Compact"/>
              <w:spacing w:before="0" w:after="0"/>
            </w:pPr>
            <w:r>
              <w:t>0.29 (0.05)</w:t>
            </w:r>
          </w:p>
        </w:tc>
        <w:tc>
          <w:tcPr>
            <w:tcW w:w="434" w:type="pct"/>
            <w:vAlign w:val="center"/>
          </w:tcPr>
          <w:p w14:paraId="0B8F0A4A" w14:textId="5E36020C" w:rsidR="00E72112" w:rsidRDefault="00E72112" w:rsidP="000F01B1">
            <w:pPr>
              <w:pStyle w:val="Compact"/>
              <w:spacing w:before="0" w:after="0"/>
            </w:pPr>
            <w:r>
              <w:t>0.28 (0.05)</w:t>
            </w:r>
          </w:p>
        </w:tc>
        <w:tc>
          <w:tcPr>
            <w:tcW w:w="434" w:type="pct"/>
            <w:vAlign w:val="center"/>
          </w:tcPr>
          <w:p w14:paraId="70B34211" w14:textId="3F8138D9" w:rsidR="00E72112" w:rsidRDefault="00E72112" w:rsidP="000F01B1">
            <w:pPr>
              <w:pStyle w:val="Compact"/>
              <w:spacing w:before="0" w:after="0"/>
            </w:pPr>
          </w:p>
        </w:tc>
        <w:tc>
          <w:tcPr>
            <w:tcW w:w="430" w:type="pct"/>
            <w:vAlign w:val="center"/>
          </w:tcPr>
          <w:p w14:paraId="27FA7778" w14:textId="4FA18A47" w:rsidR="00E72112" w:rsidRDefault="00E72112" w:rsidP="000F01B1">
            <w:pPr>
              <w:pStyle w:val="Compact"/>
              <w:spacing w:before="0" w:after="0"/>
            </w:pPr>
          </w:p>
        </w:tc>
        <w:tc>
          <w:tcPr>
            <w:tcW w:w="430" w:type="pct"/>
            <w:vAlign w:val="center"/>
          </w:tcPr>
          <w:p w14:paraId="59D7E43D" w14:textId="17126661" w:rsidR="00E72112" w:rsidRDefault="00E97FFB" w:rsidP="006F23A6">
            <w:pPr>
              <w:pStyle w:val="Compact"/>
              <w:spacing w:before="0" w:after="0"/>
            </w:pPr>
            <w:r>
              <w:t>0.21 (0.04)</w:t>
            </w:r>
          </w:p>
        </w:tc>
      </w:tr>
      <w:tr w:rsidR="00E72112" w:rsidRPr="00A67C14" w14:paraId="4C71CE06" w14:textId="4A5BE867" w:rsidTr="006F23A6">
        <w:trPr>
          <w:trHeight w:val="291"/>
          <w:jc w:val="center"/>
        </w:trPr>
        <w:tc>
          <w:tcPr>
            <w:tcW w:w="728" w:type="pct"/>
            <w:vMerge/>
            <w:vAlign w:val="center"/>
          </w:tcPr>
          <w:p w14:paraId="030B1D46"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C6EC717"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ESR</w:t>
            </w:r>
          </w:p>
        </w:tc>
        <w:tc>
          <w:tcPr>
            <w:tcW w:w="420" w:type="pct"/>
            <w:vAlign w:val="center"/>
          </w:tcPr>
          <w:p w14:paraId="2781E4C2" w14:textId="58984837" w:rsidR="00E72112" w:rsidRPr="003E762F" w:rsidRDefault="00E72112" w:rsidP="000F01B1">
            <w:pPr>
              <w:pStyle w:val="Compact"/>
              <w:spacing w:before="0" w:after="0"/>
            </w:pPr>
            <w:r>
              <w:t>0.00 (0.00)</w:t>
            </w:r>
          </w:p>
        </w:tc>
        <w:tc>
          <w:tcPr>
            <w:tcW w:w="420" w:type="pct"/>
            <w:vAlign w:val="center"/>
          </w:tcPr>
          <w:p w14:paraId="04174CB3" w14:textId="5FA970DE" w:rsidR="00E72112" w:rsidRPr="003E762F" w:rsidRDefault="00E72112" w:rsidP="000F01B1">
            <w:pPr>
              <w:pStyle w:val="Compact"/>
              <w:spacing w:before="0" w:after="0"/>
            </w:pPr>
            <w:r>
              <w:t>0.00 (0.00)</w:t>
            </w:r>
          </w:p>
        </w:tc>
        <w:tc>
          <w:tcPr>
            <w:tcW w:w="420" w:type="pct"/>
            <w:vAlign w:val="center"/>
          </w:tcPr>
          <w:p w14:paraId="20D8B432" w14:textId="5A9C629A" w:rsidR="00E72112" w:rsidRPr="003E762F" w:rsidRDefault="00E72112" w:rsidP="000F01B1">
            <w:pPr>
              <w:pStyle w:val="Compact"/>
              <w:spacing w:before="0" w:after="0"/>
            </w:pPr>
          </w:p>
        </w:tc>
        <w:tc>
          <w:tcPr>
            <w:tcW w:w="422" w:type="pct"/>
            <w:vAlign w:val="center"/>
          </w:tcPr>
          <w:p w14:paraId="3485AFCA" w14:textId="53340390" w:rsidR="00E72112" w:rsidRPr="00A67C14" w:rsidRDefault="00E72112" w:rsidP="000F01B1">
            <w:pPr>
              <w:pStyle w:val="Compact"/>
              <w:spacing w:before="0" w:after="0"/>
            </w:pPr>
            <w:r>
              <w:t>0.00 (0.00)</w:t>
            </w:r>
          </w:p>
        </w:tc>
        <w:tc>
          <w:tcPr>
            <w:tcW w:w="434" w:type="pct"/>
            <w:vAlign w:val="center"/>
          </w:tcPr>
          <w:p w14:paraId="1F9C8963" w14:textId="7E1FC147" w:rsidR="00E72112" w:rsidRDefault="00E72112" w:rsidP="000F01B1">
            <w:pPr>
              <w:pStyle w:val="Compact"/>
              <w:spacing w:before="0" w:after="0"/>
            </w:pPr>
            <w:r>
              <w:t>0.00 (0.00)</w:t>
            </w:r>
          </w:p>
        </w:tc>
        <w:tc>
          <w:tcPr>
            <w:tcW w:w="434" w:type="pct"/>
            <w:vAlign w:val="center"/>
          </w:tcPr>
          <w:p w14:paraId="618B7A7B" w14:textId="4085601D" w:rsidR="00E72112" w:rsidRPr="00A67C14" w:rsidRDefault="00E72112" w:rsidP="000F01B1">
            <w:pPr>
              <w:pStyle w:val="Compact"/>
              <w:spacing w:before="0" w:after="0"/>
            </w:pPr>
          </w:p>
        </w:tc>
        <w:tc>
          <w:tcPr>
            <w:tcW w:w="430" w:type="pct"/>
            <w:vAlign w:val="center"/>
          </w:tcPr>
          <w:p w14:paraId="3EE69E92" w14:textId="0342B60A" w:rsidR="00E72112" w:rsidRPr="00A67C14" w:rsidRDefault="00E72112" w:rsidP="000F01B1">
            <w:pPr>
              <w:pStyle w:val="Compact"/>
              <w:spacing w:before="0" w:after="0"/>
            </w:pPr>
          </w:p>
        </w:tc>
        <w:tc>
          <w:tcPr>
            <w:tcW w:w="430" w:type="pct"/>
            <w:vAlign w:val="center"/>
          </w:tcPr>
          <w:p w14:paraId="42EF9501" w14:textId="07F86405" w:rsidR="00E72112" w:rsidRPr="00A67C14" w:rsidRDefault="00E97FFB" w:rsidP="006F23A6">
            <w:pPr>
              <w:pStyle w:val="Compact"/>
              <w:spacing w:before="0" w:after="0"/>
            </w:pPr>
            <w:r>
              <w:t>0.0</w:t>
            </w:r>
            <w:r w:rsidR="00A55FEF">
              <w:t>0 (0.00)</w:t>
            </w:r>
          </w:p>
        </w:tc>
      </w:tr>
      <w:tr w:rsidR="00E72112" w:rsidRPr="00A67C14" w14:paraId="13DEA4BF" w14:textId="7C341C2E" w:rsidTr="006F23A6">
        <w:trPr>
          <w:trHeight w:val="291"/>
          <w:jc w:val="center"/>
        </w:trPr>
        <w:tc>
          <w:tcPr>
            <w:tcW w:w="728" w:type="pct"/>
            <w:vMerge/>
            <w:vAlign w:val="center"/>
          </w:tcPr>
          <w:p w14:paraId="44F98802"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33E387AC" w14:textId="77777777" w:rsidR="00E72112" w:rsidRDefault="00E72112" w:rsidP="000F01B1">
            <w:pPr>
              <w:pStyle w:val="Compact"/>
              <w:spacing w:before="0" w:after="0"/>
              <w:rPr>
                <w:rFonts w:eastAsiaTheme="minorEastAsia" w:cs="Times New Roman"/>
                <w:lang w:eastAsia="ko-KR"/>
              </w:rPr>
            </w:pPr>
            <w:r>
              <w:rPr>
                <w:lang w:eastAsia="ko-KR"/>
              </w:rPr>
              <w:t>baseline DAS28</w:t>
            </w:r>
          </w:p>
        </w:tc>
        <w:tc>
          <w:tcPr>
            <w:tcW w:w="420" w:type="pct"/>
            <w:vAlign w:val="center"/>
          </w:tcPr>
          <w:p w14:paraId="35085F00" w14:textId="5D7F42DA" w:rsidR="00E72112" w:rsidRPr="003E762F" w:rsidRDefault="00E72112" w:rsidP="000F01B1">
            <w:pPr>
              <w:pStyle w:val="Compact"/>
              <w:spacing w:before="0" w:after="0"/>
            </w:pPr>
            <w:r>
              <w:t>0.50 (0.03)</w:t>
            </w:r>
          </w:p>
        </w:tc>
        <w:tc>
          <w:tcPr>
            <w:tcW w:w="420" w:type="pct"/>
            <w:vAlign w:val="center"/>
          </w:tcPr>
          <w:p w14:paraId="7610E626" w14:textId="30C7A118" w:rsidR="00E72112" w:rsidRPr="003E762F" w:rsidRDefault="00E72112" w:rsidP="000F01B1">
            <w:pPr>
              <w:pStyle w:val="Compact"/>
              <w:spacing w:before="0" w:after="0"/>
            </w:pPr>
            <w:r>
              <w:t>0.50 (0.02)</w:t>
            </w:r>
          </w:p>
        </w:tc>
        <w:tc>
          <w:tcPr>
            <w:tcW w:w="420" w:type="pct"/>
            <w:vAlign w:val="center"/>
          </w:tcPr>
          <w:p w14:paraId="3AD8AE3F" w14:textId="3C7FA30F" w:rsidR="00E72112" w:rsidRPr="003E762F" w:rsidRDefault="00E72112" w:rsidP="000F01B1">
            <w:pPr>
              <w:pStyle w:val="Compact"/>
              <w:spacing w:before="0" w:after="0"/>
            </w:pPr>
          </w:p>
        </w:tc>
        <w:tc>
          <w:tcPr>
            <w:tcW w:w="422" w:type="pct"/>
            <w:vAlign w:val="center"/>
          </w:tcPr>
          <w:p w14:paraId="25A17BC8" w14:textId="54537A6C" w:rsidR="00E72112" w:rsidRDefault="00E72112" w:rsidP="000F01B1">
            <w:pPr>
              <w:pStyle w:val="Compact"/>
              <w:spacing w:before="0" w:after="0"/>
            </w:pPr>
            <w:r>
              <w:t>0.43 (0.03)</w:t>
            </w:r>
          </w:p>
        </w:tc>
        <w:tc>
          <w:tcPr>
            <w:tcW w:w="434" w:type="pct"/>
            <w:vAlign w:val="center"/>
          </w:tcPr>
          <w:p w14:paraId="27F66EE4" w14:textId="1FD11B90" w:rsidR="00E72112" w:rsidRDefault="00E72112" w:rsidP="000F01B1">
            <w:pPr>
              <w:pStyle w:val="Compact"/>
              <w:spacing w:before="0" w:after="0"/>
            </w:pPr>
            <w:r>
              <w:t>0.43 (0.03)</w:t>
            </w:r>
          </w:p>
        </w:tc>
        <w:tc>
          <w:tcPr>
            <w:tcW w:w="434" w:type="pct"/>
            <w:vAlign w:val="center"/>
          </w:tcPr>
          <w:p w14:paraId="5C4AA421" w14:textId="3FDD0D59" w:rsidR="00E72112" w:rsidRDefault="00E72112" w:rsidP="000F01B1">
            <w:pPr>
              <w:pStyle w:val="Compact"/>
              <w:spacing w:before="0" w:after="0"/>
            </w:pPr>
          </w:p>
        </w:tc>
        <w:tc>
          <w:tcPr>
            <w:tcW w:w="430" w:type="pct"/>
            <w:vAlign w:val="center"/>
          </w:tcPr>
          <w:p w14:paraId="368761DA" w14:textId="314E54DB" w:rsidR="00E72112" w:rsidRDefault="00E72112" w:rsidP="000F01B1">
            <w:pPr>
              <w:pStyle w:val="Compact"/>
              <w:spacing w:before="0" w:after="0"/>
            </w:pPr>
          </w:p>
        </w:tc>
        <w:tc>
          <w:tcPr>
            <w:tcW w:w="430" w:type="pct"/>
            <w:vAlign w:val="center"/>
          </w:tcPr>
          <w:p w14:paraId="762A0239" w14:textId="28A7202A" w:rsidR="00E72112" w:rsidRDefault="00A55FEF" w:rsidP="006F23A6">
            <w:pPr>
              <w:pStyle w:val="Compact"/>
              <w:spacing w:before="0" w:after="0"/>
            </w:pPr>
            <w:r>
              <w:t>0.50 (0.02)</w:t>
            </w:r>
          </w:p>
        </w:tc>
      </w:tr>
      <w:tr w:rsidR="00E72112" w:rsidRPr="00A67C14" w14:paraId="634CD28E" w14:textId="44A44C1A" w:rsidTr="006F23A6">
        <w:tblPrEx>
          <w:jc w:val="left"/>
        </w:tblPrEx>
        <w:trPr>
          <w:trHeight w:val="291"/>
        </w:trPr>
        <w:tc>
          <w:tcPr>
            <w:tcW w:w="728" w:type="pct"/>
            <w:vMerge w:val="restart"/>
            <w:vAlign w:val="center"/>
          </w:tcPr>
          <w:p w14:paraId="5F62E31D" w14:textId="77777777" w:rsidR="00E72112" w:rsidRDefault="00E72112" w:rsidP="000F01B1">
            <w:pPr>
              <w:pStyle w:val="Compact"/>
              <w:spacing w:before="0" w:after="0"/>
              <w:rPr>
                <w:rFonts w:eastAsiaTheme="minorEastAsia" w:cs="Times New Roman"/>
                <w:b/>
                <w:lang w:eastAsia="ko-KR"/>
              </w:rPr>
            </w:pPr>
            <w:r>
              <w:rPr>
                <w:rFonts w:eastAsiaTheme="minorEastAsia" w:cs="Times New Roman"/>
                <w:b/>
                <w:lang w:eastAsia="ko-KR"/>
              </w:rPr>
              <w:t>Effect modifiers with RTX</w:t>
            </w:r>
          </w:p>
          <w:p w14:paraId="6FAFC46C" w14:textId="1A49FBBC" w:rsidR="00E72112" w:rsidRPr="00A67C14" w:rsidRDefault="00E72112" w:rsidP="000F01B1">
            <w:pPr>
              <w:pStyle w:val="Compact"/>
              <w:spacing w:before="0" w:after="0"/>
              <w:rPr>
                <w:rFonts w:eastAsiaTheme="minorEastAsia" w:cs="Times New Roman"/>
                <w:lang w:eastAsia="ko-KR"/>
              </w:rPr>
            </w:pPr>
            <w:r>
              <w:rPr>
                <w:rFonts w:eastAsiaTheme="minorEastAsia" w:cs="Times New Roman"/>
                <w:b/>
                <w:lang w:eastAsia="ko-KR"/>
              </w:rPr>
              <w:t xml:space="preserve">(treatment-covariate interaction, </w:t>
            </w:r>
            <m:oMath>
              <m:r>
                <m:rPr>
                  <m:sty m:val="bi"/>
                </m:rPr>
                <w:rPr>
                  <w:rFonts w:ascii="Cambria Math" w:eastAsiaTheme="minorEastAsia" w:hAnsi="Cambria Math" w:cs="Times New Roman"/>
                  <w:lang w:eastAsia="ko-KR"/>
                </w:rPr>
                <m:t>γ</m:t>
              </m:r>
            </m:oMath>
            <w:r w:rsidRPr="00C26F30">
              <w:rPr>
                <w:rFonts w:eastAsiaTheme="minorEastAsia" w:cs="Times New Roman"/>
                <w:lang w:eastAsia="ko-KR"/>
              </w:rPr>
              <w:t xml:space="preserve"> </w:t>
            </w:r>
            <w:r>
              <w:rPr>
                <w:rFonts w:eastAsiaTheme="minorEastAsia" w:cs="Times New Roman"/>
                <w:lang w:val="en-GB" w:eastAsia="ko-KR"/>
              </w:rPr>
              <w:t>parameters of the prediction model)</w:t>
            </w:r>
          </w:p>
        </w:tc>
        <w:tc>
          <w:tcPr>
            <w:tcW w:w="860" w:type="pct"/>
            <w:vAlign w:val="center"/>
          </w:tcPr>
          <w:p w14:paraId="450F4ADC"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female</w:t>
            </w:r>
          </w:p>
        </w:tc>
        <w:tc>
          <w:tcPr>
            <w:tcW w:w="420" w:type="pct"/>
            <w:vAlign w:val="center"/>
          </w:tcPr>
          <w:p w14:paraId="0892C37D" w14:textId="33C5A0D2" w:rsidR="00E72112" w:rsidRPr="003E762F" w:rsidRDefault="00E72112" w:rsidP="000F01B1">
            <w:pPr>
              <w:pStyle w:val="Compact"/>
              <w:spacing w:before="0" w:after="0"/>
            </w:pPr>
            <w:r>
              <w:t>-0.01 (0.13)</w:t>
            </w:r>
          </w:p>
        </w:tc>
        <w:tc>
          <w:tcPr>
            <w:tcW w:w="420" w:type="pct"/>
            <w:vAlign w:val="center"/>
          </w:tcPr>
          <w:p w14:paraId="7EC3998E" w14:textId="51AEDE0B" w:rsidR="00E72112" w:rsidRPr="003E762F" w:rsidRDefault="00E72112" w:rsidP="000F01B1">
            <w:pPr>
              <w:pStyle w:val="Compact"/>
              <w:spacing w:before="0" w:after="0"/>
            </w:pPr>
            <w:r>
              <w:t>0.01 (0.08)</w:t>
            </w:r>
          </w:p>
        </w:tc>
        <w:tc>
          <w:tcPr>
            <w:tcW w:w="420" w:type="pct"/>
            <w:vAlign w:val="center"/>
          </w:tcPr>
          <w:p w14:paraId="76B7BBDA" w14:textId="6BF28516" w:rsidR="00E72112" w:rsidRPr="003E762F" w:rsidRDefault="00E72112" w:rsidP="000F01B1">
            <w:pPr>
              <w:pStyle w:val="Compact"/>
              <w:spacing w:before="0" w:after="0"/>
            </w:pPr>
            <w:r>
              <w:t>0.01 (0.08)</w:t>
            </w:r>
          </w:p>
        </w:tc>
        <w:tc>
          <w:tcPr>
            <w:tcW w:w="422" w:type="pct"/>
            <w:vAlign w:val="center"/>
          </w:tcPr>
          <w:p w14:paraId="01AE838C" w14:textId="7C83AA57" w:rsidR="00E72112" w:rsidRPr="00A67C14" w:rsidRDefault="00E72112" w:rsidP="000F01B1">
            <w:pPr>
              <w:pStyle w:val="Compact"/>
              <w:spacing w:before="0" w:after="0"/>
            </w:pPr>
            <w:r>
              <w:t>0.04 (0.12)</w:t>
            </w:r>
          </w:p>
        </w:tc>
        <w:tc>
          <w:tcPr>
            <w:tcW w:w="434" w:type="pct"/>
            <w:vAlign w:val="center"/>
          </w:tcPr>
          <w:p w14:paraId="56F58A42" w14:textId="46E45687" w:rsidR="00E72112" w:rsidRDefault="00E72112" w:rsidP="000F01B1">
            <w:pPr>
              <w:pStyle w:val="Compact"/>
              <w:spacing w:before="0" w:after="0"/>
            </w:pPr>
            <w:r>
              <w:t>0.04 (0.10)</w:t>
            </w:r>
          </w:p>
        </w:tc>
        <w:tc>
          <w:tcPr>
            <w:tcW w:w="434" w:type="pct"/>
            <w:vAlign w:val="center"/>
          </w:tcPr>
          <w:p w14:paraId="5E24AC0D" w14:textId="5D2F4586" w:rsidR="00E72112" w:rsidRPr="00A67C14" w:rsidRDefault="00E72112" w:rsidP="000F01B1">
            <w:pPr>
              <w:pStyle w:val="Compact"/>
              <w:spacing w:before="0" w:after="0"/>
            </w:pPr>
            <w:r>
              <w:t>0.04 (0.12)</w:t>
            </w:r>
          </w:p>
        </w:tc>
        <w:tc>
          <w:tcPr>
            <w:tcW w:w="430" w:type="pct"/>
            <w:vAlign w:val="center"/>
          </w:tcPr>
          <w:p w14:paraId="3FE94C89" w14:textId="439628ED" w:rsidR="00E72112" w:rsidRPr="00A67C14" w:rsidRDefault="00E72112" w:rsidP="000F01B1">
            <w:pPr>
              <w:pStyle w:val="Compact"/>
              <w:spacing w:before="0" w:after="0"/>
            </w:pPr>
            <w:r>
              <w:t>0.04 (0.10)</w:t>
            </w:r>
          </w:p>
        </w:tc>
        <w:tc>
          <w:tcPr>
            <w:tcW w:w="430" w:type="pct"/>
            <w:vAlign w:val="center"/>
          </w:tcPr>
          <w:p w14:paraId="6E0863F9" w14:textId="77777777" w:rsidR="00E72112" w:rsidRDefault="00E72112" w:rsidP="006F23A6">
            <w:pPr>
              <w:pStyle w:val="Compact"/>
              <w:spacing w:before="0" w:after="0"/>
            </w:pPr>
          </w:p>
        </w:tc>
      </w:tr>
      <w:tr w:rsidR="00E72112" w:rsidRPr="00A67C14" w14:paraId="73EE2E8D" w14:textId="52F04230" w:rsidTr="006F23A6">
        <w:tblPrEx>
          <w:jc w:val="left"/>
        </w:tblPrEx>
        <w:trPr>
          <w:trHeight w:val="291"/>
        </w:trPr>
        <w:tc>
          <w:tcPr>
            <w:tcW w:w="728" w:type="pct"/>
            <w:vMerge/>
            <w:vAlign w:val="center"/>
          </w:tcPr>
          <w:p w14:paraId="15369025"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694486E6"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age</w:t>
            </w:r>
          </w:p>
        </w:tc>
        <w:tc>
          <w:tcPr>
            <w:tcW w:w="420" w:type="pct"/>
            <w:vAlign w:val="center"/>
          </w:tcPr>
          <w:p w14:paraId="3447CE4F" w14:textId="4A6AE3DF" w:rsidR="00E72112" w:rsidRPr="003E762F" w:rsidRDefault="00E72112" w:rsidP="000F01B1">
            <w:pPr>
              <w:pStyle w:val="Compact"/>
              <w:spacing w:before="0" w:after="0"/>
            </w:pPr>
            <w:r>
              <w:t>0.00 (0.00)</w:t>
            </w:r>
          </w:p>
        </w:tc>
        <w:tc>
          <w:tcPr>
            <w:tcW w:w="420" w:type="pct"/>
            <w:vAlign w:val="center"/>
          </w:tcPr>
          <w:p w14:paraId="243268C7" w14:textId="02CF4E23" w:rsidR="00E72112" w:rsidRPr="003E762F" w:rsidRDefault="00E72112" w:rsidP="000F01B1">
            <w:pPr>
              <w:pStyle w:val="Compact"/>
              <w:spacing w:before="0" w:after="0"/>
            </w:pPr>
            <w:r>
              <w:t>0.00 (0.00)</w:t>
            </w:r>
          </w:p>
        </w:tc>
        <w:tc>
          <w:tcPr>
            <w:tcW w:w="420" w:type="pct"/>
            <w:vAlign w:val="center"/>
          </w:tcPr>
          <w:p w14:paraId="04F80CE2" w14:textId="51E89FE4" w:rsidR="00E72112" w:rsidRPr="003E762F" w:rsidRDefault="00E72112" w:rsidP="000F01B1">
            <w:pPr>
              <w:pStyle w:val="Compact"/>
              <w:spacing w:before="0" w:after="0"/>
            </w:pPr>
            <w:r>
              <w:t>0.00 (0.00)</w:t>
            </w:r>
          </w:p>
        </w:tc>
        <w:tc>
          <w:tcPr>
            <w:tcW w:w="422" w:type="pct"/>
            <w:vAlign w:val="center"/>
          </w:tcPr>
          <w:p w14:paraId="3B130016" w14:textId="76C3EF35" w:rsidR="00E72112" w:rsidRPr="00A67C14" w:rsidRDefault="00E72112" w:rsidP="000F01B1">
            <w:pPr>
              <w:pStyle w:val="Compact"/>
              <w:spacing w:before="0" w:after="0"/>
            </w:pPr>
            <w:r>
              <w:t>0.00 (0.00)</w:t>
            </w:r>
          </w:p>
        </w:tc>
        <w:tc>
          <w:tcPr>
            <w:tcW w:w="434" w:type="pct"/>
            <w:vAlign w:val="center"/>
          </w:tcPr>
          <w:p w14:paraId="58390ECD" w14:textId="5BBE62DB" w:rsidR="00E72112" w:rsidRDefault="00E72112" w:rsidP="000F01B1">
            <w:pPr>
              <w:pStyle w:val="Compact"/>
              <w:spacing w:before="0" w:after="0"/>
            </w:pPr>
            <w:r>
              <w:t>0.00 (0.00)</w:t>
            </w:r>
          </w:p>
        </w:tc>
        <w:tc>
          <w:tcPr>
            <w:tcW w:w="434" w:type="pct"/>
            <w:vAlign w:val="center"/>
          </w:tcPr>
          <w:p w14:paraId="3C738512" w14:textId="798B068F" w:rsidR="00E72112" w:rsidRPr="00A67C14" w:rsidRDefault="00E72112" w:rsidP="000F01B1">
            <w:pPr>
              <w:pStyle w:val="Compact"/>
              <w:spacing w:before="0" w:after="0"/>
            </w:pPr>
            <w:r>
              <w:t>0.00 (0.00)</w:t>
            </w:r>
          </w:p>
        </w:tc>
        <w:tc>
          <w:tcPr>
            <w:tcW w:w="430" w:type="pct"/>
            <w:vAlign w:val="center"/>
          </w:tcPr>
          <w:p w14:paraId="36C4E193" w14:textId="72ACF66B" w:rsidR="00E72112" w:rsidRPr="00A67C14" w:rsidRDefault="00E72112" w:rsidP="000F01B1">
            <w:pPr>
              <w:pStyle w:val="Compact"/>
              <w:spacing w:before="0" w:after="0"/>
            </w:pPr>
            <w:r>
              <w:t>0.00 (0.00)</w:t>
            </w:r>
          </w:p>
        </w:tc>
        <w:tc>
          <w:tcPr>
            <w:tcW w:w="430" w:type="pct"/>
            <w:vAlign w:val="center"/>
          </w:tcPr>
          <w:p w14:paraId="662819A8" w14:textId="77777777" w:rsidR="00E72112" w:rsidRDefault="00E72112" w:rsidP="006F23A6">
            <w:pPr>
              <w:pStyle w:val="Compact"/>
              <w:spacing w:before="0" w:after="0"/>
            </w:pPr>
          </w:p>
        </w:tc>
      </w:tr>
      <w:tr w:rsidR="00E72112" w:rsidRPr="00200C26" w14:paraId="05FA08A6" w14:textId="2B6D234A" w:rsidTr="006F23A6">
        <w:tblPrEx>
          <w:jc w:val="left"/>
        </w:tblPrEx>
        <w:trPr>
          <w:trHeight w:val="291"/>
        </w:trPr>
        <w:tc>
          <w:tcPr>
            <w:tcW w:w="728" w:type="pct"/>
            <w:vMerge/>
            <w:vAlign w:val="center"/>
          </w:tcPr>
          <w:p w14:paraId="137CC6A5"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34DD5F50"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disease duration</w:t>
            </w:r>
          </w:p>
        </w:tc>
        <w:tc>
          <w:tcPr>
            <w:tcW w:w="420" w:type="pct"/>
            <w:vAlign w:val="center"/>
          </w:tcPr>
          <w:p w14:paraId="5B072377" w14:textId="76B33109" w:rsidR="00E72112" w:rsidRPr="003E762F" w:rsidRDefault="00E72112" w:rsidP="000F01B1">
            <w:pPr>
              <w:pStyle w:val="Compact"/>
              <w:spacing w:before="0" w:after="0"/>
            </w:pPr>
            <w:r>
              <w:t>-0.01 (0.01)</w:t>
            </w:r>
          </w:p>
        </w:tc>
        <w:tc>
          <w:tcPr>
            <w:tcW w:w="420" w:type="pct"/>
            <w:vAlign w:val="center"/>
          </w:tcPr>
          <w:p w14:paraId="047127D6" w14:textId="2ABF2BF8" w:rsidR="00E72112" w:rsidRPr="003E762F" w:rsidRDefault="00E72112" w:rsidP="000F01B1">
            <w:pPr>
              <w:pStyle w:val="Compact"/>
              <w:spacing w:before="0" w:after="0"/>
            </w:pPr>
            <w:r>
              <w:t>-0.00 (0.00)</w:t>
            </w:r>
          </w:p>
        </w:tc>
        <w:tc>
          <w:tcPr>
            <w:tcW w:w="420" w:type="pct"/>
            <w:vAlign w:val="center"/>
          </w:tcPr>
          <w:p w14:paraId="2B9E62D2" w14:textId="644AD441" w:rsidR="00E72112" w:rsidRPr="003E762F" w:rsidRDefault="00E72112" w:rsidP="000F01B1">
            <w:pPr>
              <w:pStyle w:val="Compact"/>
              <w:spacing w:before="0" w:after="0"/>
            </w:pPr>
            <w:r>
              <w:t>-0.00 (0.00)</w:t>
            </w:r>
          </w:p>
        </w:tc>
        <w:tc>
          <w:tcPr>
            <w:tcW w:w="422" w:type="pct"/>
            <w:vAlign w:val="center"/>
          </w:tcPr>
          <w:p w14:paraId="7641D532" w14:textId="403D5FA9" w:rsidR="00E72112" w:rsidRPr="00A67C14" w:rsidRDefault="00E72112" w:rsidP="000F01B1">
            <w:pPr>
              <w:pStyle w:val="Compact"/>
              <w:spacing w:before="0" w:after="0"/>
            </w:pPr>
            <w:r>
              <w:t>-0.00 (0.01)</w:t>
            </w:r>
          </w:p>
        </w:tc>
        <w:tc>
          <w:tcPr>
            <w:tcW w:w="434" w:type="pct"/>
            <w:vAlign w:val="center"/>
          </w:tcPr>
          <w:p w14:paraId="490287FE" w14:textId="1F98A03B" w:rsidR="00E72112" w:rsidRDefault="00E72112" w:rsidP="000F01B1">
            <w:pPr>
              <w:pStyle w:val="Compact"/>
              <w:spacing w:before="0" w:after="0"/>
              <w:rPr>
                <w:rFonts w:eastAsiaTheme="minorEastAsia"/>
                <w:lang w:eastAsia="ko-KR"/>
              </w:rPr>
            </w:pPr>
            <w:r>
              <w:rPr>
                <w:rFonts w:eastAsiaTheme="minorEastAsia"/>
                <w:lang w:eastAsia="ko-KR"/>
              </w:rPr>
              <w:t>-0.00 (0.01)</w:t>
            </w:r>
          </w:p>
        </w:tc>
        <w:tc>
          <w:tcPr>
            <w:tcW w:w="434" w:type="pct"/>
            <w:vAlign w:val="center"/>
          </w:tcPr>
          <w:p w14:paraId="5C5FBD3D" w14:textId="658796D4" w:rsidR="00E72112" w:rsidRPr="00BE17FA" w:rsidRDefault="00E72112" w:rsidP="000F01B1">
            <w:pPr>
              <w:pStyle w:val="Compact"/>
              <w:spacing w:before="0" w:after="0"/>
              <w:rPr>
                <w:rFonts w:eastAsiaTheme="minorEastAsia"/>
                <w:lang w:eastAsia="ko-KR"/>
              </w:rPr>
            </w:pPr>
            <w:r>
              <w:t>-0.00 (0.01)</w:t>
            </w:r>
          </w:p>
        </w:tc>
        <w:tc>
          <w:tcPr>
            <w:tcW w:w="430" w:type="pct"/>
            <w:vAlign w:val="center"/>
          </w:tcPr>
          <w:p w14:paraId="5FEBC232" w14:textId="70765D68" w:rsidR="00E72112" w:rsidRPr="00A67C14" w:rsidRDefault="00E72112" w:rsidP="000F01B1">
            <w:pPr>
              <w:pStyle w:val="Compact"/>
              <w:spacing w:before="0" w:after="0"/>
            </w:pPr>
            <w:r>
              <w:rPr>
                <w:rFonts w:eastAsiaTheme="minorEastAsia"/>
                <w:lang w:eastAsia="ko-KR"/>
              </w:rPr>
              <w:t>-0.00 (0.01)</w:t>
            </w:r>
          </w:p>
        </w:tc>
        <w:tc>
          <w:tcPr>
            <w:tcW w:w="430" w:type="pct"/>
            <w:vAlign w:val="center"/>
          </w:tcPr>
          <w:p w14:paraId="14EF9EE2" w14:textId="77777777" w:rsidR="00E72112" w:rsidRDefault="00E72112" w:rsidP="006F23A6">
            <w:pPr>
              <w:pStyle w:val="Compact"/>
              <w:spacing w:before="0" w:after="0"/>
              <w:rPr>
                <w:rFonts w:eastAsiaTheme="minorEastAsia"/>
                <w:lang w:eastAsia="ko-KR"/>
              </w:rPr>
            </w:pPr>
          </w:p>
        </w:tc>
      </w:tr>
      <w:tr w:rsidR="00E72112" w:rsidRPr="00200C26" w14:paraId="10C2A09C" w14:textId="47AF0524" w:rsidTr="006F23A6">
        <w:tblPrEx>
          <w:jc w:val="left"/>
        </w:tblPrEx>
        <w:trPr>
          <w:trHeight w:val="291"/>
        </w:trPr>
        <w:tc>
          <w:tcPr>
            <w:tcW w:w="728" w:type="pct"/>
            <w:vMerge/>
            <w:vAlign w:val="center"/>
          </w:tcPr>
          <w:p w14:paraId="642A6F0A"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4AF2CF50"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BMI</w:t>
            </w:r>
          </w:p>
        </w:tc>
        <w:tc>
          <w:tcPr>
            <w:tcW w:w="420" w:type="pct"/>
            <w:vAlign w:val="center"/>
          </w:tcPr>
          <w:p w14:paraId="5FDC9879" w14:textId="3D7E9BD2" w:rsidR="00E72112" w:rsidRPr="003E762F" w:rsidRDefault="00E72112" w:rsidP="000F01B1">
            <w:pPr>
              <w:pStyle w:val="Compact"/>
              <w:spacing w:before="0" w:after="0"/>
            </w:pPr>
            <w:r>
              <w:t>-0.01 (0.01)</w:t>
            </w:r>
          </w:p>
        </w:tc>
        <w:tc>
          <w:tcPr>
            <w:tcW w:w="420" w:type="pct"/>
            <w:vAlign w:val="center"/>
          </w:tcPr>
          <w:p w14:paraId="3F4205A1" w14:textId="67D1F181" w:rsidR="00E72112" w:rsidRPr="003E762F" w:rsidRDefault="00E72112" w:rsidP="000F01B1">
            <w:pPr>
              <w:pStyle w:val="Compact"/>
              <w:spacing w:before="0" w:after="0"/>
            </w:pPr>
            <w:r>
              <w:t>-0.00 (0.00)</w:t>
            </w:r>
          </w:p>
        </w:tc>
        <w:tc>
          <w:tcPr>
            <w:tcW w:w="420" w:type="pct"/>
            <w:vAlign w:val="center"/>
          </w:tcPr>
          <w:p w14:paraId="6008137E" w14:textId="25BDA711" w:rsidR="00E72112" w:rsidRPr="003E762F" w:rsidRDefault="00E72112" w:rsidP="000F01B1">
            <w:pPr>
              <w:pStyle w:val="Compact"/>
              <w:spacing w:before="0" w:after="0"/>
            </w:pPr>
            <w:r>
              <w:t>-0.00 (0.00)</w:t>
            </w:r>
          </w:p>
        </w:tc>
        <w:tc>
          <w:tcPr>
            <w:tcW w:w="422" w:type="pct"/>
            <w:vAlign w:val="center"/>
          </w:tcPr>
          <w:p w14:paraId="30E0A40A" w14:textId="593999C2" w:rsidR="00E72112" w:rsidRPr="00A67C14" w:rsidRDefault="00E72112" w:rsidP="000F01B1">
            <w:pPr>
              <w:pStyle w:val="Compact"/>
              <w:spacing w:before="0" w:after="0"/>
            </w:pPr>
            <w:r>
              <w:t>-0.00 (0.01)</w:t>
            </w:r>
          </w:p>
        </w:tc>
        <w:tc>
          <w:tcPr>
            <w:tcW w:w="434" w:type="pct"/>
            <w:vAlign w:val="center"/>
          </w:tcPr>
          <w:p w14:paraId="7377BC46" w14:textId="28F947EC" w:rsidR="00E72112" w:rsidRDefault="00E72112" w:rsidP="000F01B1">
            <w:pPr>
              <w:pStyle w:val="Compact"/>
              <w:spacing w:before="0" w:after="0"/>
            </w:pPr>
            <w:r>
              <w:t>-0.00 (0.01)</w:t>
            </w:r>
          </w:p>
        </w:tc>
        <w:tc>
          <w:tcPr>
            <w:tcW w:w="434" w:type="pct"/>
            <w:vAlign w:val="center"/>
          </w:tcPr>
          <w:p w14:paraId="219EFF11" w14:textId="1DB23F06" w:rsidR="00E72112" w:rsidRPr="00A67C14" w:rsidRDefault="00E72112" w:rsidP="000F01B1">
            <w:pPr>
              <w:pStyle w:val="Compact"/>
              <w:spacing w:before="0" w:after="0"/>
            </w:pPr>
            <w:r>
              <w:t>-0.00 (0.01)</w:t>
            </w:r>
          </w:p>
        </w:tc>
        <w:tc>
          <w:tcPr>
            <w:tcW w:w="430" w:type="pct"/>
            <w:vAlign w:val="center"/>
          </w:tcPr>
          <w:p w14:paraId="6BAC0484" w14:textId="07EA4669" w:rsidR="00E72112" w:rsidRPr="00FD7D06" w:rsidRDefault="00E72112" w:rsidP="000F01B1">
            <w:pPr>
              <w:pStyle w:val="Compact"/>
              <w:spacing w:before="0" w:after="0"/>
              <w:rPr>
                <w:rFonts w:eastAsiaTheme="minorEastAsia"/>
                <w:lang w:eastAsia="ko-KR"/>
              </w:rPr>
            </w:pPr>
            <w:r>
              <w:t>-0.00 (0.01)</w:t>
            </w:r>
          </w:p>
        </w:tc>
        <w:tc>
          <w:tcPr>
            <w:tcW w:w="430" w:type="pct"/>
            <w:vAlign w:val="center"/>
          </w:tcPr>
          <w:p w14:paraId="20650308" w14:textId="77777777" w:rsidR="00E72112" w:rsidRDefault="00E72112" w:rsidP="006F23A6">
            <w:pPr>
              <w:pStyle w:val="Compact"/>
              <w:spacing w:before="0" w:after="0"/>
            </w:pPr>
          </w:p>
        </w:tc>
      </w:tr>
      <w:tr w:rsidR="00E72112" w:rsidRPr="008639A9" w14:paraId="379486D3" w14:textId="5E321249" w:rsidTr="006F23A6">
        <w:tblPrEx>
          <w:jc w:val="left"/>
        </w:tblPrEx>
        <w:trPr>
          <w:trHeight w:val="291"/>
        </w:trPr>
        <w:tc>
          <w:tcPr>
            <w:tcW w:w="728" w:type="pct"/>
            <w:vMerge/>
            <w:vAlign w:val="center"/>
          </w:tcPr>
          <w:p w14:paraId="15982FBB"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0A6BCF1C"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420" w:type="pct"/>
            <w:vAlign w:val="center"/>
          </w:tcPr>
          <w:p w14:paraId="1A9DA24E" w14:textId="5A8993FD" w:rsidR="00E72112" w:rsidRPr="003E762F" w:rsidRDefault="00E72112" w:rsidP="000F01B1">
            <w:pPr>
              <w:pStyle w:val="Compact"/>
              <w:spacing w:before="0" w:after="0"/>
            </w:pPr>
            <w:r>
              <w:t>-0.48 (0.12)</w:t>
            </w:r>
          </w:p>
        </w:tc>
        <w:tc>
          <w:tcPr>
            <w:tcW w:w="420" w:type="pct"/>
            <w:vAlign w:val="center"/>
          </w:tcPr>
          <w:p w14:paraId="163F9D4E" w14:textId="26ACCFAE" w:rsidR="00E72112" w:rsidRPr="003E762F" w:rsidRDefault="00E72112" w:rsidP="000F01B1">
            <w:pPr>
              <w:pStyle w:val="Compact"/>
              <w:spacing w:before="0" w:after="0"/>
            </w:pPr>
            <w:r>
              <w:t>-0.14 (0.08)</w:t>
            </w:r>
          </w:p>
        </w:tc>
        <w:tc>
          <w:tcPr>
            <w:tcW w:w="420" w:type="pct"/>
            <w:vAlign w:val="center"/>
          </w:tcPr>
          <w:p w14:paraId="64F52529" w14:textId="77BF0EC4" w:rsidR="00E72112" w:rsidRPr="003E762F" w:rsidRDefault="00E72112" w:rsidP="000F01B1">
            <w:pPr>
              <w:pStyle w:val="Compact"/>
              <w:spacing w:before="0" w:after="0"/>
            </w:pPr>
            <w:r>
              <w:t>-0.14 (0.08)</w:t>
            </w:r>
          </w:p>
        </w:tc>
        <w:tc>
          <w:tcPr>
            <w:tcW w:w="422" w:type="pct"/>
            <w:vAlign w:val="center"/>
          </w:tcPr>
          <w:p w14:paraId="2B9F7461" w14:textId="10F3CE7A" w:rsidR="00E72112" w:rsidRPr="00A67C14" w:rsidRDefault="00E72112" w:rsidP="000F01B1">
            <w:pPr>
              <w:pStyle w:val="Compact"/>
              <w:spacing w:before="0" w:after="0"/>
            </w:pPr>
            <w:r>
              <w:t>-0.17 (0.13)</w:t>
            </w:r>
          </w:p>
        </w:tc>
        <w:tc>
          <w:tcPr>
            <w:tcW w:w="434" w:type="pct"/>
            <w:vAlign w:val="center"/>
          </w:tcPr>
          <w:p w14:paraId="43015E04" w14:textId="3FAC394D" w:rsidR="00E72112" w:rsidRDefault="00E72112" w:rsidP="000F01B1">
            <w:pPr>
              <w:pStyle w:val="Compact"/>
              <w:spacing w:before="0" w:after="0"/>
            </w:pPr>
            <w:r>
              <w:t>-0.15 (0.11)</w:t>
            </w:r>
          </w:p>
        </w:tc>
        <w:tc>
          <w:tcPr>
            <w:tcW w:w="434" w:type="pct"/>
            <w:vAlign w:val="center"/>
          </w:tcPr>
          <w:p w14:paraId="09D2B8B5" w14:textId="5A289442" w:rsidR="00E72112" w:rsidRPr="00A67C14" w:rsidRDefault="00E72112" w:rsidP="000F01B1">
            <w:pPr>
              <w:pStyle w:val="Compact"/>
              <w:spacing w:before="0" w:after="0"/>
            </w:pPr>
            <w:r>
              <w:t>-0.17 (0.13)</w:t>
            </w:r>
          </w:p>
        </w:tc>
        <w:tc>
          <w:tcPr>
            <w:tcW w:w="430" w:type="pct"/>
            <w:vAlign w:val="center"/>
          </w:tcPr>
          <w:p w14:paraId="7404B6D7" w14:textId="419BE5B6" w:rsidR="00E72112" w:rsidRPr="00A67C14" w:rsidRDefault="00E72112" w:rsidP="000F01B1">
            <w:pPr>
              <w:pStyle w:val="Compact"/>
              <w:spacing w:before="0" w:after="0"/>
            </w:pPr>
            <w:r>
              <w:t>-0.15 (0.11)</w:t>
            </w:r>
          </w:p>
        </w:tc>
        <w:tc>
          <w:tcPr>
            <w:tcW w:w="430" w:type="pct"/>
            <w:vAlign w:val="center"/>
          </w:tcPr>
          <w:p w14:paraId="41F46631" w14:textId="77777777" w:rsidR="00E72112" w:rsidRDefault="00E72112" w:rsidP="006F23A6">
            <w:pPr>
              <w:pStyle w:val="Compact"/>
              <w:spacing w:before="0" w:after="0"/>
            </w:pPr>
          </w:p>
        </w:tc>
      </w:tr>
      <w:tr w:rsidR="00E72112" w:rsidRPr="008639A9" w14:paraId="02B30F4F" w14:textId="58014050" w:rsidTr="006F23A6">
        <w:tblPrEx>
          <w:jc w:val="left"/>
        </w:tblPrEx>
        <w:trPr>
          <w:trHeight w:val="291"/>
        </w:trPr>
        <w:tc>
          <w:tcPr>
            <w:tcW w:w="728" w:type="pct"/>
            <w:vMerge/>
            <w:vAlign w:val="center"/>
          </w:tcPr>
          <w:p w14:paraId="58050B37"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48C3085"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420" w:type="pct"/>
            <w:vAlign w:val="center"/>
          </w:tcPr>
          <w:p w14:paraId="3831AE0D" w14:textId="2E7747D5" w:rsidR="00E72112" w:rsidRPr="003E762F" w:rsidRDefault="00E72112" w:rsidP="000F01B1">
            <w:pPr>
              <w:pStyle w:val="Compact"/>
              <w:spacing w:before="0" w:after="0"/>
            </w:pPr>
            <w:r>
              <w:t>-0.13 (0.03)</w:t>
            </w:r>
          </w:p>
        </w:tc>
        <w:tc>
          <w:tcPr>
            <w:tcW w:w="420" w:type="pct"/>
            <w:vAlign w:val="center"/>
          </w:tcPr>
          <w:p w14:paraId="25A34192" w14:textId="2D7110E0" w:rsidR="00E72112" w:rsidRPr="003E762F" w:rsidRDefault="00E72112" w:rsidP="000F01B1">
            <w:pPr>
              <w:pStyle w:val="Compact"/>
              <w:spacing w:before="0" w:after="0"/>
            </w:pPr>
            <w:r>
              <w:t>-0.06 (0.02)</w:t>
            </w:r>
          </w:p>
        </w:tc>
        <w:tc>
          <w:tcPr>
            <w:tcW w:w="420" w:type="pct"/>
            <w:vAlign w:val="center"/>
          </w:tcPr>
          <w:p w14:paraId="212E3B9B" w14:textId="77A65C00" w:rsidR="00E72112" w:rsidRPr="003E762F" w:rsidRDefault="00E72112" w:rsidP="000F01B1">
            <w:pPr>
              <w:pStyle w:val="Compact"/>
              <w:spacing w:before="0" w:after="0"/>
            </w:pPr>
            <w:r>
              <w:t>-0.06 (0.02)</w:t>
            </w:r>
          </w:p>
        </w:tc>
        <w:tc>
          <w:tcPr>
            <w:tcW w:w="422" w:type="pct"/>
            <w:vAlign w:val="center"/>
          </w:tcPr>
          <w:p w14:paraId="05B16242" w14:textId="7533FAC3" w:rsidR="00E72112" w:rsidRPr="00A67C14" w:rsidRDefault="00E72112" w:rsidP="000F01B1">
            <w:pPr>
              <w:pStyle w:val="Compact"/>
              <w:spacing w:before="0" w:after="0"/>
            </w:pPr>
            <w:r>
              <w:t>-0.06 (0.03)</w:t>
            </w:r>
          </w:p>
        </w:tc>
        <w:tc>
          <w:tcPr>
            <w:tcW w:w="434" w:type="pct"/>
            <w:vAlign w:val="center"/>
          </w:tcPr>
          <w:p w14:paraId="2DF8CA42" w14:textId="24479FC9" w:rsidR="00E72112" w:rsidRDefault="00E72112" w:rsidP="000F01B1">
            <w:pPr>
              <w:pStyle w:val="Compact"/>
              <w:spacing w:before="0" w:after="0"/>
            </w:pPr>
            <w:r>
              <w:t>-0.06 (0.03)</w:t>
            </w:r>
          </w:p>
        </w:tc>
        <w:tc>
          <w:tcPr>
            <w:tcW w:w="434" w:type="pct"/>
            <w:vAlign w:val="center"/>
          </w:tcPr>
          <w:p w14:paraId="58A1FDB5" w14:textId="61CC81F7" w:rsidR="00E72112" w:rsidRPr="00A67C14" w:rsidRDefault="00E72112" w:rsidP="000F01B1">
            <w:pPr>
              <w:pStyle w:val="Compact"/>
              <w:spacing w:before="0" w:after="0"/>
            </w:pPr>
            <w:r>
              <w:t>-0.06 (0.03)</w:t>
            </w:r>
          </w:p>
        </w:tc>
        <w:tc>
          <w:tcPr>
            <w:tcW w:w="430" w:type="pct"/>
            <w:vAlign w:val="center"/>
          </w:tcPr>
          <w:p w14:paraId="598EF254" w14:textId="14C86078" w:rsidR="00E72112" w:rsidRPr="00A67C14" w:rsidRDefault="00E72112" w:rsidP="000F01B1">
            <w:pPr>
              <w:pStyle w:val="Compact"/>
              <w:spacing w:before="0" w:after="0"/>
            </w:pPr>
            <w:r>
              <w:t>-0.06 (0.03)</w:t>
            </w:r>
          </w:p>
        </w:tc>
        <w:tc>
          <w:tcPr>
            <w:tcW w:w="430" w:type="pct"/>
            <w:vAlign w:val="center"/>
          </w:tcPr>
          <w:p w14:paraId="430D2716" w14:textId="77777777" w:rsidR="00E72112" w:rsidRDefault="00E72112" w:rsidP="006F23A6">
            <w:pPr>
              <w:pStyle w:val="Compact"/>
              <w:spacing w:before="0" w:after="0"/>
            </w:pPr>
          </w:p>
        </w:tc>
      </w:tr>
      <w:tr w:rsidR="00E72112" w:rsidRPr="00A67C14" w14:paraId="08821E2D" w14:textId="6AA151A7" w:rsidTr="006F23A6">
        <w:tblPrEx>
          <w:jc w:val="left"/>
        </w:tblPrEx>
        <w:trPr>
          <w:trHeight w:val="291"/>
        </w:trPr>
        <w:tc>
          <w:tcPr>
            <w:tcW w:w="728" w:type="pct"/>
            <w:vMerge/>
            <w:vAlign w:val="center"/>
          </w:tcPr>
          <w:p w14:paraId="2A5EF589"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17FE4637"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HAQ</w:t>
            </w:r>
          </w:p>
        </w:tc>
        <w:tc>
          <w:tcPr>
            <w:tcW w:w="420" w:type="pct"/>
            <w:vAlign w:val="center"/>
          </w:tcPr>
          <w:p w14:paraId="3FAF8695" w14:textId="49B3E56E" w:rsidR="00E72112" w:rsidRPr="003E762F" w:rsidRDefault="00E72112" w:rsidP="000F01B1">
            <w:pPr>
              <w:pStyle w:val="Compact"/>
              <w:spacing w:before="0" w:after="0"/>
            </w:pPr>
            <w:r>
              <w:t>0.09 (0.09)</w:t>
            </w:r>
          </w:p>
        </w:tc>
        <w:tc>
          <w:tcPr>
            <w:tcW w:w="420" w:type="pct"/>
            <w:vAlign w:val="center"/>
          </w:tcPr>
          <w:p w14:paraId="2DB930C5" w14:textId="41A7289B" w:rsidR="00E72112" w:rsidRPr="003E762F" w:rsidRDefault="00E72112" w:rsidP="000F01B1">
            <w:pPr>
              <w:pStyle w:val="Compact"/>
              <w:spacing w:before="0" w:after="0"/>
            </w:pPr>
            <w:r>
              <w:t>0.01 (0.05)</w:t>
            </w:r>
          </w:p>
        </w:tc>
        <w:tc>
          <w:tcPr>
            <w:tcW w:w="420" w:type="pct"/>
            <w:vAlign w:val="center"/>
          </w:tcPr>
          <w:p w14:paraId="10D8745D" w14:textId="4424744B" w:rsidR="00E72112" w:rsidRPr="003E762F" w:rsidRDefault="00E72112" w:rsidP="000F01B1">
            <w:pPr>
              <w:pStyle w:val="Compact"/>
              <w:spacing w:before="0" w:after="0"/>
            </w:pPr>
            <w:r>
              <w:t>0.01 (0.05)</w:t>
            </w:r>
          </w:p>
        </w:tc>
        <w:tc>
          <w:tcPr>
            <w:tcW w:w="422" w:type="pct"/>
            <w:vAlign w:val="center"/>
          </w:tcPr>
          <w:p w14:paraId="5AF4D918" w14:textId="26573A5D" w:rsidR="00E72112" w:rsidRPr="00A67C14" w:rsidRDefault="00E72112" w:rsidP="000F01B1">
            <w:pPr>
              <w:pStyle w:val="Compact"/>
              <w:spacing w:before="0" w:after="0"/>
            </w:pPr>
            <w:r>
              <w:t>0.03 (0.08)</w:t>
            </w:r>
          </w:p>
        </w:tc>
        <w:tc>
          <w:tcPr>
            <w:tcW w:w="434" w:type="pct"/>
            <w:vAlign w:val="center"/>
          </w:tcPr>
          <w:p w14:paraId="49A87821" w14:textId="21BED6AE" w:rsidR="00E72112" w:rsidRDefault="00E72112" w:rsidP="000F01B1">
            <w:pPr>
              <w:pStyle w:val="Compact"/>
              <w:spacing w:before="0" w:after="0"/>
            </w:pPr>
            <w:r>
              <w:t>0.02 (0.07)</w:t>
            </w:r>
          </w:p>
        </w:tc>
        <w:tc>
          <w:tcPr>
            <w:tcW w:w="434" w:type="pct"/>
            <w:vAlign w:val="center"/>
          </w:tcPr>
          <w:p w14:paraId="7694E974" w14:textId="7DA2C056" w:rsidR="00E72112" w:rsidRPr="00A67C14" w:rsidRDefault="00E72112" w:rsidP="000F01B1">
            <w:pPr>
              <w:pStyle w:val="Compact"/>
              <w:spacing w:before="0" w:after="0"/>
            </w:pPr>
            <w:r>
              <w:t>0.03 (0.08)</w:t>
            </w:r>
          </w:p>
        </w:tc>
        <w:tc>
          <w:tcPr>
            <w:tcW w:w="430" w:type="pct"/>
            <w:vAlign w:val="center"/>
          </w:tcPr>
          <w:p w14:paraId="49CD083E" w14:textId="66299DE7" w:rsidR="00E72112" w:rsidRPr="00A67C14" w:rsidRDefault="00E72112" w:rsidP="000F01B1">
            <w:pPr>
              <w:pStyle w:val="Compact"/>
              <w:spacing w:before="0" w:after="0"/>
            </w:pPr>
            <w:r>
              <w:t>0.02 (0.07)</w:t>
            </w:r>
          </w:p>
        </w:tc>
        <w:tc>
          <w:tcPr>
            <w:tcW w:w="430" w:type="pct"/>
            <w:vAlign w:val="center"/>
          </w:tcPr>
          <w:p w14:paraId="49C66BA1" w14:textId="77777777" w:rsidR="00E72112" w:rsidRDefault="00E72112" w:rsidP="006F23A6">
            <w:pPr>
              <w:pStyle w:val="Compact"/>
              <w:spacing w:before="0" w:after="0"/>
            </w:pPr>
          </w:p>
        </w:tc>
      </w:tr>
      <w:tr w:rsidR="00E72112" w:rsidRPr="00A67C14" w14:paraId="31CE103B" w14:textId="5C1BD1E8" w:rsidTr="006F23A6">
        <w:tblPrEx>
          <w:jc w:val="left"/>
        </w:tblPrEx>
        <w:trPr>
          <w:trHeight w:val="291"/>
        </w:trPr>
        <w:tc>
          <w:tcPr>
            <w:tcW w:w="728" w:type="pct"/>
            <w:vMerge/>
            <w:vAlign w:val="center"/>
          </w:tcPr>
          <w:p w14:paraId="02CC5BB9"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74E78499" w14:textId="77777777" w:rsidR="00E72112" w:rsidRDefault="00E72112" w:rsidP="000F01B1">
            <w:pPr>
              <w:pStyle w:val="Compact"/>
              <w:spacing w:before="0" w:after="0"/>
              <w:rPr>
                <w:rFonts w:eastAsiaTheme="minorEastAsia" w:cs="Times New Roman"/>
                <w:lang w:eastAsia="ko-KR"/>
              </w:rPr>
            </w:pPr>
            <w:r>
              <w:rPr>
                <w:rFonts w:eastAsiaTheme="minorEastAsia" w:cs="Times New Roman"/>
                <w:lang w:eastAsia="ko-KR"/>
              </w:rPr>
              <w:t>baseline ESR</w:t>
            </w:r>
          </w:p>
        </w:tc>
        <w:tc>
          <w:tcPr>
            <w:tcW w:w="420" w:type="pct"/>
            <w:vAlign w:val="center"/>
          </w:tcPr>
          <w:p w14:paraId="3D54CE12" w14:textId="136B3F64" w:rsidR="00E72112" w:rsidRPr="003E762F" w:rsidRDefault="00E72112" w:rsidP="000F01B1">
            <w:pPr>
              <w:pStyle w:val="Compact"/>
              <w:spacing w:before="0" w:after="0"/>
            </w:pPr>
            <w:r>
              <w:t>-0.00 (0.00)</w:t>
            </w:r>
          </w:p>
        </w:tc>
        <w:tc>
          <w:tcPr>
            <w:tcW w:w="420" w:type="pct"/>
            <w:vAlign w:val="center"/>
          </w:tcPr>
          <w:p w14:paraId="317D5C73" w14:textId="2007A1EE" w:rsidR="00E72112" w:rsidRPr="003E762F" w:rsidRDefault="00E72112" w:rsidP="000F01B1">
            <w:pPr>
              <w:pStyle w:val="Compact"/>
              <w:spacing w:before="0" w:after="0"/>
            </w:pPr>
            <w:r>
              <w:t>-0.00 (0.00)</w:t>
            </w:r>
          </w:p>
        </w:tc>
        <w:tc>
          <w:tcPr>
            <w:tcW w:w="420" w:type="pct"/>
            <w:vAlign w:val="center"/>
          </w:tcPr>
          <w:p w14:paraId="70D6CADB" w14:textId="458E4AAC" w:rsidR="00E72112" w:rsidRPr="003E762F" w:rsidRDefault="00E72112" w:rsidP="000F01B1">
            <w:pPr>
              <w:pStyle w:val="Compact"/>
              <w:spacing w:before="0" w:after="0"/>
            </w:pPr>
            <w:r>
              <w:t>-0.00 (0.00)</w:t>
            </w:r>
          </w:p>
        </w:tc>
        <w:tc>
          <w:tcPr>
            <w:tcW w:w="422" w:type="pct"/>
            <w:vAlign w:val="center"/>
          </w:tcPr>
          <w:p w14:paraId="7B312C44" w14:textId="0DC3E02B" w:rsidR="00E72112" w:rsidRDefault="00E72112" w:rsidP="000F01B1">
            <w:pPr>
              <w:pStyle w:val="Compact"/>
              <w:spacing w:before="0" w:after="0"/>
            </w:pPr>
            <w:r>
              <w:t>-0.00 (0.00)</w:t>
            </w:r>
          </w:p>
        </w:tc>
        <w:tc>
          <w:tcPr>
            <w:tcW w:w="434" w:type="pct"/>
            <w:vAlign w:val="center"/>
          </w:tcPr>
          <w:p w14:paraId="53642506" w14:textId="3FE07D3B" w:rsidR="00E72112" w:rsidRDefault="00E72112" w:rsidP="000F01B1">
            <w:pPr>
              <w:pStyle w:val="Compact"/>
              <w:spacing w:before="0" w:after="0"/>
            </w:pPr>
            <w:r>
              <w:t>-0.00 (0.00)</w:t>
            </w:r>
          </w:p>
        </w:tc>
        <w:tc>
          <w:tcPr>
            <w:tcW w:w="434" w:type="pct"/>
            <w:vAlign w:val="center"/>
          </w:tcPr>
          <w:p w14:paraId="3CABAADC" w14:textId="67B99AC0" w:rsidR="00E72112" w:rsidRDefault="00E72112" w:rsidP="000F01B1">
            <w:pPr>
              <w:pStyle w:val="Compact"/>
              <w:spacing w:before="0" w:after="0"/>
            </w:pPr>
            <w:r>
              <w:t>-0.00 (0.00)</w:t>
            </w:r>
          </w:p>
        </w:tc>
        <w:tc>
          <w:tcPr>
            <w:tcW w:w="430" w:type="pct"/>
            <w:vAlign w:val="center"/>
          </w:tcPr>
          <w:p w14:paraId="20C68BE5" w14:textId="659B9D9A" w:rsidR="00E72112" w:rsidRDefault="00E72112" w:rsidP="000F01B1">
            <w:pPr>
              <w:pStyle w:val="Compact"/>
              <w:spacing w:before="0" w:after="0"/>
            </w:pPr>
            <w:r>
              <w:t>-0.00 (0.00)</w:t>
            </w:r>
          </w:p>
        </w:tc>
        <w:tc>
          <w:tcPr>
            <w:tcW w:w="430" w:type="pct"/>
            <w:vAlign w:val="center"/>
          </w:tcPr>
          <w:p w14:paraId="3250A9FE" w14:textId="77777777" w:rsidR="00E72112" w:rsidRDefault="00E72112" w:rsidP="006F23A6">
            <w:pPr>
              <w:pStyle w:val="Compact"/>
              <w:spacing w:before="0" w:after="0"/>
            </w:pPr>
          </w:p>
        </w:tc>
      </w:tr>
      <w:tr w:rsidR="00E72112" w:rsidRPr="00A67C14" w14:paraId="30E85716" w14:textId="5B9640A6" w:rsidTr="006F23A6">
        <w:tblPrEx>
          <w:jc w:val="left"/>
        </w:tblPrEx>
        <w:trPr>
          <w:trHeight w:val="291"/>
        </w:trPr>
        <w:tc>
          <w:tcPr>
            <w:tcW w:w="728" w:type="pct"/>
            <w:vMerge/>
            <w:vAlign w:val="center"/>
          </w:tcPr>
          <w:p w14:paraId="4951633A"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2587FF6" w14:textId="77777777" w:rsidR="00E72112" w:rsidRPr="00A67C14" w:rsidRDefault="00E72112" w:rsidP="000F01B1">
            <w:pPr>
              <w:pStyle w:val="Compact"/>
              <w:spacing w:before="0" w:after="0"/>
              <w:rPr>
                <w:rFonts w:eastAsiaTheme="minorEastAsia" w:cs="Times New Roman"/>
                <w:lang w:eastAsia="ko-KR"/>
              </w:rPr>
            </w:pPr>
            <w:r>
              <w:rPr>
                <w:lang w:eastAsia="ko-KR"/>
              </w:rPr>
              <w:t>baseline DAS28</w:t>
            </w:r>
          </w:p>
        </w:tc>
        <w:tc>
          <w:tcPr>
            <w:tcW w:w="420" w:type="pct"/>
            <w:vAlign w:val="center"/>
          </w:tcPr>
          <w:p w14:paraId="3603C017" w14:textId="1DC84942" w:rsidR="00E72112" w:rsidRPr="003E762F" w:rsidRDefault="00E72112" w:rsidP="000F01B1">
            <w:pPr>
              <w:pStyle w:val="Compact"/>
              <w:spacing w:before="0" w:after="0"/>
            </w:pPr>
            <w:r>
              <w:t>-0.01 (0.05)</w:t>
            </w:r>
          </w:p>
        </w:tc>
        <w:tc>
          <w:tcPr>
            <w:tcW w:w="420" w:type="pct"/>
            <w:vAlign w:val="center"/>
          </w:tcPr>
          <w:p w14:paraId="77DCE3D4" w14:textId="6E2410E1" w:rsidR="00E72112" w:rsidRPr="003E762F" w:rsidRDefault="00E72112" w:rsidP="000F01B1">
            <w:pPr>
              <w:pStyle w:val="Compact"/>
              <w:spacing w:before="0" w:after="0"/>
            </w:pPr>
            <w:r>
              <w:t>-0.01 (0.03)</w:t>
            </w:r>
          </w:p>
        </w:tc>
        <w:tc>
          <w:tcPr>
            <w:tcW w:w="420" w:type="pct"/>
            <w:vAlign w:val="center"/>
          </w:tcPr>
          <w:p w14:paraId="2831DCAE" w14:textId="7ED371C3" w:rsidR="00E72112" w:rsidRPr="003E762F" w:rsidRDefault="00E72112" w:rsidP="000F01B1">
            <w:pPr>
              <w:pStyle w:val="Compact"/>
              <w:spacing w:before="0" w:after="0"/>
            </w:pPr>
            <w:r>
              <w:t>-0.01 (0.03)</w:t>
            </w:r>
          </w:p>
        </w:tc>
        <w:tc>
          <w:tcPr>
            <w:tcW w:w="422" w:type="pct"/>
            <w:vAlign w:val="center"/>
          </w:tcPr>
          <w:p w14:paraId="1BEBD0A9" w14:textId="3757A30D" w:rsidR="00E72112" w:rsidRPr="00A67C14" w:rsidRDefault="00E72112" w:rsidP="000F01B1">
            <w:pPr>
              <w:pStyle w:val="Compact"/>
              <w:spacing w:before="0" w:after="0"/>
            </w:pPr>
            <w:r>
              <w:t>-0.01 (0.05)</w:t>
            </w:r>
          </w:p>
        </w:tc>
        <w:tc>
          <w:tcPr>
            <w:tcW w:w="434" w:type="pct"/>
            <w:vAlign w:val="center"/>
          </w:tcPr>
          <w:p w14:paraId="7C4ACC53" w14:textId="00A06191" w:rsidR="00E72112" w:rsidRDefault="00E72112" w:rsidP="000F01B1">
            <w:pPr>
              <w:pStyle w:val="Compact"/>
              <w:spacing w:before="0" w:after="0"/>
            </w:pPr>
            <w:r>
              <w:t>-0.01 (0.04)</w:t>
            </w:r>
          </w:p>
        </w:tc>
        <w:tc>
          <w:tcPr>
            <w:tcW w:w="434" w:type="pct"/>
            <w:vAlign w:val="center"/>
          </w:tcPr>
          <w:p w14:paraId="54253D53" w14:textId="5672AD29" w:rsidR="00E72112" w:rsidRPr="00A67C14" w:rsidRDefault="00E72112" w:rsidP="000F01B1">
            <w:pPr>
              <w:pStyle w:val="Compact"/>
              <w:spacing w:before="0" w:after="0"/>
            </w:pPr>
            <w:r>
              <w:t>-0.01 (0.05)</w:t>
            </w:r>
          </w:p>
        </w:tc>
        <w:tc>
          <w:tcPr>
            <w:tcW w:w="430" w:type="pct"/>
            <w:vAlign w:val="center"/>
          </w:tcPr>
          <w:p w14:paraId="33AE8A25" w14:textId="1DFA125C" w:rsidR="00E72112" w:rsidRPr="00A67C14" w:rsidRDefault="00E72112" w:rsidP="000F01B1">
            <w:pPr>
              <w:pStyle w:val="Compact"/>
              <w:spacing w:before="0" w:after="0"/>
            </w:pPr>
            <w:r>
              <w:t>-0.01 (0.04)</w:t>
            </w:r>
          </w:p>
        </w:tc>
        <w:tc>
          <w:tcPr>
            <w:tcW w:w="430" w:type="pct"/>
            <w:vAlign w:val="center"/>
          </w:tcPr>
          <w:p w14:paraId="2E3B162B" w14:textId="77777777" w:rsidR="00E72112" w:rsidRDefault="00E72112" w:rsidP="006F23A6">
            <w:pPr>
              <w:pStyle w:val="Compact"/>
              <w:spacing w:before="0" w:after="0"/>
            </w:pPr>
          </w:p>
        </w:tc>
      </w:tr>
      <w:tr w:rsidR="00E72112" w:rsidRPr="00A67C14" w14:paraId="7F90D3D5" w14:textId="2BCE3EBF" w:rsidTr="006F23A6">
        <w:tblPrEx>
          <w:jc w:val="left"/>
        </w:tblPrEx>
        <w:trPr>
          <w:trHeight w:val="291"/>
        </w:trPr>
        <w:tc>
          <w:tcPr>
            <w:tcW w:w="728" w:type="pct"/>
            <w:vMerge w:val="restart"/>
            <w:vAlign w:val="center"/>
          </w:tcPr>
          <w:p w14:paraId="5C61B43E" w14:textId="77777777" w:rsidR="00E72112" w:rsidRDefault="00E72112" w:rsidP="009F6DA8">
            <w:pPr>
              <w:pStyle w:val="Compact"/>
              <w:spacing w:before="0" w:after="0"/>
              <w:rPr>
                <w:rFonts w:eastAsiaTheme="minorEastAsia" w:cs="Times New Roman"/>
                <w:b/>
                <w:lang w:eastAsia="ko-KR"/>
              </w:rPr>
            </w:pPr>
            <w:r>
              <w:rPr>
                <w:rFonts w:eastAsiaTheme="minorEastAsia" w:cs="Times New Roman"/>
                <w:b/>
                <w:lang w:eastAsia="ko-KR"/>
              </w:rPr>
              <w:t>Effect modifiers with TCZ</w:t>
            </w:r>
          </w:p>
          <w:p w14:paraId="2B4C92C7" w14:textId="7E14CA05" w:rsidR="00E72112" w:rsidRPr="00A67C14" w:rsidRDefault="00E72112" w:rsidP="009F6DA8">
            <w:pPr>
              <w:pStyle w:val="Compact"/>
              <w:spacing w:before="0" w:after="0"/>
              <w:rPr>
                <w:rFonts w:eastAsiaTheme="minorEastAsia" w:cs="Times New Roman"/>
                <w:lang w:eastAsia="ko-KR"/>
              </w:rPr>
            </w:pPr>
            <w:r>
              <w:rPr>
                <w:rFonts w:eastAsiaTheme="minorEastAsia" w:cs="Times New Roman"/>
                <w:b/>
                <w:lang w:eastAsia="ko-KR"/>
              </w:rPr>
              <w:lastRenderedPageBreak/>
              <w:t xml:space="preserve">(treatment-covariate interaction, </w:t>
            </w:r>
            <m:oMath>
              <m:r>
                <m:rPr>
                  <m:sty m:val="bi"/>
                </m:rPr>
                <w:rPr>
                  <w:rFonts w:ascii="Cambria Math" w:eastAsiaTheme="minorEastAsia" w:hAnsi="Cambria Math" w:cs="Times New Roman"/>
                  <w:lang w:eastAsia="ko-KR"/>
                </w:rPr>
                <m:t>γ</m:t>
              </m:r>
            </m:oMath>
            <w:r w:rsidRPr="00C26F30">
              <w:rPr>
                <w:rFonts w:eastAsiaTheme="minorEastAsia" w:cs="Times New Roman"/>
                <w:lang w:eastAsia="ko-KR"/>
              </w:rPr>
              <w:t xml:space="preserve"> </w:t>
            </w:r>
            <w:r>
              <w:rPr>
                <w:rFonts w:eastAsiaTheme="minorEastAsia" w:cs="Times New Roman"/>
                <w:lang w:val="en-GB" w:eastAsia="ko-KR"/>
              </w:rPr>
              <w:t>parameters of the prediction model</w:t>
            </w:r>
            <w:r>
              <w:rPr>
                <w:rFonts w:eastAsiaTheme="minorEastAsia" w:cs="Times New Roman"/>
                <w:b/>
                <w:lang w:eastAsia="ko-KR"/>
              </w:rPr>
              <w:t>)</w:t>
            </w:r>
          </w:p>
        </w:tc>
        <w:tc>
          <w:tcPr>
            <w:tcW w:w="860" w:type="pct"/>
            <w:vAlign w:val="center"/>
          </w:tcPr>
          <w:p w14:paraId="33A7B77B"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lastRenderedPageBreak/>
              <w:t>female</w:t>
            </w:r>
          </w:p>
        </w:tc>
        <w:tc>
          <w:tcPr>
            <w:tcW w:w="420" w:type="pct"/>
            <w:vAlign w:val="center"/>
          </w:tcPr>
          <w:p w14:paraId="47394003" w14:textId="2AF24D4A" w:rsidR="00E72112" w:rsidRPr="003E762F" w:rsidRDefault="00E72112" w:rsidP="000F01B1">
            <w:pPr>
              <w:pStyle w:val="Compact"/>
              <w:spacing w:before="0" w:after="0"/>
            </w:pPr>
            <w:r>
              <w:t>-0.15 (0.12)</w:t>
            </w:r>
          </w:p>
        </w:tc>
        <w:tc>
          <w:tcPr>
            <w:tcW w:w="420" w:type="pct"/>
            <w:vAlign w:val="center"/>
          </w:tcPr>
          <w:p w14:paraId="295A6799" w14:textId="7044FCD9" w:rsidR="00E72112" w:rsidRPr="003E762F" w:rsidRDefault="00E72112" w:rsidP="000F01B1">
            <w:pPr>
              <w:pStyle w:val="Compact"/>
              <w:spacing w:before="0" w:after="0"/>
            </w:pPr>
            <w:r>
              <w:t>-0.05 (0.07)</w:t>
            </w:r>
          </w:p>
        </w:tc>
        <w:tc>
          <w:tcPr>
            <w:tcW w:w="420" w:type="pct"/>
            <w:vAlign w:val="center"/>
          </w:tcPr>
          <w:p w14:paraId="4436C5B2" w14:textId="10C03869" w:rsidR="00E72112" w:rsidRPr="003E762F" w:rsidRDefault="00E72112" w:rsidP="000F01B1">
            <w:pPr>
              <w:pStyle w:val="Compact"/>
              <w:spacing w:before="0" w:after="0"/>
            </w:pPr>
            <w:r>
              <w:t>-0.05 (0.07)</w:t>
            </w:r>
          </w:p>
        </w:tc>
        <w:tc>
          <w:tcPr>
            <w:tcW w:w="422" w:type="pct"/>
            <w:vAlign w:val="center"/>
          </w:tcPr>
          <w:p w14:paraId="044B199B" w14:textId="02E1E0CD" w:rsidR="00E72112" w:rsidRPr="00A67C14" w:rsidRDefault="00E72112" w:rsidP="000F01B1">
            <w:pPr>
              <w:pStyle w:val="Compact"/>
              <w:spacing w:before="0" w:after="0"/>
            </w:pPr>
            <w:r>
              <w:t>-0.03 (0.09)</w:t>
            </w:r>
          </w:p>
        </w:tc>
        <w:tc>
          <w:tcPr>
            <w:tcW w:w="434" w:type="pct"/>
            <w:vAlign w:val="center"/>
          </w:tcPr>
          <w:p w14:paraId="3A549327" w14:textId="52B2B00A" w:rsidR="00E72112" w:rsidRDefault="00E72112" w:rsidP="000F01B1">
            <w:pPr>
              <w:pStyle w:val="Compact"/>
              <w:spacing w:before="0" w:after="0"/>
            </w:pPr>
            <w:r>
              <w:t>-0.03 (0.08)</w:t>
            </w:r>
          </w:p>
        </w:tc>
        <w:tc>
          <w:tcPr>
            <w:tcW w:w="434" w:type="pct"/>
            <w:vAlign w:val="center"/>
          </w:tcPr>
          <w:p w14:paraId="4316D319" w14:textId="0869EFF0" w:rsidR="00E72112" w:rsidRPr="00A67C14" w:rsidRDefault="00E72112" w:rsidP="000F01B1">
            <w:pPr>
              <w:pStyle w:val="Compact"/>
              <w:spacing w:before="0" w:after="0"/>
            </w:pPr>
            <w:r>
              <w:t>-0.03 (0.09)</w:t>
            </w:r>
          </w:p>
        </w:tc>
        <w:tc>
          <w:tcPr>
            <w:tcW w:w="430" w:type="pct"/>
            <w:vAlign w:val="center"/>
          </w:tcPr>
          <w:p w14:paraId="5DAD3ECC" w14:textId="1D9F1F1A" w:rsidR="00E72112" w:rsidRPr="00A67C14" w:rsidRDefault="00E72112" w:rsidP="000F01B1">
            <w:pPr>
              <w:pStyle w:val="Compact"/>
              <w:spacing w:before="0" w:after="0"/>
            </w:pPr>
            <w:r>
              <w:t>-0.03 (0.08)</w:t>
            </w:r>
          </w:p>
        </w:tc>
        <w:tc>
          <w:tcPr>
            <w:tcW w:w="430" w:type="pct"/>
            <w:vAlign w:val="center"/>
          </w:tcPr>
          <w:p w14:paraId="2249F809" w14:textId="77777777" w:rsidR="00E72112" w:rsidRDefault="00E72112" w:rsidP="006F23A6">
            <w:pPr>
              <w:pStyle w:val="Compact"/>
              <w:spacing w:before="0" w:after="0"/>
            </w:pPr>
          </w:p>
        </w:tc>
      </w:tr>
      <w:tr w:rsidR="00E72112" w:rsidRPr="00A67C14" w14:paraId="3A7C4E44" w14:textId="0ABD3229" w:rsidTr="006F23A6">
        <w:tblPrEx>
          <w:jc w:val="left"/>
        </w:tblPrEx>
        <w:trPr>
          <w:trHeight w:val="291"/>
        </w:trPr>
        <w:tc>
          <w:tcPr>
            <w:tcW w:w="728" w:type="pct"/>
            <w:vMerge/>
            <w:vAlign w:val="center"/>
          </w:tcPr>
          <w:p w14:paraId="721B86E4"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2512C40D"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age</w:t>
            </w:r>
          </w:p>
        </w:tc>
        <w:tc>
          <w:tcPr>
            <w:tcW w:w="420" w:type="pct"/>
            <w:vAlign w:val="center"/>
          </w:tcPr>
          <w:p w14:paraId="570AA8F2" w14:textId="0C6FE949" w:rsidR="00E72112" w:rsidRPr="003E762F" w:rsidRDefault="00E72112" w:rsidP="000F01B1">
            <w:pPr>
              <w:pStyle w:val="Compact"/>
              <w:spacing w:before="0" w:after="0"/>
            </w:pPr>
            <w:r>
              <w:t>0.01 (0.00)</w:t>
            </w:r>
          </w:p>
        </w:tc>
        <w:tc>
          <w:tcPr>
            <w:tcW w:w="420" w:type="pct"/>
            <w:vAlign w:val="center"/>
          </w:tcPr>
          <w:p w14:paraId="51C997A7" w14:textId="0059C236" w:rsidR="00E72112" w:rsidRPr="003E762F" w:rsidRDefault="00E72112" w:rsidP="000F01B1">
            <w:pPr>
              <w:pStyle w:val="Compact"/>
              <w:spacing w:before="0" w:after="0"/>
            </w:pPr>
            <w:r>
              <w:t>0.00 (0.00)</w:t>
            </w:r>
          </w:p>
        </w:tc>
        <w:tc>
          <w:tcPr>
            <w:tcW w:w="420" w:type="pct"/>
            <w:vAlign w:val="center"/>
          </w:tcPr>
          <w:p w14:paraId="5BF7FDDD" w14:textId="3940BD48" w:rsidR="00E72112" w:rsidRPr="003E762F" w:rsidRDefault="00E72112" w:rsidP="000F01B1">
            <w:pPr>
              <w:pStyle w:val="Compact"/>
              <w:spacing w:before="0" w:after="0"/>
            </w:pPr>
            <w:r>
              <w:t>0.00 (0.00)</w:t>
            </w:r>
          </w:p>
        </w:tc>
        <w:tc>
          <w:tcPr>
            <w:tcW w:w="422" w:type="pct"/>
            <w:vAlign w:val="center"/>
          </w:tcPr>
          <w:p w14:paraId="53D2EAA4" w14:textId="2D7F427F" w:rsidR="00E72112" w:rsidRPr="00A67C14" w:rsidRDefault="00E72112" w:rsidP="000F01B1">
            <w:pPr>
              <w:pStyle w:val="Compact"/>
              <w:spacing w:before="0" w:after="0"/>
            </w:pPr>
            <w:r>
              <w:t>0.00 (0.00)</w:t>
            </w:r>
          </w:p>
        </w:tc>
        <w:tc>
          <w:tcPr>
            <w:tcW w:w="434" w:type="pct"/>
            <w:vAlign w:val="center"/>
          </w:tcPr>
          <w:p w14:paraId="2026DF6E" w14:textId="55F84D06" w:rsidR="00E72112" w:rsidRDefault="00E72112" w:rsidP="000F01B1">
            <w:pPr>
              <w:pStyle w:val="Compact"/>
              <w:spacing w:before="0" w:after="0"/>
            </w:pPr>
            <w:r>
              <w:t>0.00 (0.00)</w:t>
            </w:r>
          </w:p>
        </w:tc>
        <w:tc>
          <w:tcPr>
            <w:tcW w:w="434" w:type="pct"/>
            <w:vAlign w:val="center"/>
          </w:tcPr>
          <w:p w14:paraId="226A771D" w14:textId="63268F32" w:rsidR="00E72112" w:rsidRPr="00A67C14" w:rsidRDefault="00E72112" w:rsidP="000F01B1">
            <w:pPr>
              <w:pStyle w:val="Compact"/>
              <w:spacing w:before="0" w:after="0"/>
            </w:pPr>
            <w:r>
              <w:t>0.00 (0.00)</w:t>
            </w:r>
          </w:p>
        </w:tc>
        <w:tc>
          <w:tcPr>
            <w:tcW w:w="430" w:type="pct"/>
            <w:vAlign w:val="center"/>
          </w:tcPr>
          <w:p w14:paraId="69686AF9" w14:textId="7C78ED73" w:rsidR="00E72112" w:rsidRPr="00A67C14" w:rsidRDefault="00E72112" w:rsidP="000F01B1">
            <w:pPr>
              <w:pStyle w:val="Compact"/>
              <w:spacing w:before="0" w:after="0"/>
            </w:pPr>
            <w:r>
              <w:t>0.00 (0.00)</w:t>
            </w:r>
          </w:p>
        </w:tc>
        <w:tc>
          <w:tcPr>
            <w:tcW w:w="430" w:type="pct"/>
            <w:vAlign w:val="center"/>
          </w:tcPr>
          <w:p w14:paraId="173A0DE9" w14:textId="77777777" w:rsidR="00E72112" w:rsidRDefault="00E72112" w:rsidP="006F23A6">
            <w:pPr>
              <w:pStyle w:val="Compact"/>
              <w:spacing w:before="0" w:after="0"/>
            </w:pPr>
          </w:p>
        </w:tc>
      </w:tr>
      <w:tr w:rsidR="00E72112" w:rsidRPr="00A67C14" w14:paraId="0C74691E" w14:textId="29347445" w:rsidTr="00E72112">
        <w:tblPrEx>
          <w:jc w:val="left"/>
        </w:tblPrEx>
        <w:trPr>
          <w:trHeight w:val="291"/>
        </w:trPr>
        <w:tc>
          <w:tcPr>
            <w:tcW w:w="728" w:type="pct"/>
            <w:vMerge/>
            <w:vAlign w:val="center"/>
          </w:tcPr>
          <w:p w14:paraId="4DD359DF"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402BB1AE" w14:textId="77777777" w:rsidR="00E72112" w:rsidRDefault="00E72112" w:rsidP="000F01B1">
            <w:pPr>
              <w:pStyle w:val="Compact"/>
              <w:spacing w:before="0" w:after="0"/>
              <w:rPr>
                <w:rFonts w:eastAsiaTheme="minorEastAsia" w:cs="Times New Roman"/>
                <w:lang w:eastAsia="ko-KR"/>
              </w:rPr>
            </w:pPr>
            <w:r>
              <w:rPr>
                <w:rFonts w:eastAsiaTheme="minorEastAsia" w:cs="Times New Roman"/>
                <w:lang w:eastAsia="ko-KR"/>
              </w:rPr>
              <w:t>disease duration</w:t>
            </w:r>
          </w:p>
        </w:tc>
        <w:tc>
          <w:tcPr>
            <w:tcW w:w="420" w:type="pct"/>
            <w:vAlign w:val="center"/>
          </w:tcPr>
          <w:p w14:paraId="537031E3" w14:textId="01F4F091" w:rsidR="00E72112" w:rsidRPr="003E762F" w:rsidRDefault="00E72112" w:rsidP="000F01B1">
            <w:pPr>
              <w:pStyle w:val="Compact"/>
              <w:spacing w:before="0" w:after="0"/>
            </w:pPr>
            <w:r>
              <w:t>-0.01 (0.01)</w:t>
            </w:r>
          </w:p>
        </w:tc>
        <w:tc>
          <w:tcPr>
            <w:tcW w:w="420" w:type="pct"/>
            <w:vAlign w:val="center"/>
          </w:tcPr>
          <w:p w14:paraId="4CCB318D" w14:textId="1E10562A" w:rsidR="00E72112" w:rsidRPr="003E762F" w:rsidRDefault="00E72112" w:rsidP="000F01B1">
            <w:pPr>
              <w:pStyle w:val="Compact"/>
              <w:spacing w:before="0" w:after="0"/>
            </w:pPr>
            <w:r>
              <w:t>-0.00 (0.00)</w:t>
            </w:r>
          </w:p>
        </w:tc>
        <w:tc>
          <w:tcPr>
            <w:tcW w:w="420" w:type="pct"/>
            <w:vAlign w:val="center"/>
          </w:tcPr>
          <w:p w14:paraId="674C28BD" w14:textId="03AA4249" w:rsidR="00E72112" w:rsidRPr="003E762F" w:rsidRDefault="00E72112" w:rsidP="000F01B1">
            <w:pPr>
              <w:pStyle w:val="Compact"/>
              <w:spacing w:before="0" w:after="0"/>
            </w:pPr>
            <w:r>
              <w:t>-0.00 (0.00)</w:t>
            </w:r>
          </w:p>
        </w:tc>
        <w:tc>
          <w:tcPr>
            <w:tcW w:w="422" w:type="pct"/>
            <w:vAlign w:val="center"/>
          </w:tcPr>
          <w:p w14:paraId="6FC3D444" w14:textId="10680A39" w:rsidR="00E72112" w:rsidRPr="00857963" w:rsidRDefault="00E72112" w:rsidP="000F01B1">
            <w:pPr>
              <w:pStyle w:val="Compact"/>
              <w:spacing w:before="0" w:after="0"/>
              <w:rPr>
                <w:rFonts w:eastAsiaTheme="minorEastAsia"/>
                <w:lang w:eastAsia="ko-KR"/>
              </w:rPr>
            </w:pPr>
            <w:r>
              <w:rPr>
                <w:rFonts w:eastAsiaTheme="minorEastAsia" w:hint="eastAsia"/>
                <w:lang w:eastAsia="ko-KR"/>
              </w:rPr>
              <w:t>-0.00</w:t>
            </w:r>
            <w:r>
              <w:rPr>
                <w:rFonts w:eastAsiaTheme="minorEastAsia"/>
                <w:lang w:eastAsia="ko-KR"/>
              </w:rPr>
              <w:t xml:space="preserve"> (0.00)</w:t>
            </w:r>
          </w:p>
        </w:tc>
        <w:tc>
          <w:tcPr>
            <w:tcW w:w="434" w:type="pct"/>
            <w:vAlign w:val="center"/>
          </w:tcPr>
          <w:p w14:paraId="1BBA25C9" w14:textId="6E006A3C" w:rsidR="00E72112" w:rsidRDefault="00E72112" w:rsidP="000F01B1">
            <w:pPr>
              <w:pStyle w:val="Compact"/>
              <w:spacing w:before="0" w:after="0"/>
            </w:pPr>
            <w:r>
              <w:t>-0.00 (0.00)</w:t>
            </w:r>
          </w:p>
        </w:tc>
        <w:tc>
          <w:tcPr>
            <w:tcW w:w="434" w:type="pct"/>
            <w:vAlign w:val="center"/>
          </w:tcPr>
          <w:p w14:paraId="62DF272A" w14:textId="0CF154C4" w:rsidR="00E72112" w:rsidRDefault="00E72112" w:rsidP="000F01B1">
            <w:pPr>
              <w:pStyle w:val="Compact"/>
              <w:spacing w:before="0" w:after="0"/>
            </w:pPr>
            <w:r>
              <w:rPr>
                <w:rFonts w:eastAsiaTheme="minorEastAsia" w:hint="eastAsia"/>
                <w:lang w:eastAsia="ko-KR"/>
              </w:rPr>
              <w:t>-0.00</w:t>
            </w:r>
            <w:r>
              <w:rPr>
                <w:rFonts w:eastAsiaTheme="minorEastAsia"/>
                <w:lang w:eastAsia="ko-KR"/>
              </w:rPr>
              <w:t xml:space="preserve"> (0.00)</w:t>
            </w:r>
          </w:p>
        </w:tc>
        <w:tc>
          <w:tcPr>
            <w:tcW w:w="430" w:type="pct"/>
            <w:vAlign w:val="center"/>
          </w:tcPr>
          <w:p w14:paraId="25EE57D1" w14:textId="463A6025" w:rsidR="00E72112" w:rsidRDefault="00E72112" w:rsidP="000F01B1">
            <w:pPr>
              <w:pStyle w:val="Compact"/>
              <w:spacing w:before="0" w:after="0"/>
            </w:pPr>
            <w:r>
              <w:t>-0.00 (0.00)</w:t>
            </w:r>
          </w:p>
        </w:tc>
        <w:tc>
          <w:tcPr>
            <w:tcW w:w="430" w:type="pct"/>
          </w:tcPr>
          <w:p w14:paraId="5C5D3FA0" w14:textId="77777777" w:rsidR="00E72112" w:rsidRDefault="00E72112" w:rsidP="000F01B1">
            <w:pPr>
              <w:pStyle w:val="Compact"/>
              <w:spacing w:before="0" w:after="0"/>
            </w:pPr>
          </w:p>
        </w:tc>
      </w:tr>
      <w:tr w:rsidR="00E72112" w:rsidRPr="00A67C14" w14:paraId="4D117427" w14:textId="005EBEB0" w:rsidTr="00E72112">
        <w:tblPrEx>
          <w:jc w:val="left"/>
        </w:tblPrEx>
        <w:trPr>
          <w:trHeight w:val="291"/>
        </w:trPr>
        <w:tc>
          <w:tcPr>
            <w:tcW w:w="728" w:type="pct"/>
            <w:vMerge/>
            <w:vAlign w:val="center"/>
          </w:tcPr>
          <w:p w14:paraId="68F16383"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0F837A99" w14:textId="77777777" w:rsidR="00E72112" w:rsidRDefault="00E72112" w:rsidP="000F01B1">
            <w:pPr>
              <w:pStyle w:val="Compact"/>
              <w:spacing w:before="0" w:after="0"/>
              <w:rPr>
                <w:rFonts w:eastAsiaTheme="minorEastAsia" w:cs="Times New Roman"/>
                <w:lang w:eastAsia="ko-KR"/>
              </w:rPr>
            </w:pPr>
            <w:r>
              <w:rPr>
                <w:rFonts w:eastAsiaTheme="minorEastAsia" w:cs="Times New Roman"/>
                <w:lang w:eastAsia="ko-KR"/>
              </w:rPr>
              <w:t>BMI</w:t>
            </w:r>
          </w:p>
        </w:tc>
        <w:tc>
          <w:tcPr>
            <w:tcW w:w="420" w:type="pct"/>
            <w:vAlign w:val="center"/>
          </w:tcPr>
          <w:p w14:paraId="59983B81" w14:textId="582C5EDD" w:rsidR="00E72112" w:rsidRPr="003E762F" w:rsidRDefault="00E72112" w:rsidP="000F01B1">
            <w:pPr>
              <w:pStyle w:val="Compact"/>
              <w:spacing w:before="0" w:after="0"/>
            </w:pPr>
            <w:r>
              <w:t>-0.01 (0.01)</w:t>
            </w:r>
          </w:p>
        </w:tc>
        <w:tc>
          <w:tcPr>
            <w:tcW w:w="420" w:type="pct"/>
            <w:vAlign w:val="center"/>
          </w:tcPr>
          <w:p w14:paraId="61A4855C" w14:textId="70819ACF" w:rsidR="00E72112" w:rsidRPr="003E762F" w:rsidRDefault="00E72112" w:rsidP="000F01B1">
            <w:pPr>
              <w:pStyle w:val="Compact"/>
              <w:spacing w:before="0" w:after="0"/>
            </w:pPr>
            <w:r>
              <w:t>-0.00 (0.00)</w:t>
            </w:r>
          </w:p>
        </w:tc>
        <w:tc>
          <w:tcPr>
            <w:tcW w:w="420" w:type="pct"/>
            <w:vAlign w:val="center"/>
          </w:tcPr>
          <w:p w14:paraId="42030989" w14:textId="35BD96CE" w:rsidR="00E72112" w:rsidRPr="003E762F" w:rsidRDefault="00E72112" w:rsidP="000F01B1">
            <w:pPr>
              <w:pStyle w:val="Compact"/>
              <w:spacing w:before="0" w:after="0"/>
            </w:pPr>
            <w:r>
              <w:t>-0.00 (0.00)</w:t>
            </w:r>
          </w:p>
        </w:tc>
        <w:tc>
          <w:tcPr>
            <w:tcW w:w="422" w:type="pct"/>
            <w:vAlign w:val="center"/>
          </w:tcPr>
          <w:p w14:paraId="0991B154" w14:textId="75A6656E" w:rsidR="00E72112" w:rsidRDefault="00E72112" w:rsidP="000F01B1">
            <w:pPr>
              <w:pStyle w:val="Compact"/>
              <w:spacing w:before="0" w:after="0"/>
            </w:pPr>
            <w:r>
              <w:t>-0.00 (0.01)</w:t>
            </w:r>
          </w:p>
        </w:tc>
        <w:tc>
          <w:tcPr>
            <w:tcW w:w="434" w:type="pct"/>
            <w:vAlign w:val="center"/>
          </w:tcPr>
          <w:p w14:paraId="234C458F" w14:textId="00C3A447" w:rsidR="00E72112" w:rsidRDefault="00E72112" w:rsidP="000F01B1">
            <w:pPr>
              <w:pStyle w:val="Compact"/>
              <w:spacing w:before="0" w:after="0"/>
            </w:pPr>
            <w:r>
              <w:t>-0.00 (0.01)</w:t>
            </w:r>
          </w:p>
        </w:tc>
        <w:tc>
          <w:tcPr>
            <w:tcW w:w="434" w:type="pct"/>
            <w:vAlign w:val="center"/>
          </w:tcPr>
          <w:p w14:paraId="54EAAFB9" w14:textId="214D96AE" w:rsidR="00E72112" w:rsidRDefault="00E72112" w:rsidP="000F01B1">
            <w:pPr>
              <w:pStyle w:val="Compact"/>
              <w:spacing w:before="0" w:after="0"/>
            </w:pPr>
            <w:r>
              <w:t>-0.00 (0.01)</w:t>
            </w:r>
          </w:p>
        </w:tc>
        <w:tc>
          <w:tcPr>
            <w:tcW w:w="430" w:type="pct"/>
            <w:vAlign w:val="center"/>
          </w:tcPr>
          <w:p w14:paraId="4A6429A4" w14:textId="48873F96" w:rsidR="00E72112" w:rsidRDefault="00E72112" w:rsidP="000F01B1">
            <w:pPr>
              <w:pStyle w:val="Compact"/>
              <w:spacing w:before="0" w:after="0"/>
            </w:pPr>
            <w:r>
              <w:t>-0.00 (0.01)</w:t>
            </w:r>
          </w:p>
        </w:tc>
        <w:tc>
          <w:tcPr>
            <w:tcW w:w="430" w:type="pct"/>
          </w:tcPr>
          <w:p w14:paraId="4DC60615" w14:textId="77777777" w:rsidR="00E72112" w:rsidRDefault="00E72112" w:rsidP="000F01B1">
            <w:pPr>
              <w:pStyle w:val="Compact"/>
              <w:spacing w:before="0" w:after="0"/>
            </w:pPr>
          </w:p>
        </w:tc>
      </w:tr>
      <w:tr w:rsidR="00E72112" w:rsidRPr="00200C26" w14:paraId="679C1634" w14:textId="40E42A8C" w:rsidTr="00E72112">
        <w:tblPrEx>
          <w:jc w:val="left"/>
        </w:tblPrEx>
        <w:trPr>
          <w:trHeight w:val="291"/>
        </w:trPr>
        <w:tc>
          <w:tcPr>
            <w:tcW w:w="728" w:type="pct"/>
            <w:vMerge/>
            <w:vAlign w:val="center"/>
          </w:tcPr>
          <w:p w14:paraId="31A1D363"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283740ED"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rheumatoid factor</w:t>
            </w:r>
          </w:p>
        </w:tc>
        <w:tc>
          <w:tcPr>
            <w:tcW w:w="420" w:type="pct"/>
            <w:vAlign w:val="center"/>
          </w:tcPr>
          <w:p w14:paraId="7CD05EEC" w14:textId="0AA67E28" w:rsidR="00E72112" w:rsidRDefault="00E72112" w:rsidP="000F01B1">
            <w:pPr>
              <w:pStyle w:val="Compact"/>
              <w:spacing w:before="0" w:after="0"/>
            </w:pPr>
            <w:r>
              <w:t>-0.42 (0.11)</w:t>
            </w:r>
          </w:p>
        </w:tc>
        <w:tc>
          <w:tcPr>
            <w:tcW w:w="420" w:type="pct"/>
            <w:vAlign w:val="center"/>
          </w:tcPr>
          <w:p w14:paraId="44FCECDF" w14:textId="0AAA678B" w:rsidR="00E72112" w:rsidRDefault="00E72112" w:rsidP="000F01B1">
            <w:pPr>
              <w:pStyle w:val="Compact"/>
              <w:spacing w:before="0" w:after="0"/>
            </w:pPr>
            <w:r>
              <w:t>-0.10 (0.07)</w:t>
            </w:r>
          </w:p>
        </w:tc>
        <w:tc>
          <w:tcPr>
            <w:tcW w:w="420" w:type="pct"/>
            <w:vAlign w:val="center"/>
          </w:tcPr>
          <w:p w14:paraId="6AC29445" w14:textId="454F1DB9" w:rsidR="00E72112" w:rsidRDefault="00E72112" w:rsidP="000F01B1">
            <w:pPr>
              <w:pStyle w:val="Compact"/>
              <w:spacing w:before="0" w:after="0"/>
            </w:pPr>
            <w:r>
              <w:t>-0.10 (0.07)</w:t>
            </w:r>
          </w:p>
        </w:tc>
        <w:tc>
          <w:tcPr>
            <w:tcW w:w="422" w:type="pct"/>
            <w:vAlign w:val="center"/>
          </w:tcPr>
          <w:p w14:paraId="45BF028B" w14:textId="21873DC8" w:rsidR="00E72112" w:rsidRPr="00A67C14" w:rsidRDefault="00E72112" w:rsidP="000F01B1">
            <w:pPr>
              <w:pStyle w:val="Compact"/>
              <w:spacing w:before="0" w:after="0"/>
            </w:pPr>
            <w:r>
              <w:t>-0.10 (0.10)</w:t>
            </w:r>
          </w:p>
        </w:tc>
        <w:tc>
          <w:tcPr>
            <w:tcW w:w="434" w:type="pct"/>
            <w:vAlign w:val="center"/>
          </w:tcPr>
          <w:p w14:paraId="0BEE06BA" w14:textId="0B68E1FB" w:rsidR="00E72112" w:rsidRDefault="00E72112" w:rsidP="000F01B1">
            <w:pPr>
              <w:pStyle w:val="Compact"/>
              <w:spacing w:before="0" w:after="0"/>
            </w:pPr>
            <w:r>
              <w:t>-0.10 (0.09)</w:t>
            </w:r>
          </w:p>
        </w:tc>
        <w:tc>
          <w:tcPr>
            <w:tcW w:w="434" w:type="pct"/>
            <w:vAlign w:val="center"/>
          </w:tcPr>
          <w:p w14:paraId="4BD1626A" w14:textId="389A62E2" w:rsidR="00E72112" w:rsidRDefault="00E72112" w:rsidP="000F01B1">
            <w:pPr>
              <w:pStyle w:val="Compact"/>
              <w:spacing w:before="0" w:after="0"/>
            </w:pPr>
            <w:r>
              <w:t>-0.10 (0.10)</w:t>
            </w:r>
          </w:p>
        </w:tc>
        <w:tc>
          <w:tcPr>
            <w:tcW w:w="430" w:type="pct"/>
            <w:vAlign w:val="center"/>
          </w:tcPr>
          <w:p w14:paraId="3AB96722" w14:textId="079F36A9" w:rsidR="00E72112" w:rsidRPr="00A67C14" w:rsidRDefault="00E72112" w:rsidP="000F01B1">
            <w:pPr>
              <w:pStyle w:val="Compact"/>
              <w:spacing w:before="0" w:after="0"/>
            </w:pPr>
            <w:r>
              <w:t>-0.10 (0.09)</w:t>
            </w:r>
          </w:p>
        </w:tc>
        <w:tc>
          <w:tcPr>
            <w:tcW w:w="430" w:type="pct"/>
          </w:tcPr>
          <w:p w14:paraId="0C4119B3" w14:textId="77777777" w:rsidR="00E72112" w:rsidRDefault="00E72112" w:rsidP="000F01B1">
            <w:pPr>
              <w:pStyle w:val="Compact"/>
              <w:spacing w:before="0" w:after="0"/>
            </w:pPr>
          </w:p>
        </w:tc>
      </w:tr>
      <w:tr w:rsidR="00E72112" w:rsidRPr="002A762A" w14:paraId="6A69E88C" w14:textId="38839D87" w:rsidTr="00E72112">
        <w:tblPrEx>
          <w:jc w:val="left"/>
        </w:tblPrEx>
        <w:trPr>
          <w:trHeight w:val="291"/>
        </w:trPr>
        <w:tc>
          <w:tcPr>
            <w:tcW w:w="728" w:type="pct"/>
            <w:vMerge/>
            <w:vAlign w:val="center"/>
          </w:tcPr>
          <w:p w14:paraId="6A0CAF17"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03A5FC45"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Number of previous DMARDs/anti-TNFs</w:t>
            </w:r>
          </w:p>
        </w:tc>
        <w:tc>
          <w:tcPr>
            <w:tcW w:w="420" w:type="pct"/>
            <w:vAlign w:val="center"/>
          </w:tcPr>
          <w:p w14:paraId="20A19F29" w14:textId="1D181B17" w:rsidR="00E72112" w:rsidRDefault="00E72112" w:rsidP="000F01B1">
            <w:pPr>
              <w:pStyle w:val="Compact"/>
              <w:spacing w:before="0" w:after="0"/>
            </w:pPr>
            <w:r>
              <w:t>-0.06 (0.03)</w:t>
            </w:r>
          </w:p>
        </w:tc>
        <w:tc>
          <w:tcPr>
            <w:tcW w:w="420" w:type="pct"/>
            <w:vAlign w:val="center"/>
          </w:tcPr>
          <w:p w14:paraId="526F76A9" w14:textId="61DBED6D" w:rsidR="00E72112" w:rsidRDefault="00E72112" w:rsidP="000F01B1">
            <w:pPr>
              <w:pStyle w:val="Compact"/>
              <w:spacing w:before="0" w:after="0"/>
            </w:pPr>
            <w:r>
              <w:t>-0.02 (0.02)</w:t>
            </w:r>
          </w:p>
        </w:tc>
        <w:tc>
          <w:tcPr>
            <w:tcW w:w="420" w:type="pct"/>
            <w:vAlign w:val="center"/>
          </w:tcPr>
          <w:p w14:paraId="11CBA0A9" w14:textId="07342797" w:rsidR="00E72112" w:rsidRDefault="00E72112" w:rsidP="000F01B1">
            <w:pPr>
              <w:pStyle w:val="Compact"/>
              <w:spacing w:before="0" w:after="0"/>
            </w:pPr>
            <w:r>
              <w:t>-0.02 (0.02)</w:t>
            </w:r>
          </w:p>
        </w:tc>
        <w:tc>
          <w:tcPr>
            <w:tcW w:w="422" w:type="pct"/>
            <w:vAlign w:val="center"/>
          </w:tcPr>
          <w:p w14:paraId="4BDF32B5" w14:textId="19141A87" w:rsidR="00E72112" w:rsidRPr="00A67C14" w:rsidRDefault="00E72112" w:rsidP="000F01B1">
            <w:pPr>
              <w:pStyle w:val="Compact"/>
              <w:spacing w:before="0" w:after="0"/>
            </w:pPr>
            <w:r>
              <w:t>-0.00 (0.02)</w:t>
            </w:r>
          </w:p>
        </w:tc>
        <w:tc>
          <w:tcPr>
            <w:tcW w:w="434" w:type="pct"/>
            <w:vAlign w:val="center"/>
          </w:tcPr>
          <w:p w14:paraId="0EE67271" w14:textId="566729BA" w:rsidR="00E72112" w:rsidRDefault="00E72112" w:rsidP="000F01B1">
            <w:pPr>
              <w:pStyle w:val="Compact"/>
              <w:spacing w:before="0" w:after="0"/>
            </w:pPr>
            <w:r>
              <w:t>-0.00 (0.02)</w:t>
            </w:r>
          </w:p>
        </w:tc>
        <w:tc>
          <w:tcPr>
            <w:tcW w:w="434" w:type="pct"/>
            <w:vAlign w:val="center"/>
          </w:tcPr>
          <w:p w14:paraId="4CA93640" w14:textId="15D0517E" w:rsidR="00E72112" w:rsidRDefault="00E72112" w:rsidP="000F01B1">
            <w:pPr>
              <w:pStyle w:val="Compact"/>
              <w:spacing w:before="0" w:after="0"/>
            </w:pPr>
            <w:r>
              <w:t>-0.00 (0.02)</w:t>
            </w:r>
          </w:p>
        </w:tc>
        <w:tc>
          <w:tcPr>
            <w:tcW w:w="430" w:type="pct"/>
            <w:vAlign w:val="center"/>
          </w:tcPr>
          <w:p w14:paraId="12930FB1" w14:textId="0200AAB8" w:rsidR="00E72112" w:rsidRPr="00A67C14" w:rsidRDefault="00E72112" w:rsidP="000F01B1">
            <w:pPr>
              <w:pStyle w:val="Compact"/>
              <w:spacing w:before="0" w:after="0"/>
            </w:pPr>
            <w:r>
              <w:t>-0.00 (0.02)</w:t>
            </w:r>
          </w:p>
        </w:tc>
        <w:tc>
          <w:tcPr>
            <w:tcW w:w="430" w:type="pct"/>
          </w:tcPr>
          <w:p w14:paraId="2C3F120B" w14:textId="77777777" w:rsidR="00E72112" w:rsidRDefault="00E72112" w:rsidP="000F01B1">
            <w:pPr>
              <w:pStyle w:val="Compact"/>
              <w:spacing w:before="0" w:after="0"/>
            </w:pPr>
          </w:p>
        </w:tc>
      </w:tr>
      <w:tr w:rsidR="00E72112" w:rsidRPr="00A67C14" w14:paraId="47260193" w14:textId="0AA40D36" w:rsidTr="00E72112">
        <w:tblPrEx>
          <w:jc w:val="left"/>
        </w:tblPrEx>
        <w:trPr>
          <w:trHeight w:val="291"/>
        </w:trPr>
        <w:tc>
          <w:tcPr>
            <w:tcW w:w="728" w:type="pct"/>
            <w:vMerge/>
            <w:vAlign w:val="center"/>
          </w:tcPr>
          <w:p w14:paraId="7C0B32B9"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4A5EAAD"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HAQ</w:t>
            </w:r>
          </w:p>
        </w:tc>
        <w:tc>
          <w:tcPr>
            <w:tcW w:w="420" w:type="pct"/>
            <w:vAlign w:val="center"/>
          </w:tcPr>
          <w:p w14:paraId="52519A65" w14:textId="2A0B8F2A" w:rsidR="00E72112" w:rsidRDefault="00E72112" w:rsidP="000F01B1">
            <w:pPr>
              <w:pStyle w:val="Compact"/>
              <w:spacing w:before="0" w:after="0"/>
            </w:pPr>
            <w:r>
              <w:t>-0.02 (0.08)</w:t>
            </w:r>
          </w:p>
        </w:tc>
        <w:tc>
          <w:tcPr>
            <w:tcW w:w="420" w:type="pct"/>
            <w:vAlign w:val="center"/>
          </w:tcPr>
          <w:p w14:paraId="2F4C9998" w14:textId="5A75855A" w:rsidR="00E72112" w:rsidRDefault="00E72112" w:rsidP="000F01B1">
            <w:pPr>
              <w:pStyle w:val="Compact"/>
              <w:spacing w:before="0" w:after="0"/>
            </w:pPr>
            <w:r>
              <w:t>-0.03 (0.04)</w:t>
            </w:r>
          </w:p>
        </w:tc>
        <w:tc>
          <w:tcPr>
            <w:tcW w:w="420" w:type="pct"/>
            <w:vAlign w:val="center"/>
          </w:tcPr>
          <w:p w14:paraId="7C28D845" w14:textId="76DF761D" w:rsidR="00E72112" w:rsidRDefault="00E72112" w:rsidP="000F01B1">
            <w:pPr>
              <w:pStyle w:val="Compact"/>
              <w:spacing w:before="0" w:after="0"/>
            </w:pPr>
            <w:r>
              <w:t>-0.03 (0.04)</w:t>
            </w:r>
          </w:p>
        </w:tc>
        <w:tc>
          <w:tcPr>
            <w:tcW w:w="422" w:type="pct"/>
            <w:vAlign w:val="center"/>
          </w:tcPr>
          <w:p w14:paraId="45FDBEB6" w14:textId="4ACB303A" w:rsidR="00E72112" w:rsidRPr="00A67C14" w:rsidRDefault="00E72112" w:rsidP="000F01B1">
            <w:pPr>
              <w:pStyle w:val="Compact"/>
              <w:spacing w:before="0" w:after="0"/>
            </w:pPr>
            <w:r>
              <w:t>-0.00 (0.05)</w:t>
            </w:r>
          </w:p>
        </w:tc>
        <w:tc>
          <w:tcPr>
            <w:tcW w:w="434" w:type="pct"/>
            <w:vAlign w:val="center"/>
          </w:tcPr>
          <w:p w14:paraId="4085AC22" w14:textId="20197676" w:rsidR="00E72112" w:rsidRDefault="00E72112" w:rsidP="000F01B1">
            <w:pPr>
              <w:pStyle w:val="Compact"/>
              <w:spacing w:before="0" w:after="0"/>
            </w:pPr>
            <w:r>
              <w:t>-0.01 (0.05)</w:t>
            </w:r>
          </w:p>
        </w:tc>
        <w:tc>
          <w:tcPr>
            <w:tcW w:w="434" w:type="pct"/>
            <w:vAlign w:val="center"/>
          </w:tcPr>
          <w:p w14:paraId="328A1878" w14:textId="73D31CFF" w:rsidR="00E72112" w:rsidRDefault="00E72112" w:rsidP="000F01B1">
            <w:pPr>
              <w:pStyle w:val="Compact"/>
              <w:spacing w:before="0" w:after="0"/>
            </w:pPr>
            <w:r>
              <w:t>-0.00 (0.05)</w:t>
            </w:r>
          </w:p>
        </w:tc>
        <w:tc>
          <w:tcPr>
            <w:tcW w:w="430" w:type="pct"/>
            <w:vAlign w:val="center"/>
          </w:tcPr>
          <w:p w14:paraId="76D990F4" w14:textId="6EA20698" w:rsidR="00E72112" w:rsidRPr="00A67C14" w:rsidRDefault="00E72112" w:rsidP="000F01B1">
            <w:pPr>
              <w:pStyle w:val="Compact"/>
              <w:spacing w:before="0" w:after="0"/>
            </w:pPr>
            <w:r>
              <w:t>-0.01 (0.05)</w:t>
            </w:r>
          </w:p>
        </w:tc>
        <w:tc>
          <w:tcPr>
            <w:tcW w:w="430" w:type="pct"/>
          </w:tcPr>
          <w:p w14:paraId="529B8298" w14:textId="77777777" w:rsidR="00E72112" w:rsidRDefault="00E72112" w:rsidP="000F01B1">
            <w:pPr>
              <w:pStyle w:val="Compact"/>
              <w:spacing w:before="0" w:after="0"/>
            </w:pPr>
          </w:p>
        </w:tc>
      </w:tr>
      <w:tr w:rsidR="00E72112" w:rsidRPr="00A67C14" w14:paraId="33455EDA" w14:textId="32EDE0FA" w:rsidTr="00E72112">
        <w:tblPrEx>
          <w:jc w:val="left"/>
        </w:tblPrEx>
        <w:trPr>
          <w:trHeight w:val="291"/>
        </w:trPr>
        <w:tc>
          <w:tcPr>
            <w:tcW w:w="728" w:type="pct"/>
            <w:vMerge/>
            <w:vAlign w:val="center"/>
          </w:tcPr>
          <w:p w14:paraId="18173238"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4CEE46FD" w14:textId="77777777" w:rsidR="00E72112" w:rsidRPr="00A67C14" w:rsidRDefault="00E72112" w:rsidP="000F01B1">
            <w:pPr>
              <w:pStyle w:val="Compact"/>
              <w:spacing w:before="0" w:after="0"/>
              <w:rPr>
                <w:rFonts w:eastAsiaTheme="minorEastAsia" w:cs="Times New Roman"/>
                <w:lang w:eastAsia="ko-KR"/>
              </w:rPr>
            </w:pPr>
            <w:r>
              <w:rPr>
                <w:rFonts w:eastAsiaTheme="minorEastAsia" w:cs="Times New Roman"/>
                <w:lang w:eastAsia="ko-KR"/>
              </w:rPr>
              <w:t>baseline ESR</w:t>
            </w:r>
          </w:p>
        </w:tc>
        <w:tc>
          <w:tcPr>
            <w:tcW w:w="420" w:type="pct"/>
            <w:vAlign w:val="center"/>
          </w:tcPr>
          <w:p w14:paraId="6301A2DE" w14:textId="7D6A8C39" w:rsidR="00E72112" w:rsidRDefault="00E72112" w:rsidP="000F01B1">
            <w:pPr>
              <w:pStyle w:val="Compact"/>
              <w:spacing w:before="0" w:after="0"/>
            </w:pPr>
            <w:r>
              <w:t>-0.00 (0.00)</w:t>
            </w:r>
          </w:p>
        </w:tc>
        <w:tc>
          <w:tcPr>
            <w:tcW w:w="420" w:type="pct"/>
            <w:vAlign w:val="center"/>
          </w:tcPr>
          <w:p w14:paraId="138D6256" w14:textId="0FCD54A7" w:rsidR="00E72112" w:rsidRDefault="00E72112" w:rsidP="000F01B1">
            <w:pPr>
              <w:pStyle w:val="Compact"/>
              <w:spacing w:before="0" w:after="0"/>
            </w:pPr>
            <w:r>
              <w:t>-0.00 (0.00)</w:t>
            </w:r>
          </w:p>
        </w:tc>
        <w:tc>
          <w:tcPr>
            <w:tcW w:w="420" w:type="pct"/>
            <w:vAlign w:val="center"/>
          </w:tcPr>
          <w:p w14:paraId="6C263E09" w14:textId="75C32174" w:rsidR="00E72112" w:rsidRDefault="00E72112" w:rsidP="000F01B1">
            <w:pPr>
              <w:pStyle w:val="Compact"/>
              <w:spacing w:before="0" w:after="0"/>
            </w:pPr>
            <w:r>
              <w:t>-0.00 (0.00)</w:t>
            </w:r>
          </w:p>
        </w:tc>
        <w:tc>
          <w:tcPr>
            <w:tcW w:w="422" w:type="pct"/>
            <w:vAlign w:val="center"/>
          </w:tcPr>
          <w:p w14:paraId="1226CF37" w14:textId="4A6868EA" w:rsidR="00E72112" w:rsidRPr="00A67C14" w:rsidRDefault="00E72112" w:rsidP="000F01B1">
            <w:pPr>
              <w:pStyle w:val="Compact"/>
              <w:spacing w:before="0" w:after="0"/>
            </w:pPr>
            <w:r>
              <w:t>-0.00 (0.00)</w:t>
            </w:r>
          </w:p>
        </w:tc>
        <w:tc>
          <w:tcPr>
            <w:tcW w:w="434" w:type="pct"/>
            <w:vAlign w:val="center"/>
          </w:tcPr>
          <w:p w14:paraId="48E22F0C" w14:textId="285C374F" w:rsidR="00E72112" w:rsidRDefault="00E72112" w:rsidP="000F01B1">
            <w:pPr>
              <w:pStyle w:val="Compact"/>
              <w:spacing w:before="0" w:after="0"/>
            </w:pPr>
            <w:r>
              <w:t>-0.00 (0.00)</w:t>
            </w:r>
          </w:p>
        </w:tc>
        <w:tc>
          <w:tcPr>
            <w:tcW w:w="434" w:type="pct"/>
            <w:vAlign w:val="center"/>
          </w:tcPr>
          <w:p w14:paraId="75E832D7" w14:textId="050C54C2" w:rsidR="00E72112" w:rsidRDefault="00E72112" w:rsidP="000F01B1">
            <w:pPr>
              <w:pStyle w:val="Compact"/>
              <w:spacing w:before="0" w:after="0"/>
            </w:pPr>
            <w:r>
              <w:t>-0.00 (0.00)</w:t>
            </w:r>
          </w:p>
        </w:tc>
        <w:tc>
          <w:tcPr>
            <w:tcW w:w="430" w:type="pct"/>
            <w:vAlign w:val="center"/>
          </w:tcPr>
          <w:p w14:paraId="67F35558" w14:textId="58E3E670" w:rsidR="00E72112" w:rsidRPr="00A67C14" w:rsidRDefault="00E72112" w:rsidP="000F01B1">
            <w:pPr>
              <w:pStyle w:val="Compact"/>
              <w:spacing w:before="0" w:after="0"/>
            </w:pPr>
            <w:r>
              <w:t>-0.00 (0.00)</w:t>
            </w:r>
          </w:p>
        </w:tc>
        <w:tc>
          <w:tcPr>
            <w:tcW w:w="430" w:type="pct"/>
          </w:tcPr>
          <w:p w14:paraId="6ADCB5E7" w14:textId="77777777" w:rsidR="00E72112" w:rsidRDefault="00E72112" w:rsidP="000F01B1">
            <w:pPr>
              <w:pStyle w:val="Compact"/>
              <w:spacing w:before="0" w:after="0"/>
            </w:pPr>
          </w:p>
        </w:tc>
      </w:tr>
      <w:tr w:rsidR="00E72112" w:rsidRPr="00A67C14" w14:paraId="3C183EC9" w14:textId="303B4C04" w:rsidTr="00E72112">
        <w:tblPrEx>
          <w:jc w:val="left"/>
        </w:tblPrEx>
        <w:trPr>
          <w:trHeight w:val="291"/>
        </w:trPr>
        <w:tc>
          <w:tcPr>
            <w:tcW w:w="728" w:type="pct"/>
            <w:vMerge/>
            <w:vAlign w:val="center"/>
          </w:tcPr>
          <w:p w14:paraId="075495C2" w14:textId="77777777" w:rsidR="00E72112" w:rsidRPr="00A67C14" w:rsidRDefault="00E72112" w:rsidP="000F01B1">
            <w:pPr>
              <w:pStyle w:val="Compact"/>
              <w:spacing w:before="0" w:after="0"/>
              <w:rPr>
                <w:rFonts w:eastAsiaTheme="minorEastAsia" w:cs="Times New Roman"/>
                <w:lang w:eastAsia="ko-KR"/>
              </w:rPr>
            </w:pPr>
          </w:p>
        </w:tc>
        <w:tc>
          <w:tcPr>
            <w:tcW w:w="860" w:type="pct"/>
            <w:vAlign w:val="center"/>
          </w:tcPr>
          <w:p w14:paraId="5301EEAB" w14:textId="77777777" w:rsidR="00E72112" w:rsidRPr="00A67C14" w:rsidRDefault="00E72112" w:rsidP="000F01B1">
            <w:pPr>
              <w:pStyle w:val="Compact"/>
              <w:spacing w:before="0" w:after="0"/>
              <w:rPr>
                <w:rFonts w:eastAsiaTheme="minorEastAsia" w:cs="Times New Roman"/>
                <w:lang w:eastAsia="ko-KR"/>
              </w:rPr>
            </w:pPr>
            <w:r>
              <w:rPr>
                <w:lang w:eastAsia="ko-KR"/>
              </w:rPr>
              <w:t>baseline DAS28</w:t>
            </w:r>
          </w:p>
        </w:tc>
        <w:tc>
          <w:tcPr>
            <w:tcW w:w="420" w:type="pct"/>
            <w:vAlign w:val="center"/>
          </w:tcPr>
          <w:p w14:paraId="26FF2DFE" w14:textId="1C8BA415" w:rsidR="00E72112" w:rsidRDefault="00E72112" w:rsidP="000F01B1">
            <w:pPr>
              <w:pStyle w:val="Compact"/>
              <w:spacing w:before="0" w:after="0"/>
            </w:pPr>
            <w:r>
              <w:t>-0.02 (0.05)</w:t>
            </w:r>
          </w:p>
        </w:tc>
        <w:tc>
          <w:tcPr>
            <w:tcW w:w="420" w:type="pct"/>
            <w:vAlign w:val="center"/>
          </w:tcPr>
          <w:p w14:paraId="1C1BF19A" w14:textId="31CC6F2D" w:rsidR="00E72112" w:rsidRDefault="00E72112" w:rsidP="000F01B1">
            <w:pPr>
              <w:pStyle w:val="Compact"/>
              <w:spacing w:before="0" w:after="0"/>
            </w:pPr>
            <w:r>
              <w:t>-0.01 (0.03)</w:t>
            </w:r>
          </w:p>
        </w:tc>
        <w:tc>
          <w:tcPr>
            <w:tcW w:w="420" w:type="pct"/>
            <w:vAlign w:val="center"/>
          </w:tcPr>
          <w:p w14:paraId="0C2E02FF" w14:textId="59E76722" w:rsidR="00E72112" w:rsidRDefault="00E72112" w:rsidP="000F01B1">
            <w:pPr>
              <w:pStyle w:val="Compact"/>
              <w:spacing w:before="0" w:after="0"/>
            </w:pPr>
            <w:r>
              <w:t>-0.01 (0.03)</w:t>
            </w:r>
          </w:p>
        </w:tc>
        <w:tc>
          <w:tcPr>
            <w:tcW w:w="422" w:type="pct"/>
            <w:vAlign w:val="center"/>
          </w:tcPr>
          <w:p w14:paraId="5C35A130" w14:textId="517B5CBB" w:rsidR="00E72112" w:rsidRPr="00A67C14" w:rsidRDefault="00E72112" w:rsidP="000F01B1">
            <w:pPr>
              <w:pStyle w:val="Compact"/>
              <w:spacing w:before="0" w:after="0"/>
            </w:pPr>
            <w:r>
              <w:t>-0.01 (0.04)</w:t>
            </w:r>
          </w:p>
        </w:tc>
        <w:tc>
          <w:tcPr>
            <w:tcW w:w="434" w:type="pct"/>
            <w:vAlign w:val="center"/>
          </w:tcPr>
          <w:p w14:paraId="6551744E" w14:textId="563EBFEA" w:rsidR="00E72112" w:rsidRDefault="00E72112" w:rsidP="000F01B1">
            <w:pPr>
              <w:pStyle w:val="Compact"/>
              <w:spacing w:before="0" w:after="0"/>
              <w:rPr>
                <w:rFonts w:eastAsiaTheme="minorEastAsia"/>
                <w:lang w:eastAsia="ko-KR"/>
              </w:rPr>
            </w:pPr>
            <w:r>
              <w:rPr>
                <w:rFonts w:eastAsiaTheme="minorEastAsia"/>
                <w:lang w:eastAsia="ko-KR"/>
              </w:rPr>
              <w:t>-0.02 (0.03)</w:t>
            </w:r>
          </w:p>
        </w:tc>
        <w:tc>
          <w:tcPr>
            <w:tcW w:w="434" w:type="pct"/>
            <w:vAlign w:val="center"/>
          </w:tcPr>
          <w:p w14:paraId="1075A341" w14:textId="451C3C2A" w:rsidR="00E72112" w:rsidRDefault="00E72112" w:rsidP="000F01B1">
            <w:pPr>
              <w:pStyle w:val="Compact"/>
              <w:spacing w:before="0" w:after="0"/>
              <w:rPr>
                <w:rFonts w:eastAsiaTheme="minorEastAsia"/>
                <w:lang w:eastAsia="ko-KR"/>
              </w:rPr>
            </w:pPr>
            <w:r>
              <w:t>-0.01 (0.04)</w:t>
            </w:r>
          </w:p>
        </w:tc>
        <w:tc>
          <w:tcPr>
            <w:tcW w:w="430" w:type="pct"/>
            <w:vAlign w:val="center"/>
          </w:tcPr>
          <w:p w14:paraId="0C04AEE9" w14:textId="3A0C32C6" w:rsidR="00E72112" w:rsidRPr="006A36AB" w:rsidRDefault="00E72112" w:rsidP="000F01B1">
            <w:pPr>
              <w:pStyle w:val="Compact"/>
              <w:spacing w:before="0" w:after="0"/>
              <w:rPr>
                <w:rFonts w:eastAsiaTheme="minorEastAsia"/>
                <w:lang w:eastAsia="ko-KR"/>
              </w:rPr>
            </w:pPr>
            <w:r>
              <w:rPr>
                <w:rFonts w:eastAsiaTheme="minorEastAsia"/>
                <w:lang w:eastAsia="ko-KR"/>
              </w:rPr>
              <w:t>-0.02 (0.03)</w:t>
            </w:r>
          </w:p>
        </w:tc>
        <w:tc>
          <w:tcPr>
            <w:tcW w:w="430" w:type="pct"/>
          </w:tcPr>
          <w:p w14:paraId="6DDFFAE9" w14:textId="77777777" w:rsidR="00E72112" w:rsidRDefault="00E72112" w:rsidP="000F01B1">
            <w:pPr>
              <w:pStyle w:val="Compact"/>
              <w:spacing w:before="0" w:after="0"/>
              <w:rPr>
                <w:rFonts w:eastAsiaTheme="minorEastAsia"/>
                <w:lang w:eastAsia="ko-KR"/>
              </w:rPr>
            </w:pPr>
          </w:p>
        </w:tc>
      </w:tr>
    </w:tbl>
    <w:p w14:paraId="440C04A9" w14:textId="676AA59A" w:rsidR="002C6B92" w:rsidRPr="00431400" w:rsidRDefault="00431400">
      <w:pPr>
        <w:spacing w:before="0" w:after="160" w:line="259" w:lineRule="auto"/>
        <w:ind w:firstLine="0"/>
        <w:rPr>
          <w:i/>
          <w:iCs/>
          <w:sz w:val="20"/>
          <w:szCs w:val="20"/>
        </w:rPr>
      </w:pPr>
      <w:r>
        <w:rPr>
          <w:i/>
          <w:iCs/>
          <w:sz w:val="22"/>
          <w:vertAlign w:val="superscript"/>
        </w:rPr>
        <w:br/>
      </w:r>
      <w:r w:rsidR="002C6B92" w:rsidRPr="00431400">
        <w:rPr>
          <w:i/>
          <w:iCs/>
          <w:sz w:val="20"/>
          <w:szCs w:val="20"/>
          <w:vertAlign w:val="superscript"/>
        </w:rPr>
        <w:t>1</w:t>
      </w:r>
      <w:r w:rsidRPr="00431400">
        <w:rPr>
          <w:rStyle w:val="CommentReference"/>
          <w:sz w:val="20"/>
          <w:szCs w:val="20"/>
        </w:rPr>
        <w:t xml:space="preserve"> For the case of </w:t>
      </w:r>
      <w:r w:rsidRPr="00431400">
        <w:rPr>
          <w:rStyle w:val="CommentReference"/>
          <w:sz w:val="20"/>
          <w:szCs w:val="20"/>
          <w:lang w:val="el-GR"/>
        </w:rPr>
        <w:t>α</w:t>
      </w:r>
      <w:r w:rsidRPr="00431400">
        <w:rPr>
          <w:rStyle w:val="CommentReference"/>
          <w:sz w:val="20"/>
          <w:szCs w:val="20"/>
        </w:rPr>
        <w:t xml:space="preserve"> </w:t>
      </w:r>
      <w:r w:rsidRPr="00431400">
        <w:rPr>
          <w:rStyle w:val="CommentReference"/>
          <w:sz w:val="20"/>
          <w:szCs w:val="20"/>
          <w:lang w:val="en-GB"/>
        </w:rPr>
        <w:t xml:space="preserve">and </w:t>
      </w:r>
      <w:r w:rsidRPr="00431400">
        <w:rPr>
          <w:rStyle w:val="CommentReference"/>
          <w:sz w:val="20"/>
          <w:szCs w:val="20"/>
          <w:lang w:val="el-GR"/>
        </w:rPr>
        <w:t>β</w:t>
      </w:r>
      <w:r>
        <w:rPr>
          <w:rStyle w:val="CommentReference"/>
          <w:sz w:val="20"/>
          <w:szCs w:val="20"/>
        </w:rPr>
        <w:t>, parameters are defined according to where the model will be used.</w:t>
      </w:r>
    </w:p>
    <w:p w14:paraId="50DFD7F5" w14:textId="7D76724E" w:rsidR="008D348C" w:rsidRDefault="00816B39">
      <w:pPr>
        <w:spacing w:before="0" w:after="160" w:line="259" w:lineRule="auto"/>
        <w:ind w:firstLine="0"/>
        <w:rPr>
          <w:i/>
          <w:iCs/>
          <w:sz w:val="22"/>
          <w:szCs w:val="18"/>
        </w:rPr>
        <w:sectPr w:rsidR="008D348C" w:rsidSect="00AA1311">
          <w:footerReference w:type="default" r:id="rId9"/>
          <w:pgSz w:w="16838" w:h="11906" w:orient="landscape"/>
          <w:pgMar w:top="1440" w:right="1440" w:bottom="1440" w:left="1440" w:header="709" w:footer="709" w:gutter="0"/>
          <w:cols w:space="708"/>
          <w:docGrid w:linePitch="360"/>
        </w:sectPr>
      </w:pPr>
      <w:r>
        <w:rPr>
          <w:i/>
          <w:iCs/>
          <w:sz w:val="22"/>
          <w:szCs w:val="18"/>
        </w:rPr>
        <w:br w:type="page"/>
      </w:r>
    </w:p>
    <w:p w14:paraId="16C77A73" w14:textId="515FBA4C" w:rsidR="00816B39" w:rsidRDefault="00CE19EF" w:rsidP="00816B39">
      <w:pPr>
        <w:pStyle w:val="Caption"/>
        <w:jc w:val="both"/>
      </w:pPr>
      <w:r>
        <w:rPr>
          <w:b/>
        </w:rPr>
        <w:lastRenderedPageBreak/>
        <w:t>Table 9</w:t>
      </w:r>
      <w:r w:rsidR="00816B39">
        <w:t>: Internal validation results corrected for optimism of the p</w:t>
      </w:r>
      <w:r w:rsidR="00AA1311">
        <w:t>erformance metric for different</w:t>
      </w:r>
      <w:r w:rsidR="00816B39">
        <w:t xml:space="preserve"> approaches. </w:t>
      </w:r>
      <w:r w:rsidR="00946E9F">
        <w:t xml:space="preserve">Abbreviations: </w:t>
      </w:r>
      <w:r w:rsidR="00816B39">
        <w:t xml:space="preserve">MSE: mean squared error; DMARDs: </w:t>
      </w:r>
      <w:r w:rsidR="00816B39">
        <w:rPr>
          <w:lang w:val="en-GB"/>
        </w:rPr>
        <w:t xml:space="preserve">disease-modifying anti-rheumatic drugs; </w:t>
      </w:r>
      <w:r w:rsidR="00816B39">
        <w:t>RTX: Rituximab; TCZ: Tocilizumab.</w:t>
      </w:r>
    </w:p>
    <w:tbl>
      <w:tblPr>
        <w:tblStyle w:val="TableGrid"/>
        <w:tblW w:w="0" w:type="auto"/>
        <w:jc w:val="center"/>
        <w:tblLook w:val="04A0" w:firstRow="1" w:lastRow="0" w:firstColumn="1" w:lastColumn="0" w:noHBand="0" w:noVBand="1"/>
      </w:tblPr>
      <w:tblGrid>
        <w:gridCol w:w="979"/>
        <w:gridCol w:w="1338"/>
        <w:gridCol w:w="1216"/>
        <w:gridCol w:w="1157"/>
        <w:gridCol w:w="1157"/>
        <w:gridCol w:w="1157"/>
        <w:gridCol w:w="1157"/>
        <w:gridCol w:w="1158"/>
        <w:gridCol w:w="1157"/>
        <w:gridCol w:w="1157"/>
        <w:gridCol w:w="1157"/>
        <w:gridCol w:w="1158"/>
      </w:tblGrid>
      <w:tr w:rsidR="00197EFF" w:rsidRPr="00FB271C" w14:paraId="530DF072" w14:textId="2AE317E0" w:rsidTr="00197EFF">
        <w:trPr>
          <w:trHeight w:val="369"/>
          <w:jc w:val="center"/>
        </w:trPr>
        <w:tc>
          <w:tcPr>
            <w:tcW w:w="0" w:type="auto"/>
            <w:shd w:val="clear" w:color="auto" w:fill="F2F2F2" w:themeFill="background1" w:themeFillShade="F2"/>
            <w:vAlign w:val="center"/>
          </w:tcPr>
          <w:p w14:paraId="7DB15388" w14:textId="77777777" w:rsidR="00197EFF" w:rsidRDefault="00197EFF" w:rsidP="00351645">
            <w:pPr>
              <w:spacing w:before="0" w:line="240" w:lineRule="auto"/>
              <w:ind w:firstLine="0"/>
              <w:jc w:val="center"/>
              <w:rPr>
                <w:rFonts w:cs="Times New Roman"/>
                <w:b/>
                <w:sz w:val="18"/>
                <w:lang w:val="el-GR"/>
              </w:rPr>
            </w:pPr>
            <w:r>
              <w:rPr>
                <w:rFonts w:cs="Times New Roman"/>
                <w:b/>
                <w:sz w:val="18"/>
                <w:lang w:val="el-GR"/>
              </w:rPr>
              <w:t>Dataset</w:t>
            </w:r>
          </w:p>
        </w:tc>
        <w:tc>
          <w:tcPr>
            <w:tcW w:w="0" w:type="auto"/>
            <w:shd w:val="clear" w:color="auto" w:fill="F2F2F2" w:themeFill="background1" w:themeFillShade="F2"/>
            <w:vAlign w:val="center"/>
          </w:tcPr>
          <w:p w14:paraId="16DE8CBC" w14:textId="77777777" w:rsidR="00197EFF" w:rsidRPr="006E340E" w:rsidRDefault="00197EFF" w:rsidP="00351645">
            <w:pPr>
              <w:spacing w:before="0" w:line="240" w:lineRule="auto"/>
              <w:ind w:firstLine="0"/>
              <w:jc w:val="center"/>
              <w:rPr>
                <w:rFonts w:cs="Times New Roman"/>
                <w:b/>
                <w:sz w:val="18"/>
              </w:rPr>
            </w:pPr>
            <w:r>
              <w:rPr>
                <w:rFonts w:cs="Times New Roman"/>
                <w:b/>
                <w:sz w:val="18"/>
                <w:lang w:val="el-GR"/>
              </w:rPr>
              <w:t>Treatment arm</w:t>
            </w:r>
            <w:r>
              <w:rPr>
                <w:rFonts w:cs="Times New Roman"/>
                <w:b/>
                <w:sz w:val="18"/>
              </w:rPr>
              <w:t>s</w:t>
            </w:r>
          </w:p>
        </w:tc>
        <w:tc>
          <w:tcPr>
            <w:tcW w:w="1216" w:type="dxa"/>
            <w:shd w:val="clear" w:color="auto" w:fill="F2F2F2" w:themeFill="background1" w:themeFillShade="F2"/>
            <w:vAlign w:val="center"/>
          </w:tcPr>
          <w:p w14:paraId="72C9B361" w14:textId="77777777" w:rsidR="00197EFF" w:rsidRPr="00745BA2" w:rsidRDefault="00197EFF" w:rsidP="00351645">
            <w:pPr>
              <w:spacing w:before="0" w:line="240" w:lineRule="auto"/>
              <w:ind w:firstLine="0"/>
              <w:jc w:val="center"/>
              <w:rPr>
                <w:rFonts w:cs="Times New Roman"/>
                <w:b/>
                <w:sz w:val="18"/>
              </w:rPr>
            </w:pPr>
            <w:r>
              <w:rPr>
                <w:rFonts w:cs="Times New Roman"/>
                <w:b/>
                <w:sz w:val="18"/>
                <w:lang w:val="el-GR"/>
              </w:rPr>
              <w:t>Performance metric</w:t>
            </w:r>
          </w:p>
        </w:tc>
        <w:tc>
          <w:tcPr>
            <w:tcW w:w="1157" w:type="dxa"/>
            <w:shd w:val="clear" w:color="auto" w:fill="F2F2F2" w:themeFill="background1" w:themeFillShade="F2"/>
            <w:vAlign w:val="center"/>
          </w:tcPr>
          <w:p w14:paraId="3EF37B16" w14:textId="77777777" w:rsidR="00197EFF" w:rsidRDefault="00197EFF" w:rsidP="00351645">
            <w:pPr>
              <w:spacing w:before="0" w:line="240" w:lineRule="auto"/>
              <w:ind w:firstLine="0"/>
              <w:jc w:val="center"/>
              <w:rPr>
                <w:rFonts w:cs="Times New Roman"/>
                <w:b/>
                <w:sz w:val="18"/>
                <w:lang w:val="en-GB"/>
              </w:rPr>
            </w:pPr>
            <w:r>
              <w:rPr>
                <w:rFonts w:cs="Times New Roman"/>
                <w:b/>
                <w:sz w:val="18"/>
                <w:lang w:val="en-GB"/>
              </w:rPr>
              <w:t>Approach I</w:t>
            </w:r>
          </w:p>
        </w:tc>
        <w:tc>
          <w:tcPr>
            <w:tcW w:w="1157" w:type="dxa"/>
            <w:shd w:val="clear" w:color="auto" w:fill="F2F2F2" w:themeFill="background1" w:themeFillShade="F2"/>
            <w:vAlign w:val="center"/>
          </w:tcPr>
          <w:p w14:paraId="1DC5D5BC" w14:textId="0D0D1D18" w:rsidR="00197EFF" w:rsidRDefault="00197EFF" w:rsidP="00351645">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IIa</w:t>
            </w:r>
            <w:proofErr w:type="spellEnd"/>
          </w:p>
        </w:tc>
        <w:tc>
          <w:tcPr>
            <w:tcW w:w="1157" w:type="dxa"/>
            <w:shd w:val="clear" w:color="auto" w:fill="F2F2F2" w:themeFill="background1" w:themeFillShade="F2"/>
            <w:vAlign w:val="center"/>
          </w:tcPr>
          <w:p w14:paraId="49A53F80" w14:textId="3F7F1C79" w:rsidR="00197EFF" w:rsidRPr="00A67C14" w:rsidRDefault="00197EFF" w:rsidP="00351645">
            <w:pPr>
              <w:spacing w:before="0" w:line="240" w:lineRule="auto"/>
              <w:ind w:firstLine="0"/>
              <w:jc w:val="center"/>
              <w:rPr>
                <w:rFonts w:cs="Times New Roman"/>
                <w:b/>
                <w:sz w:val="18"/>
                <w:lang w:val="en-GB"/>
              </w:rPr>
            </w:pPr>
            <w:r>
              <w:rPr>
                <w:rFonts w:cs="Times New Roman"/>
                <w:b/>
                <w:sz w:val="18"/>
                <w:lang w:val="en-GB"/>
              </w:rPr>
              <w:t>Approach IIb</w:t>
            </w:r>
          </w:p>
        </w:tc>
        <w:tc>
          <w:tcPr>
            <w:tcW w:w="1157" w:type="dxa"/>
            <w:shd w:val="clear" w:color="auto" w:fill="F2F2F2" w:themeFill="background1" w:themeFillShade="F2"/>
            <w:vAlign w:val="center"/>
          </w:tcPr>
          <w:p w14:paraId="6381DFCC" w14:textId="04B70777" w:rsidR="00197EFF" w:rsidRDefault="00197EFF" w:rsidP="00351645">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IIc</w:t>
            </w:r>
            <w:proofErr w:type="spellEnd"/>
          </w:p>
        </w:tc>
        <w:tc>
          <w:tcPr>
            <w:tcW w:w="1158" w:type="dxa"/>
            <w:shd w:val="clear" w:color="auto" w:fill="F2F2F2" w:themeFill="background1" w:themeFillShade="F2"/>
            <w:vAlign w:val="center"/>
          </w:tcPr>
          <w:p w14:paraId="08738E32" w14:textId="6DCDA453" w:rsidR="00197EFF" w:rsidRDefault="00197EFF" w:rsidP="00351645">
            <w:pPr>
              <w:spacing w:before="0" w:line="240" w:lineRule="auto"/>
              <w:ind w:firstLine="0"/>
              <w:jc w:val="center"/>
              <w:rPr>
                <w:rFonts w:cs="Times New Roman"/>
                <w:b/>
                <w:sz w:val="18"/>
                <w:lang w:val="en-GB"/>
              </w:rPr>
            </w:pPr>
            <w:r>
              <w:rPr>
                <w:rFonts w:cs="Times New Roman"/>
                <w:b/>
                <w:sz w:val="18"/>
                <w:lang w:val="en-GB"/>
              </w:rPr>
              <w:t>Approach IIIa</w:t>
            </w:r>
          </w:p>
          <w:p w14:paraId="5422DC05" w14:textId="77777777" w:rsidR="00197EFF" w:rsidRDefault="00197EFF" w:rsidP="00351645">
            <w:pPr>
              <w:spacing w:before="0" w:line="240" w:lineRule="auto"/>
              <w:ind w:firstLine="0"/>
              <w:jc w:val="center"/>
              <w:rPr>
                <w:rFonts w:cs="Times New Roman"/>
                <w:b/>
                <w:sz w:val="18"/>
                <w:lang w:val="en-GB"/>
              </w:rPr>
            </w:pPr>
            <w:r>
              <w:rPr>
                <w:rFonts w:cs="Times New Roman"/>
                <w:b/>
                <w:sz w:val="18"/>
                <w:lang w:val="en-GB"/>
              </w:rPr>
              <w:t>w=0.25</w:t>
            </w:r>
          </w:p>
        </w:tc>
        <w:tc>
          <w:tcPr>
            <w:tcW w:w="1157" w:type="dxa"/>
            <w:shd w:val="clear" w:color="auto" w:fill="F2F2F2" w:themeFill="background1" w:themeFillShade="F2"/>
            <w:vAlign w:val="center"/>
          </w:tcPr>
          <w:p w14:paraId="585F8D12" w14:textId="58DCEA4E" w:rsidR="00197EFF" w:rsidRDefault="00197EFF" w:rsidP="00351645">
            <w:pPr>
              <w:spacing w:before="0" w:line="240" w:lineRule="auto"/>
              <w:ind w:firstLine="0"/>
              <w:jc w:val="center"/>
              <w:rPr>
                <w:rFonts w:cs="Times New Roman"/>
                <w:b/>
                <w:sz w:val="18"/>
                <w:lang w:val="en-GB"/>
              </w:rPr>
            </w:pPr>
            <w:r>
              <w:rPr>
                <w:rFonts w:cs="Times New Roman"/>
                <w:b/>
                <w:sz w:val="18"/>
                <w:lang w:val="en-GB"/>
              </w:rPr>
              <w:t>Approach IIIa</w:t>
            </w:r>
          </w:p>
          <w:p w14:paraId="64B3E2E6" w14:textId="77777777" w:rsidR="00197EFF" w:rsidRPr="00A67C14" w:rsidRDefault="00197EFF" w:rsidP="00351645">
            <w:pPr>
              <w:spacing w:before="0" w:line="240" w:lineRule="auto"/>
              <w:ind w:firstLine="0"/>
              <w:jc w:val="center"/>
              <w:rPr>
                <w:rFonts w:cs="Times New Roman"/>
                <w:b/>
                <w:sz w:val="18"/>
                <w:lang w:val="en-GB"/>
              </w:rPr>
            </w:pPr>
            <w:r>
              <w:rPr>
                <w:rFonts w:cs="Times New Roman"/>
                <w:b/>
                <w:sz w:val="18"/>
                <w:lang w:val="en-GB"/>
              </w:rPr>
              <w:t>w = 0.5</w:t>
            </w:r>
          </w:p>
        </w:tc>
        <w:tc>
          <w:tcPr>
            <w:tcW w:w="1157" w:type="dxa"/>
            <w:shd w:val="clear" w:color="auto" w:fill="F2F2F2" w:themeFill="background1" w:themeFillShade="F2"/>
            <w:vAlign w:val="center"/>
          </w:tcPr>
          <w:p w14:paraId="641478F4" w14:textId="74E5E66C" w:rsidR="00197EFF" w:rsidRDefault="00197EFF" w:rsidP="00351645">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IIIb</w:t>
            </w:r>
            <w:proofErr w:type="spellEnd"/>
          </w:p>
          <w:p w14:paraId="00711BF6" w14:textId="77777777" w:rsidR="00197EFF" w:rsidRPr="00FB271C" w:rsidRDefault="00197EFF" w:rsidP="00351645">
            <w:pPr>
              <w:spacing w:before="0" w:line="240" w:lineRule="auto"/>
              <w:ind w:firstLine="0"/>
              <w:jc w:val="center"/>
              <w:rPr>
                <w:rFonts w:cs="Times New Roman"/>
                <w:b/>
                <w:sz w:val="18"/>
                <w:lang w:val="en-GB"/>
              </w:rPr>
            </w:pPr>
            <w:r>
              <w:rPr>
                <w:rFonts w:cs="Times New Roman"/>
                <w:b/>
                <w:sz w:val="18"/>
                <w:lang w:val="en-GB"/>
              </w:rPr>
              <w:t>w=0.25</w:t>
            </w:r>
          </w:p>
        </w:tc>
        <w:tc>
          <w:tcPr>
            <w:tcW w:w="1157" w:type="dxa"/>
            <w:shd w:val="clear" w:color="auto" w:fill="F2F2F2" w:themeFill="background1" w:themeFillShade="F2"/>
            <w:vAlign w:val="center"/>
          </w:tcPr>
          <w:p w14:paraId="0E4A4E63" w14:textId="34F40372" w:rsidR="00197EFF" w:rsidRDefault="00197EFF" w:rsidP="00351645">
            <w:pPr>
              <w:spacing w:before="0" w:line="240" w:lineRule="auto"/>
              <w:ind w:firstLine="0"/>
              <w:jc w:val="center"/>
              <w:rPr>
                <w:rFonts w:cs="Times New Roman"/>
                <w:b/>
                <w:sz w:val="18"/>
                <w:lang w:val="en-GB"/>
              </w:rPr>
            </w:pPr>
            <w:r>
              <w:rPr>
                <w:rFonts w:cs="Times New Roman"/>
                <w:b/>
                <w:sz w:val="18"/>
                <w:lang w:val="en-GB"/>
              </w:rPr>
              <w:t xml:space="preserve">Approach </w:t>
            </w:r>
            <w:proofErr w:type="spellStart"/>
            <w:r>
              <w:rPr>
                <w:rFonts w:cs="Times New Roman"/>
                <w:b/>
                <w:sz w:val="18"/>
                <w:lang w:val="en-GB"/>
              </w:rPr>
              <w:t>IIIb</w:t>
            </w:r>
            <w:proofErr w:type="spellEnd"/>
          </w:p>
          <w:p w14:paraId="53ADF146" w14:textId="77777777" w:rsidR="00197EFF" w:rsidRDefault="00197EFF" w:rsidP="00351645">
            <w:pPr>
              <w:spacing w:before="0" w:line="240" w:lineRule="auto"/>
              <w:ind w:firstLine="0"/>
              <w:jc w:val="center"/>
              <w:rPr>
                <w:rFonts w:cs="Times New Roman"/>
                <w:b/>
                <w:sz w:val="18"/>
                <w:lang w:val="en-GB"/>
              </w:rPr>
            </w:pPr>
            <w:r>
              <w:rPr>
                <w:rFonts w:cs="Times New Roman"/>
                <w:b/>
                <w:sz w:val="18"/>
                <w:lang w:val="en-GB"/>
              </w:rPr>
              <w:t>w = 0.5</w:t>
            </w:r>
          </w:p>
        </w:tc>
        <w:tc>
          <w:tcPr>
            <w:tcW w:w="1158" w:type="dxa"/>
            <w:shd w:val="clear" w:color="auto" w:fill="F2F2F2" w:themeFill="background1" w:themeFillShade="F2"/>
            <w:vAlign w:val="center"/>
          </w:tcPr>
          <w:p w14:paraId="6517B43B" w14:textId="5571BEE4" w:rsidR="00197EFF" w:rsidRDefault="00197EFF" w:rsidP="00197EFF">
            <w:pPr>
              <w:spacing w:before="0" w:line="240" w:lineRule="auto"/>
              <w:ind w:firstLine="0"/>
              <w:jc w:val="center"/>
              <w:rPr>
                <w:rFonts w:cs="Times New Roman"/>
                <w:b/>
                <w:sz w:val="18"/>
                <w:lang w:val="en-GB"/>
              </w:rPr>
            </w:pPr>
            <w:r>
              <w:rPr>
                <w:rFonts w:cs="Times New Roman"/>
                <w:b/>
                <w:sz w:val="18"/>
                <w:lang w:val="en-GB"/>
              </w:rPr>
              <w:t>Approach IV</w:t>
            </w:r>
          </w:p>
        </w:tc>
      </w:tr>
      <w:tr w:rsidR="00197EFF" w:rsidRPr="00926E23" w14:paraId="3D6AC5B4" w14:textId="596A1CB0" w:rsidTr="00197EFF">
        <w:trPr>
          <w:trHeight w:val="291"/>
          <w:jc w:val="center"/>
        </w:trPr>
        <w:tc>
          <w:tcPr>
            <w:tcW w:w="0" w:type="auto"/>
            <w:vMerge w:val="restart"/>
            <w:vAlign w:val="center"/>
          </w:tcPr>
          <w:p w14:paraId="58CE17AF"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SCQM</w:t>
            </w:r>
          </w:p>
        </w:tc>
        <w:tc>
          <w:tcPr>
            <w:tcW w:w="0" w:type="auto"/>
            <w:vMerge w:val="restart"/>
            <w:vAlign w:val="center"/>
          </w:tcPr>
          <w:p w14:paraId="756F7F58"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All arms</w:t>
            </w:r>
          </w:p>
        </w:tc>
        <w:tc>
          <w:tcPr>
            <w:tcW w:w="1216" w:type="dxa"/>
            <w:vAlign w:val="center"/>
          </w:tcPr>
          <w:p w14:paraId="51754CF4" w14:textId="4C010B67" w:rsidR="00197EFF" w:rsidRPr="00A67C14" w:rsidRDefault="00197EFF" w:rsidP="00DD1AF3">
            <w:pPr>
              <w:pStyle w:val="Compact"/>
              <w:spacing w:before="0" w:after="0"/>
              <w:rPr>
                <w:rFonts w:eastAsiaTheme="minorEastAsia" w:cs="Times New Roman"/>
                <w:lang w:eastAsia="ko-KR"/>
              </w:rPr>
            </w:pPr>
            <w:r>
              <w:rPr>
                <w:rFonts w:eastAsiaTheme="minorEastAsia" w:cs="Times New Roman"/>
                <w:lang w:eastAsia="ko-KR"/>
              </w:rPr>
              <w:t>R-squared</w:t>
            </w:r>
          </w:p>
        </w:tc>
        <w:tc>
          <w:tcPr>
            <w:tcW w:w="1157" w:type="dxa"/>
            <w:vAlign w:val="center"/>
          </w:tcPr>
          <w:p w14:paraId="1C15FB65" w14:textId="65BD52E0" w:rsidR="00197EFF" w:rsidRDefault="00197EFF" w:rsidP="00DD1AF3">
            <w:pPr>
              <w:pStyle w:val="Compact"/>
              <w:spacing w:before="0" w:after="0"/>
            </w:pPr>
            <w:r>
              <w:t>0.26</w:t>
            </w:r>
          </w:p>
        </w:tc>
        <w:tc>
          <w:tcPr>
            <w:tcW w:w="1157" w:type="dxa"/>
            <w:vAlign w:val="center"/>
          </w:tcPr>
          <w:p w14:paraId="125A0180" w14:textId="2B2153C9" w:rsidR="00197EFF" w:rsidRPr="001C29BF" w:rsidRDefault="00197EFF" w:rsidP="00DD1AF3">
            <w:pPr>
              <w:pStyle w:val="Compact"/>
              <w:spacing w:before="0" w:after="0"/>
            </w:pPr>
            <w:r>
              <w:t>0.23</w:t>
            </w:r>
          </w:p>
        </w:tc>
        <w:tc>
          <w:tcPr>
            <w:tcW w:w="1157" w:type="dxa"/>
            <w:vAlign w:val="center"/>
          </w:tcPr>
          <w:p w14:paraId="21F83AA2" w14:textId="38981BE3" w:rsidR="00197EFF" w:rsidRPr="001C29BF" w:rsidRDefault="00197EFF" w:rsidP="00DD1AF3">
            <w:pPr>
              <w:pStyle w:val="Compact"/>
              <w:spacing w:before="0" w:after="0"/>
            </w:pPr>
            <w:r>
              <w:t>0.21</w:t>
            </w:r>
          </w:p>
        </w:tc>
        <w:tc>
          <w:tcPr>
            <w:tcW w:w="1157" w:type="dxa"/>
            <w:vAlign w:val="center"/>
          </w:tcPr>
          <w:p w14:paraId="4AEE15FE" w14:textId="3E72B373" w:rsidR="00197EFF" w:rsidRPr="002630C3" w:rsidRDefault="00197EFF" w:rsidP="00DD1AF3">
            <w:pPr>
              <w:pStyle w:val="Compact"/>
              <w:spacing w:before="0" w:after="0"/>
              <w:rPr>
                <w:rFonts w:eastAsiaTheme="minorEastAsia"/>
                <w:lang w:eastAsia="ko-KR"/>
              </w:rPr>
            </w:pPr>
            <w:r>
              <w:rPr>
                <w:rFonts w:eastAsiaTheme="minorEastAsia"/>
                <w:lang w:eastAsia="ko-KR"/>
              </w:rPr>
              <w:t>0.26</w:t>
            </w:r>
          </w:p>
        </w:tc>
        <w:tc>
          <w:tcPr>
            <w:tcW w:w="1158" w:type="dxa"/>
            <w:vAlign w:val="center"/>
          </w:tcPr>
          <w:p w14:paraId="2ACE9382" w14:textId="515B1067" w:rsidR="00197EFF" w:rsidRDefault="00197EFF" w:rsidP="00DD1AF3">
            <w:pPr>
              <w:pStyle w:val="Compact"/>
              <w:spacing w:before="0" w:after="0"/>
            </w:pPr>
            <w:r>
              <w:t>0.24</w:t>
            </w:r>
          </w:p>
        </w:tc>
        <w:tc>
          <w:tcPr>
            <w:tcW w:w="1157" w:type="dxa"/>
            <w:vAlign w:val="center"/>
          </w:tcPr>
          <w:p w14:paraId="51FD9AB9" w14:textId="2D912027" w:rsidR="00197EFF" w:rsidRPr="001C29BF" w:rsidRDefault="00197EFF" w:rsidP="00DD1AF3">
            <w:pPr>
              <w:pStyle w:val="Compact"/>
              <w:spacing w:before="0" w:after="0"/>
            </w:pPr>
            <w:r>
              <w:t>0.24</w:t>
            </w:r>
          </w:p>
        </w:tc>
        <w:tc>
          <w:tcPr>
            <w:tcW w:w="1157" w:type="dxa"/>
            <w:vAlign w:val="center"/>
          </w:tcPr>
          <w:p w14:paraId="09258367" w14:textId="338B3EC0" w:rsidR="00197EFF" w:rsidRPr="001C29BF" w:rsidRDefault="00197EFF" w:rsidP="00DD1AF3">
            <w:pPr>
              <w:pStyle w:val="Compact"/>
              <w:spacing w:before="0" w:after="0"/>
            </w:pPr>
            <w:r>
              <w:t>0.26</w:t>
            </w:r>
          </w:p>
        </w:tc>
        <w:tc>
          <w:tcPr>
            <w:tcW w:w="1157" w:type="dxa"/>
            <w:vAlign w:val="center"/>
          </w:tcPr>
          <w:p w14:paraId="7F2EB1DF" w14:textId="7FF329A2" w:rsidR="00197EFF" w:rsidRDefault="00197EFF" w:rsidP="00DD1AF3">
            <w:pPr>
              <w:pStyle w:val="Compact"/>
              <w:spacing w:before="0" w:after="0"/>
            </w:pPr>
            <w:r>
              <w:t>0.26</w:t>
            </w:r>
          </w:p>
        </w:tc>
        <w:tc>
          <w:tcPr>
            <w:tcW w:w="1158" w:type="dxa"/>
            <w:vAlign w:val="center"/>
          </w:tcPr>
          <w:p w14:paraId="56DB834C" w14:textId="4920A7EA" w:rsidR="00197EFF" w:rsidRDefault="008C6A25" w:rsidP="00197EFF">
            <w:pPr>
              <w:pStyle w:val="Compact"/>
              <w:spacing w:before="0" w:after="0"/>
            </w:pPr>
            <w:r>
              <w:t>0.22</w:t>
            </w:r>
          </w:p>
        </w:tc>
      </w:tr>
      <w:tr w:rsidR="00197EFF" w:rsidRPr="00926E23" w14:paraId="79D30A19" w14:textId="3E48E203" w:rsidTr="00197EFF">
        <w:trPr>
          <w:trHeight w:val="291"/>
          <w:jc w:val="center"/>
        </w:trPr>
        <w:tc>
          <w:tcPr>
            <w:tcW w:w="0" w:type="auto"/>
            <w:vMerge/>
            <w:vAlign w:val="center"/>
          </w:tcPr>
          <w:p w14:paraId="0990ED05"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17E187CD" w14:textId="77777777" w:rsidR="00197EFF" w:rsidRDefault="00197EFF" w:rsidP="00DD1AF3">
            <w:pPr>
              <w:pStyle w:val="Compact"/>
              <w:spacing w:before="0" w:after="0"/>
              <w:rPr>
                <w:rFonts w:eastAsiaTheme="minorEastAsia" w:cs="Times New Roman"/>
                <w:lang w:eastAsia="ko-KR"/>
              </w:rPr>
            </w:pPr>
          </w:p>
        </w:tc>
        <w:tc>
          <w:tcPr>
            <w:tcW w:w="1216" w:type="dxa"/>
            <w:vAlign w:val="center"/>
          </w:tcPr>
          <w:p w14:paraId="422372AD" w14:textId="4E24230B"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64F34152" w14:textId="4B01621A" w:rsidR="00197EFF" w:rsidRDefault="00197EFF" w:rsidP="00DD1AF3">
            <w:pPr>
              <w:pStyle w:val="Compact"/>
              <w:spacing w:before="0" w:after="0"/>
            </w:pPr>
            <w:r>
              <w:t>1.50</w:t>
            </w:r>
          </w:p>
        </w:tc>
        <w:tc>
          <w:tcPr>
            <w:tcW w:w="1157" w:type="dxa"/>
            <w:vAlign w:val="center"/>
          </w:tcPr>
          <w:p w14:paraId="631DC4E6" w14:textId="0F1D63B4" w:rsidR="00197EFF" w:rsidRDefault="00197EFF" w:rsidP="00DD1AF3">
            <w:pPr>
              <w:pStyle w:val="Compact"/>
              <w:spacing w:before="0" w:after="0"/>
            </w:pPr>
            <w:r>
              <w:t>1.56</w:t>
            </w:r>
          </w:p>
        </w:tc>
        <w:tc>
          <w:tcPr>
            <w:tcW w:w="1157" w:type="dxa"/>
            <w:vAlign w:val="center"/>
          </w:tcPr>
          <w:p w14:paraId="08178ACB" w14:textId="7586A536" w:rsidR="00197EFF" w:rsidRDefault="00197EFF" w:rsidP="00DD1AF3">
            <w:pPr>
              <w:pStyle w:val="Compact"/>
              <w:spacing w:before="0" w:after="0"/>
            </w:pPr>
            <w:r>
              <w:t>1.60</w:t>
            </w:r>
          </w:p>
        </w:tc>
        <w:tc>
          <w:tcPr>
            <w:tcW w:w="1157" w:type="dxa"/>
            <w:vAlign w:val="center"/>
          </w:tcPr>
          <w:p w14:paraId="0A343C0E" w14:textId="497D0AFE" w:rsidR="00197EFF" w:rsidRDefault="00197EFF" w:rsidP="00DD1AF3">
            <w:pPr>
              <w:pStyle w:val="Compact"/>
              <w:spacing w:before="0" w:after="0"/>
              <w:rPr>
                <w:rFonts w:eastAsiaTheme="minorEastAsia"/>
                <w:lang w:eastAsia="ko-KR"/>
              </w:rPr>
            </w:pPr>
            <w:r>
              <w:rPr>
                <w:rFonts w:eastAsiaTheme="minorEastAsia"/>
                <w:lang w:eastAsia="ko-KR"/>
              </w:rPr>
              <w:t>1.50</w:t>
            </w:r>
          </w:p>
        </w:tc>
        <w:tc>
          <w:tcPr>
            <w:tcW w:w="1158" w:type="dxa"/>
            <w:vAlign w:val="center"/>
          </w:tcPr>
          <w:p w14:paraId="10F0A24E" w14:textId="5D1B8E36" w:rsidR="00197EFF" w:rsidRDefault="00197EFF" w:rsidP="00DD1AF3">
            <w:pPr>
              <w:pStyle w:val="Compact"/>
              <w:spacing w:before="0" w:after="0"/>
            </w:pPr>
            <w:r>
              <w:t>1.55</w:t>
            </w:r>
          </w:p>
        </w:tc>
        <w:tc>
          <w:tcPr>
            <w:tcW w:w="1157" w:type="dxa"/>
            <w:vAlign w:val="center"/>
          </w:tcPr>
          <w:p w14:paraId="7A8F4D2B" w14:textId="052B8297" w:rsidR="00197EFF" w:rsidRDefault="00197EFF" w:rsidP="00DD1AF3">
            <w:pPr>
              <w:pStyle w:val="Compact"/>
              <w:spacing w:before="0" w:after="0"/>
            </w:pPr>
            <w:r>
              <w:t>1.55</w:t>
            </w:r>
          </w:p>
        </w:tc>
        <w:tc>
          <w:tcPr>
            <w:tcW w:w="1157" w:type="dxa"/>
            <w:vAlign w:val="center"/>
          </w:tcPr>
          <w:p w14:paraId="66906BB8" w14:textId="713D8D94" w:rsidR="00197EFF" w:rsidRDefault="00197EFF" w:rsidP="00DD1AF3">
            <w:pPr>
              <w:pStyle w:val="Compact"/>
              <w:spacing w:before="0" w:after="0"/>
            </w:pPr>
            <w:r>
              <w:t>1.51</w:t>
            </w:r>
          </w:p>
        </w:tc>
        <w:tc>
          <w:tcPr>
            <w:tcW w:w="1157" w:type="dxa"/>
            <w:vAlign w:val="center"/>
          </w:tcPr>
          <w:p w14:paraId="4D8170D9" w14:textId="616D65D8" w:rsidR="00197EFF" w:rsidRDefault="00197EFF" w:rsidP="00DD1AF3">
            <w:pPr>
              <w:pStyle w:val="Compact"/>
              <w:spacing w:before="0" w:after="0"/>
            </w:pPr>
            <w:r>
              <w:t>1.51</w:t>
            </w:r>
          </w:p>
        </w:tc>
        <w:tc>
          <w:tcPr>
            <w:tcW w:w="1158" w:type="dxa"/>
            <w:vAlign w:val="center"/>
          </w:tcPr>
          <w:p w14:paraId="0D135A0B" w14:textId="58D7893F" w:rsidR="00197EFF" w:rsidRDefault="008C6A25" w:rsidP="00197EFF">
            <w:pPr>
              <w:pStyle w:val="Compact"/>
              <w:spacing w:before="0" w:after="0"/>
            </w:pPr>
            <w:r>
              <w:t>1.61</w:t>
            </w:r>
          </w:p>
        </w:tc>
      </w:tr>
      <w:tr w:rsidR="00197EFF" w:rsidRPr="00926E23" w14:paraId="5709251E" w14:textId="3A722061" w:rsidTr="00197EFF">
        <w:trPr>
          <w:trHeight w:val="291"/>
          <w:jc w:val="center"/>
        </w:trPr>
        <w:tc>
          <w:tcPr>
            <w:tcW w:w="0" w:type="auto"/>
            <w:vMerge/>
            <w:vAlign w:val="center"/>
          </w:tcPr>
          <w:p w14:paraId="442F5073"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662E1F3F" w14:textId="77777777" w:rsidR="00197EFF" w:rsidRDefault="00197EFF" w:rsidP="00DD1AF3">
            <w:pPr>
              <w:pStyle w:val="Compact"/>
              <w:spacing w:before="0" w:after="0"/>
              <w:rPr>
                <w:rFonts w:eastAsiaTheme="minorEastAsia" w:cs="Times New Roman"/>
                <w:lang w:eastAsia="ko-KR"/>
              </w:rPr>
            </w:pPr>
          </w:p>
        </w:tc>
        <w:tc>
          <w:tcPr>
            <w:tcW w:w="1216" w:type="dxa"/>
            <w:vAlign w:val="center"/>
          </w:tcPr>
          <w:p w14:paraId="12719B11" w14:textId="77777777" w:rsidR="00197EFF" w:rsidRPr="00A67C14"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2B569339" w14:textId="62C84FDB" w:rsidR="00197EFF" w:rsidRDefault="00197EFF" w:rsidP="00DD1AF3">
            <w:pPr>
              <w:pStyle w:val="Compact"/>
              <w:spacing w:before="0" w:after="0"/>
            </w:pPr>
            <w:r>
              <w:t>0.10</w:t>
            </w:r>
          </w:p>
        </w:tc>
        <w:tc>
          <w:tcPr>
            <w:tcW w:w="1157" w:type="dxa"/>
            <w:vAlign w:val="center"/>
          </w:tcPr>
          <w:p w14:paraId="335AC674" w14:textId="63BAC871" w:rsidR="00197EFF" w:rsidRPr="001C29BF" w:rsidRDefault="00197EFF" w:rsidP="00DD1AF3">
            <w:pPr>
              <w:pStyle w:val="Compact"/>
              <w:spacing w:before="0" w:after="0"/>
            </w:pPr>
            <w:r>
              <w:t>0.22</w:t>
            </w:r>
          </w:p>
        </w:tc>
        <w:tc>
          <w:tcPr>
            <w:tcW w:w="1157" w:type="dxa"/>
            <w:vAlign w:val="center"/>
          </w:tcPr>
          <w:p w14:paraId="3C7C1453" w14:textId="5FF69073" w:rsidR="00197EFF" w:rsidRPr="001C29BF" w:rsidRDefault="00197EFF" w:rsidP="00DD1AF3">
            <w:pPr>
              <w:pStyle w:val="Compact"/>
              <w:spacing w:before="0" w:after="0"/>
            </w:pPr>
            <w:r>
              <w:t>0.25</w:t>
            </w:r>
          </w:p>
        </w:tc>
        <w:tc>
          <w:tcPr>
            <w:tcW w:w="1157" w:type="dxa"/>
            <w:vAlign w:val="center"/>
          </w:tcPr>
          <w:p w14:paraId="7F24993A" w14:textId="52D30F77" w:rsidR="00197EFF" w:rsidRPr="001C29BF" w:rsidRDefault="00197EFF" w:rsidP="00DD1AF3">
            <w:pPr>
              <w:pStyle w:val="Compact"/>
              <w:spacing w:before="0" w:after="0"/>
            </w:pPr>
            <w:r>
              <w:t>0.05</w:t>
            </w:r>
          </w:p>
        </w:tc>
        <w:tc>
          <w:tcPr>
            <w:tcW w:w="1158" w:type="dxa"/>
            <w:vAlign w:val="center"/>
          </w:tcPr>
          <w:p w14:paraId="3A17478C" w14:textId="678AB905" w:rsidR="00197EFF" w:rsidRPr="00F153B9" w:rsidRDefault="00197EFF" w:rsidP="00DD1AF3">
            <w:pPr>
              <w:pStyle w:val="Compact"/>
              <w:spacing w:before="0" w:after="0"/>
              <w:rPr>
                <w:rFonts w:eastAsiaTheme="minorEastAsia"/>
                <w:lang w:eastAsia="ko-KR"/>
              </w:rPr>
            </w:pPr>
            <w:r>
              <w:rPr>
                <w:rFonts w:eastAsiaTheme="minorEastAsia"/>
                <w:lang w:eastAsia="ko-KR"/>
              </w:rPr>
              <w:t>0.18</w:t>
            </w:r>
          </w:p>
        </w:tc>
        <w:tc>
          <w:tcPr>
            <w:tcW w:w="1157" w:type="dxa"/>
            <w:vAlign w:val="center"/>
          </w:tcPr>
          <w:p w14:paraId="2A209AE8" w14:textId="66836129" w:rsidR="00197EFF" w:rsidRPr="001C29BF" w:rsidRDefault="00197EFF" w:rsidP="00DD1AF3">
            <w:pPr>
              <w:pStyle w:val="Compact"/>
              <w:spacing w:before="0" w:after="0"/>
            </w:pPr>
            <w:r>
              <w:t>0.19</w:t>
            </w:r>
          </w:p>
        </w:tc>
        <w:tc>
          <w:tcPr>
            <w:tcW w:w="1157" w:type="dxa"/>
            <w:vAlign w:val="center"/>
          </w:tcPr>
          <w:p w14:paraId="3FE36FFA" w14:textId="5C338C0A" w:rsidR="00197EFF" w:rsidRPr="001C29BF" w:rsidRDefault="00197EFF" w:rsidP="00DD1AF3">
            <w:pPr>
              <w:pStyle w:val="Compact"/>
              <w:spacing w:before="0" w:after="0"/>
            </w:pPr>
            <w:r>
              <w:t>0.04</w:t>
            </w:r>
          </w:p>
        </w:tc>
        <w:tc>
          <w:tcPr>
            <w:tcW w:w="1157" w:type="dxa"/>
            <w:vAlign w:val="center"/>
          </w:tcPr>
          <w:p w14:paraId="134B9E6B" w14:textId="19B787C8" w:rsidR="00197EFF" w:rsidRDefault="00197EFF" w:rsidP="00DD1AF3">
            <w:pPr>
              <w:pStyle w:val="Compact"/>
              <w:spacing w:before="0" w:after="0"/>
            </w:pPr>
            <w:r>
              <w:t>0.04</w:t>
            </w:r>
          </w:p>
        </w:tc>
        <w:tc>
          <w:tcPr>
            <w:tcW w:w="1158" w:type="dxa"/>
            <w:vAlign w:val="center"/>
          </w:tcPr>
          <w:p w14:paraId="4750EE8C" w14:textId="0C622A3E" w:rsidR="00197EFF" w:rsidRDefault="008C6A25" w:rsidP="00197EFF">
            <w:pPr>
              <w:pStyle w:val="Compact"/>
              <w:spacing w:before="0" w:after="0"/>
            </w:pPr>
            <w:r>
              <w:t>0.26</w:t>
            </w:r>
          </w:p>
        </w:tc>
      </w:tr>
      <w:tr w:rsidR="00197EFF" w:rsidRPr="00926E23" w14:paraId="0DEBC929" w14:textId="06DC4B60" w:rsidTr="00197EFF">
        <w:trPr>
          <w:trHeight w:val="291"/>
          <w:jc w:val="center"/>
        </w:trPr>
        <w:tc>
          <w:tcPr>
            <w:tcW w:w="0" w:type="auto"/>
            <w:vMerge/>
            <w:vAlign w:val="center"/>
          </w:tcPr>
          <w:p w14:paraId="14E1DD39"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37F087B5" w14:textId="77777777" w:rsidR="00197EFF" w:rsidRPr="00A42921" w:rsidRDefault="00197EFF" w:rsidP="00DD1AF3">
            <w:pPr>
              <w:pStyle w:val="Compact"/>
              <w:spacing w:before="0" w:after="0"/>
              <w:rPr>
                <w:rFonts w:eastAsiaTheme="minorEastAsia" w:cs="Times New Roman"/>
                <w:lang w:eastAsia="ko-KR"/>
              </w:rPr>
            </w:pPr>
            <w:r>
              <w:rPr>
                <w:sz w:val="20"/>
                <w:szCs w:val="20"/>
              </w:rPr>
              <w:t>DMARDs</w:t>
            </w:r>
          </w:p>
        </w:tc>
        <w:tc>
          <w:tcPr>
            <w:tcW w:w="1216" w:type="dxa"/>
            <w:vAlign w:val="center"/>
          </w:tcPr>
          <w:p w14:paraId="219306D8"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207A4903" w14:textId="258E45C2" w:rsidR="00197EFF" w:rsidRDefault="00197EFF" w:rsidP="00DD1AF3">
            <w:pPr>
              <w:pStyle w:val="Compact"/>
              <w:spacing w:before="0" w:after="0"/>
            </w:pPr>
            <w:r>
              <w:t>1.60</w:t>
            </w:r>
          </w:p>
        </w:tc>
        <w:tc>
          <w:tcPr>
            <w:tcW w:w="1157" w:type="dxa"/>
            <w:vAlign w:val="center"/>
          </w:tcPr>
          <w:p w14:paraId="0E4FC8F1" w14:textId="64EAD04D" w:rsidR="00197EFF" w:rsidRPr="001C29BF" w:rsidRDefault="00197EFF" w:rsidP="00DD1AF3">
            <w:pPr>
              <w:pStyle w:val="Compact"/>
              <w:spacing w:before="0" w:after="0"/>
            </w:pPr>
            <w:r>
              <w:t>1.69</w:t>
            </w:r>
          </w:p>
        </w:tc>
        <w:tc>
          <w:tcPr>
            <w:tcW w:w="1157" w:type="dxa"/>
            <w:vAlign w:val="center"/>
          </w:tcPr>
          <w:p w14:paraId="25DC78A7" w14:textId="7187020B" w:rsidR="00197EFF" w:rsidRPr="001C29BF" w:rsidRDefault="00197EFF" w:rsidP="00DD1AF3">
            <w:pPr>
              <w:pStyle w:val="Compact"/>
              <w:spacing w:before="0" w:after="0"/>
            </w:pPr>
            <w:r>
              <w:t>1.74</w:t>
            </w:r>
          </w:p>
        </w:tc>
        <w:tc>
          <w:tcPr>
            <w:tcW w:w="1157" w:type="dxa"/>
            <w:vAlign w:val="center"/>
          </w:tcPr>
          <w:p w14:paraId="160D73DD" w14:textId="46209450" w:rsidR="00197EFF" w:rsidRPr="001C29BF" w:rsidRDefault="00197EFF" w:rsidP="00DD1AF3">
            <w:pPr>
              <w:pStyle w:val="Compact"/>
              <w:spacing w:before="0" w:after="0"/>
            </w:pPr>
            <w:r>
              <w:t>1.60</w:t>
            </w:r>
          </w:p>
        </w:tc>
        <w:tc>
          <w:tcPr>
            <w:tcW w:w="1158" w:type="dxa"/>
            <w:vAlign w:val="center"/>
          </w:tcPr>
          <w:p w14:paraId="1D22ACEB" w14:textId="78A9C596" w:rsidR="00197EFF" w:rsidRDefault="00197EFF" w:rsidP="00DD1AF3">
            <w:pPr>
              <w:pStyle w:val="Compact"/>
              <w:spacing w:before="0" w:after="0"/>
            </w:pPr>
            <w:r>
              <w:t>1.67</w:t>
            </w:r>
          </w:p>
        </w:tc>
        <w:tc>
          <w:tcPr>
            <w:tcW w:w="1157" w:type="dxa"/>
            <w:vAlign w:val="center"/>
          </w:tcPr>
          <w:p w14:paraId="56507FB9" w14:textId="259BFC23" w:rsidR="00197EFF" w:rsidRPr="001C29BF" w:rsidRDefault="00197EFF" w:rsidP="00DD1AF3">
            <w:pPr>
              <w:pStyle w:val="Compact"/>
              <w:spacing w:before="0" w:after="0"/>
            </w:pPr>
            <w:r>
              <w:t>1.66</w:t>
            </w:r>
          </w:p>
        </w:tc>
        <w:tc>
          <w:tcPr>
            <w:tcW w:w="1157" w:type="dxa"/>
            <w:vAlign w:val="center"/>
          </w:tcPr>
          <w:p w14:paraId="6940B991" w14:textId="5EEE990B" w:rsidR="00197EFF" w:rsidRPr="001C29BF" w:rsidRDefault="00197EFF" w:rsidP="00DD1AF3">
            <w:pPr>
              <w:pStyle w:val="Compact"/>
              <w:spacing w:before="0" w:after="0"/>
            </w:pPr>
            <w:r>
              <w:t>1.60</w:t>
            </w:r>
          </w:p>
        </w:tc>
        <w:tc>
          <w:tcPr>
            <w:tcW w:w="1157" w:type="dxa"/>
            <w:vAlign w:val="center"/>
          </w:tcPr>
          <w:p w14:paraId="731BD5F3" w14:textId="4913A505" w:rsidR="00197EFF" w:rsidRDefault="00197EFF" w:rsidP="00DD1AF3">
            <w:pPr>
              <w:pStyle w:val="Compact"/>
              <w:spacing w:before="0" w:after="0"/>
            </w:pPr>
            <w:r>
              <w:t>1.60</w:t>
            </w:r>
          </w:p>
        </w:tc>
        <w:tc>
          <w:tcPr>
            <w:tcW w:w="1158" w:type="dxa"/>
            <w:vAlign w:val="center"/>
          </w:tcPr>
          <w:p w14:paraId="4C446589" w14:textId="2E1444BB" w:rsidR="00197EFF" w:rsidRDefault="008C6A25" w:rsidP="00197EFF">
            <w:pPr>
              <w:pStyle w:val="Compact"/>
              <w:spacing w:before="0" w:after="0"/>
            </w:pPr>
            <w:r>
              <w:t>1.74</w:t>
            </w:r>
          </w:p>
        </w:tc>
      </w:tr>
      <w:tr w:rsidR="00197EFF" w:rsidRPr="00926E23" w14:paraId="05EF2FD6" w14:textId="76F8136E" w:rsidTr="00197EFF">
        <w:trPr>
          <w:trHeight w:val="291"/>
          <w:jc w:val="center"/>
        </w:trPr>
        <w:tc>
          <w:tcPr>
            <w:tcW w:w="0" w:type="auto"/>
            <w:vMerge/>
            <w:vAlign w:val="center"/>
          </w:tcPr>
          <w:p w14:paraId="2990E35E"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366F4CD7" w14:textId="77777777" w:rsidR="00197EFF" w:rsidRDefault="00197EFF" w:rsidP="00DD1AF3">
            <w:pPr>
              <w:pStyle w:val="Compact"/>
              <w:spacing w:before="0" w:after="0"/>
              <w:rPr>
                <w:sz w:val="20"/>
                <w:szCs w:val="20"/>
              </w:rPr>
            </w:pPr>
          </w:p>
        </w:tc>
        <w:tc>
          <w:tcPr>
            <w:tcW w:w="1216" w:type="dxa"/>
            <w:vAlign w:val="center"/>
          </w:tcPr>
          <w:p w14:paraId="66E396B7"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4419D6AD" w14:textId="47063555" w:rsidR="00197EFF" w:rsidRDefault="00197EFF" w:rsidP="00DD1AF3">
            <w:pPr>
              <w:pStyle w:val="Compact"/>
              <w:spacing w:before="0" w:after="0"/>
            </w:pPr>
            <w:r>
              <w:t>0.12</w:t>
            </w:r>
          </w:p>
        </w:tc>
        <w:tc>
          <w:tcPr>
            <w:tcW w:w="1157" w:type="dxa"/>
            <w:vAlign w:val="center"/>
          </w:tcPr>
          <w:p w14:paraId="2E4D8FC7" w14:textId="1F460592" w:rsidR="00197EFF" w:rsidRPr="001C29BF" w:rsidRDefault="00197EFF" w:rsidP="00DD1AF3">
            <w:pPr>
              <w:pStyle w:val="Compact"/>
              <w:spacing w:before="0" w:after="0"/>
            </w:pPr>
            <w:r>
              <w:t>0.27</w:t>
            </w:r>
          </w:p>
        </w:tc>
        <w:tc>
          <w:tcPr>
            <w:tcW w:w="1157" w:type="dxa"/>
            <w:vAlign w:val="center"/>
          </w:tcPr>
          <w:p w14:paraId="70919277" w14:textId="3AC73891" w:rsidR="00197EFF" w:rsidRPr="001C29BF" w:rsidRDefault="00197EFF" w:rsidP="00DD1AF3">
            <w:pPr>
              <w:pStyle w:val="Compact"/>
              <w:spacing w:before="0" w:after="0"/>
            </w:pPr>
            <w:r>
              <w:t>0.32</w:t>
            </w:r>
          </w:p>
        </w:tc>
        <w:tc>
          <w:tcPr>
            <w:tcW w:w="1157" w:type="dxa"/>
            <w:vAlign w:val="center"/>
          </w:tcPr>
          <w:p w14:paraId="1BACE2E2" w14:textId="591D0445" w:rsidR="00197EFF" w:rsidRPr="001C29BF" w:rsidRDefault="00197EFF" w:rsidP="00DD1AF3">
            <w:pPr>
              <w:pStyle w:val="Compact"/>
              <w:spacing w:before="0" w:after="0"/>
            </w:pPr>
            <w:r>
              <w:t>0.12</w:t>
            </w:r>
          </w:p>
        </w:tc>
        <w:tc>
          <w:tcPr>
            <w:tcW w:w="1158" w:type="dxa"/>
            <w:vAlign w:val="center"/>
          </w:tcPr>
          <w:p w14:paraId="5288B11F" w14:textId="714BC187" w:rsidR="00197EFF" w:rsidRDefault="00197EFF" w:rsidP="00DD1AF3">
            <w:pPr>
              <w:pStyle w:val="Compact"/>
              <w:spacing w:before="0" w:after="0"/>
            </w:pPr>
            <w:r>
              <w:t>0.25</w:t>
            </w:r>
          </w:p>
        </w:tc>
        <w:tc>
          <w:tcPr>
            <w:tcW w:w="1157" w:type="dxa"/>
            <w:vAlign w:val="center"/>
          </w:tcPr>
          <w:p w14:paraId="60FFD4DE" w14:textId="595E761D" w:rsidR="00197EFF" w:rsidRPr="001C29BF" w:rsidRDefault="00197EFF" w:rsidP="00DD1AF3">
            <w:pPr>
              <w:pStyle w:val="Compact"/>
              <w:spacing w:before="0" w:after="0"/>
            </w:pPr>
            <w:r>
              <w:t>0.24</w:t>
            </w:r>
          </w:p>
        </w:tc>
        <w:tc>
          <w:tcPr>
            <w:tcW w:w="1157" w:type="dxa"/>
            <w:vAlign w:val="center"/>
          </w:tcPr>
          <w:p w14:paraId="519623FC" w14:textId="7B3B8ABC" w:rsidR="00197EFF" w:rsidRPr="001C29BF" w:rsidRDefault="00197EFF" w:rsidP="00DD1AF3">
            <w:pPr>
              <w:pStyle w:val="Compact"/>
              <w:spacing w:before="0" w:after="0"/>
            </w:pPr>
            <w:r>
              <w:t>0.12</w:t>
            </w:r>
          </w:p>
        </w:tc>
        <w:tc>
          <w:tcPr>
            <w:tcW w:w="1157" w:type="dxa"/>
            <w:vAlign w:val="center"/>
          </w:tcPr>
          <w:p w14:paraId="07EF6480" w14:textId="3958ED92" w:rsidR="00197EFF" w:rsidRDefault="00197EFF" w:rsidP="00DD1AF3">
            <w:pPr>
              <w:pStyle w:val="Compact"/>
              <w:spacing w:before="0" w:after="0"/>
            </w:pPr>
            <w:r>
              <w:t>0.12</w:t>
            </w:r>
          </w:p>
        </w:tc>
        <w:tc>
          <w:tcPr>
            <w:tcW w:w="1158" w:type="dxa"/>
            <w:vAlign w:val="center"/>
          </w:tcPr>
          <w:p w14:paraId="260E5AEC" w14:textId="32EEDF41" w:rsidR="00197EFF" w:rsidRDefault="008C6A25" w:rsidP="00197EFF">
            <w:pPr>
              <w:pStyle w:val="Compact"/>
              <w:spacing w:before="0" w:after="0"/>
            </w:pPr>
            <w:r>
              <w:t>0.34</w:t>
            </w:r>
          </w:p>
        </w:tc>
      </w:tr>
      <w:tr w:rsidR="00197EFF" w:rsidRPr="00926E23" w14:paraId="1AD4B2F9" w14:textId="0FC2E23C" w:rsidTr="00197EFF">
        <w:trPr>
          <w:trHeight w:val="291"/>
          <w:jc w:val="center"/>
        </w:trPr>
        <w:tc>
          <w:tcPr>
            <w:tcW w:w="0" w:type="auto"/>
            <w:vMerge/>
            <w:vAlign w:val="center"/>
          </w:tcPr>
          <w:p w14:paraId="440AD419"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6E779520" w14:textId="77777777" w:rsidR="00197EFF" w:rsidRDefault="00197EFF" w:rsidP="00DD1AF3">
            <w:pPr>
              <w:pStyle w:val="Compact"/>
              <w:spacing w:before="0" w:after="0"/>
              <w:rPr>
                <w:sz w:val="20"/>
                <w:szCs w:val="20"/>
              </w:rPr>
            </w:pPr>
            <w:r>
              <w:rPr>
                <w:sz w:val="20"/>
                <w:szCs w:val="20"/>
              </w:rPr>
              <w:t>RTX + DMARDs</w:t>
            </w:r>
          </w:p>
        </w:tc>
        <w:tc>
          <w:tcPr>
            <w:tcW w:w="1216" w:type="dxa"/>
            <w:vAlign w:val="center"/>
          </w:tcPr>
          <w:p w14:paraId="7CA0E8DA"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4411F9B1" w14:textId="65FE1115" w:rsidR="00197EFF" w:rsidRDefault="00197EFF" w:rsidP="00DD1AF3">
            <w:pPr>
              <w:pStyle w:val="Compact"/>
              <w:spacing w:before="0" w:after="0"/>
            </w:pPr>
            <w:r>
              <w:t>1.03</w:t>
            </w:r>
          </w:p>
        </w:tc>
        <w:tc>
          <w:tcPr>
            <w:tcW w:w="1157" w:type="dxa"/>
            <w:vAlign w:val="center"/>
          </w:tcPr>
          <w:p w14:paraId="00A4D6F1" w14:textId="5C508595" w:rsidR="00197EFF" w:rsidRPr="001C29BF" w:rsidRDefault="00197EFF" w:rsidP="00DD1AF3">
            <w:pPr>
              <w:pStyle w:val="Compact"/>
              <w:spacing w:before="0" w:after="0"/>
            </w:pPr>
            <w:r>
              <w:t>1.05</w:t>
            </w:r>
          </w:p>
        </w:tc>
        <w:tc>
          <w:tcPr>
            <w:tcW w:w="1157" w:type="dxa"/>
            <w:vAlign w:val="center"/>
          </w:tcPr>
          <w:p w14:paraId="4ED694A5" w14:textId="5F585259" w:rsidR="00197EFF" w:rsidRPr="001C29BF" w:rsidRDefault="00197EFF" w:rsidP="00DD1AF3">
            <w:pPr>
              <w:pStyle w:val="Compact"/>
              <w:spacing w:before="0" w:after="0"/>
            </w:pPr>
            <w:r>
              <w:t>1.02</w:t>
            </w:r>
          </w:p>
        </w:tc>
        <w:tc>
          <w:tcPr>
            <w:tcW w:w="1157" w:type="dxa"/>
            <w:vAlign w:val="center"/>
          </w:tcPr>
          <w:p w14:paraId="19116785" w14:textId="1B57B887" w:rsidR="00197EFF" w:rsidRPr="001C29BF" w:rsidRDefault="00197EFF" w:rsidP="00DD1AF3">
            <w:pPr>
              <w:pStyle w:val="Compact"/>
              <w:spacing w:before="0" w:after="0"/>
            </w:pPr>
            <w:r>
              <w:t>0.98</w:t>
            </w:r>
          </w:p>
        </w:tc>
        <w:tc>
          <w:tcPr>
            <w:tcW w:w="1158" w:type="dxa"/>
            <w:vAlign w:val="center"/>
          </w:tcPr>
          <w:p w14:paraId="4BBD15A2" w14:textId="3C07EAF3" w:rsidR="00197EFF" w:rsidRDefault="00197EFF" w:rsidP="00DD1AF3">
            <w:pPr>
              <w:pStyle w:val="Compact"/>
              <w:spacing w:before="0" w:after="0"/>
            </w:pPr>
            <w:r>
              <w:t>1.03</w:t>
            </w:r>
          </w:p>
        </w:tc>
        <w:tc>
          <w:tcPr>
            <w:tcW w:w="1157" w:type="dxa"/>
            <w:vAlign w:val="center"/>
          </w:tcPr>
          <w:p w14:paraId="2FF3CA29" w14:textId="216B4821" w:rsidR="00197EFF" w:rsidRPr="001C29BF" w:rsidRDefault="00197EFF" w:rsidP="00DD1AF3">
            <w:pPr>
              <w:pStyle w:val="Compact"/>
              <w:spacing w:before="0" w:after="0"/>
            </w:pPr>
            <w:r>
              <w:t>1.04</w:t>
            </w:r>
          </w:p>
        </w:tc>
        <w:tc>
          <w:tcPr>
            <w:tcW w:w="1157" w:type="dxa"/>
            <w:vAlign w:val="center"/>
          </w:tcPr>
          <w:p w14:paraId="369F465C" w14:textId="08FBF7A7" w:rsidR="00197EFF" w:rsidRPr="001C29BF" w:rsidRDefault="00197EFF" w:rsidP="00DD1AF3">
            <w:pPr>
              <w:pStyle w:val="Compact"/>
              <w:spacing w:before="0" w:after="0"/>
            </w:pPr>
            <w:r>
              <w:t>0.99</w:t>
            </w:r>
          </w:p>
        </w:tc>
        <w:tc>
          <w:tcPr>
            <w:tcW w:w="1157" w:type="dxa"/>
            <w:vAlign w:val="center"/>
          </w:tcPr>
          <w:p w14:paraId="175B0B7F" w14:textId="3FF08CE3" w:rsidR="00197EFF" w:rsidRDefault="00197EFF" w:rsidP="00DD1AF3">
            <w:pPr>
              <w:pStyle w:val="Compact"/>
              <w:spacing w:before="0" w:after="0"/>
            </w:pPr>
            <w:r>
              <w:t>0.99</w:t>
            </w:r>
          </w:p>
        </w:tc>
        <w:tc>
          <w:tcPr>
            <w:tcW w:w="1158" w:type="dxa"/>
            <w:vAlign w:val="center"/>
          </w:tcPr>
          <w:p w14:paraId="426DCAC0" w14:textId="3C80B4E5" w:rsidR="00197EFF" w:rsidRDefault="008C6A25" w:rsidP="00197EFF">
            <w:pPr>
              <w:pStyle w:val="Compact"/>
              <w:spacing w:before="0" w:after="0"/>
            </w:pPr>
            <w:r>
              <w:t>1.04</w:t>
            </w:r>
          </w:p>
        </w:tc>
      </w:tr>
      <w:tr w:rsidR="00197EFF" w:rsidRPr="00926E23" w14:paraId="716E0FA3" w14:textId="0907EF03" w:rsidTr="00197EFF">
        <w:trPr>
          <w:trHeight w:val="291"/>
          <w:jc w:val="center"/>
        </w:trPr>
        <w:tc>
          <w:tcPr>
            <w:tcW w:w="0" w:type="auto"/>
            <w:vMerge/>
            <w:vAlign w:val="center"/>
          </w:tcPr>
          <w:p w14:paraId="6CE2B7E5"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50B5CA4C" w14:textId="77777777" w:rsidR="00197EFF" w:rsidRDefault="00197EFF" w:rsidP="00DD1AF3">
            <w:pPr>
              <w:pStyle w:val="Compact"/>
              <w:spacing w:before="0" w:after="0"/>
              <w:rPr>
                <w:sz w:val="20"/>
                <w:szCs w:val="20"/>
              </w:rPr>
            </w:pPr>
          </w:p>
        </w:tc>
        <w:tc>
          <w:tcPr>
            <w:tcW w:w="1216" w:type="dxa"/>
            <w:vAlign w:val="center"/>
          </w:tcPr>
          <w:p w14:paraId="691E940F"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5522E41B" w14:textId="7508E322" w:rsidR="00197EFF" w:rsidRDefault="00197EFF" w:rsidP="00DD1AF3">
            <w:pPr>
              <w:pStyle w:val="Compact"/>
              <w:spacing w:before="0" w:after="0"/>
            </w:pPr>
            <w:r>
              <w:t>0.12</w:t>
            </w:r>
          </w:p>
        </w:tc>
        <w:tc>
          <w:tcPr>
            <w:tcW w:w="1157" w:type="dxa"/>
            <w:vAlign w:val="center"/>
          </w:tcPr>
          <w:p w14:paraId="3695C5C9" w14:textId="18219347" w:rsidR="00197EFF" w:rsidRPr="001C29BF" w:rsidRDefault="00197EFF" w:rsidP="00DD1AF3">
            <w:pPr>
              <w:pStyle w:val="Compact"/>
              <w:spacing w:before="0" w:after="0"/>
            </w:pPr>
            <w:r>
              <w:t>0.13</w:t>
            </w:r>
          </w:p>
        </w:tc>
        <w:tc>
          <w:tcPr>
            <w:tcW w:w="1157" w:type="dxa"/>
            <w:vAlign w:val="center"/>
          </w:tcPr>
          <w:p w14:paraId="2AD19207" w14:textId="4690A878" w:rsidR="00197EFF" w:rsidRPr="001C29BF" w:rsidRDefault="00197EFF" w:rsidP="00DD1AF3">
            <w:pPr>
              <w:pStyle w:val="Compact"/>
              <w:spacing w:before="0" w:after="0"/>
            </w:pPr>
            <w:r>
              <w:t>0.10</w:t>
            </w:r>
          </w:p>
        </w:tc>
        <w:tc>
          <w:tcPr>
            <w:tcW w:w="1157" w:type="dxa"/>
            <w:vAlign w:val="center"/>
          </w:tcPr>
          <w:p w14:paraId="44DBE07F" w14:textId="1CF90B97" w:rsidR="00197EFF" w:rsidRPr="001C29BF" w:rsidRDefault="00197EFF" w:rsidP="00DD1AF3">
            <w:pPr>
              <w:pStyle w:val="Compact"/>
              <w:spacing w:before="0" w:after="0"/>
            </w:pPr>
            <w:r>
              <w:t>-0.09</w:t>
            </w:r>
          </w:p>
        </w:tc>
        <w:tc>
          <w:tcPr>
            <w:tcW w:w="1158" w:type="dxa"/>
            <w:vAlign w:val="center"/>
          </w:tcPr>
          <w:p w14:paraId="42404CB1" w14:textId="7CFED751" w:rsidR="00197EFF" w:rsidRDefault="00197EFF" w:rsidP="00DD1AF3">
            <w:pPr>
              <w:pStyle w:val="Compact"/>
              <w:spacing w:before="0" w:after="0"/>
            </w:pPr>
            <w:r>
              <w:t>0.05</w:t>
            </w:r>
          </w:p>
        </w:tc>
        <w:tc>
          <w:tcPr>
            <w:tcW w:w="1157" w:type="dxa"/>
            <w:vAlign w:val="center"/>
          </w:tcPr>
          <w:p w14:paraId="37CAF300" w14:textId="7049CB76" w:rsidR="00197EFF" w:rsidRPr="001C29BF" w:rsidRDefault="00197EFF" w:rsidP="00DD1AF3">
            <w:pPr>
              <w:pStyle w:val="Compact"/>
              <w:spacing w:before="0" w:after="0"/>
            </w:pPr>
            <w:r>
              <w:t>0.11</w:t>
            </w:r>
          </w:p>
        </w:tc>
        <w:tc>
          <w:tcPr>
            <w:tcW w:w="1157" w:type="dxa"/>
            <w:vAlign w:val="center"/>
          </w:tcPr>
          <w:p w14:paraId="7FD91286" w14:textId="1A04EB07" w:rsidR="00197EFF" w:rsidRPr="001C29BF" w:rsidRDefault="00197EFF" w:rsidP="00DD1AF3">
            <w:pPr>
              <w:pStyle w:val="Compact"/>
              <w:spacing w:before="0" w:after="0"/>
            </w:pPr>
            <w:r>
              <w:t>-0.12</w:t>
            </w:r>
          </w:p>
        </w:tc>
        <w:tc>
          <w:tcPr>
            <w:tcW w:w="1157" w:type="dxa"/>
            <w:vAlign w:val="center"/>
          </w:tcPr>
          <w:p w14:paraId="45A8A27B" w14:textId="1707D2AC" w:rsidR="00197EFF" w:rsidRDefault="00197EFF" w:rsidP="00DD1AF3">
            <w:pPr>
              <w:pStyle w:val="Compact"/>
              <w:spacing w:before="0" w:after="0"/>
            </w:pPr>
            <w:r>
              <w:t>-0.12</w:t>
            </w:r>
          </w:p>
        </w:tc>
        <w:tc>
          <w:tcPr>
            <w:tcW w:w="1158" w:type="dxa"/>
            <w:vAlign w:val="center"/>
          </w:tcPr>
          <w:p w14:paraId="1068EF9A" w14:textId="3EC79DE8" w:rsidR="00197EFF" w:rsidRDefault="008C6A25" w:rsidP="00197EFF">
            <w:pPr>
              <w:pStyle w:val="Compact"/>
              <w:spacing w:before="0" w:after="0"/>
            </w:pPr>
            <w:r>
              <w:t>0.05</w:t>
            </w:r>
          </w:p>
        </w:tc>
      </w:tr>
      <w:tr w:rsidR="00197EFF" w:rsidRPr="00926E23" w14:paraId="163AE682" w14:textId="24BCB28D" w:rsidTr="00197EFF">
        <w:trPr>
          <w:trHeight w:val="291"/>
          <w:jc w:val="center"/>
        </w:trPr>
        <w:tc>
          <w:tcPr>
            <w:tcW w:w="0" w:type="auto"/>
            <w:vMerge/>
            <w:vAlign w:val="center"/>
          </w:tcPr>
          <w:p w14:paraId="265AE0F2"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077459CB" w14:textId="77777777" w:rsidR="00197EFF" w:rsidRDefault="00197EFF" w:rsidP="00DD1AF3">
            <w:pPr>
              <w:pStyle w:val="Compact"/>
              <w:spacing w:before="0" w:after="0"/>
              <w:rPr>
                <w:sz w:val="20"/>
                <w:szCs w:val="20"/>
              </w:rPr>
            </w:pPr>
            <w:r>
              <w:rPr>
                <w:sz w:val="20"/>
                <w:szCs w:val="20"/>
              </w:rPr>
              <w:t>TCZ + DMARDs</w:t>
            </w:r>
          </w:p>
        </w:tc>
        <w:tc>
          <w:tcPr>
            <w:tcW w:w="1216" w:type="dxa"/>
            <w:vAlign w:val="center"/>
          </w:tcPr>
          <w:p w14:paraId="15A564DD"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051B3AE5" w14:textId="2B297E5B" w:rsidR="00197EFF" w:rsidRDefault="00197EFF" w:rsidP="00DD1AF3">
            <w:pPr>
              <w:pStyle w:val="Compact"/>
              <w:spacing w:before="0" w:after="0"/>
            </w:pPr>
            <w:r>
              <w:t>1.37</w:t>
            </w:r>
          </w:p>
        </w:tc>
        <w:tc>
          <w:tcPr>
            <w:tcW w:w="1157" w:type="dxa"/>
            <w:vAlign w:val="center"/>
          </w:tcPr>
          <w:p w14:paraId="00AF170C" w14:textId="5B1BBEB8" w:rsidR="00197EFF" w:rsidRPr="001C29BF" w:rsidRDefault="00197EFF" w:rsidP="00DD1AF3">
            <w:pPr>
              <w:pStyle w:val="Compact"/>
              <w:spacing w:before="0" w:after="0"/>
            </w:pPr>
            <w:r>
              <w:t>1.05</w:t>
            </w:r>
          </w:p>
        </w:tc>
        <w:tc>
          <w:tcPr>
            <w:tcW w:w="1157" w:type="dxa"/>
            <w:vAlign w:val="center"/>
          </w:tcPr>
          <w:p w14:paraId="5813CF25" w14:textId="3D5D7E25" w:rsidR="00197EFF" w:rsidRPr="001C29BF" w:rsidRDefault="00197EFF" w:rsidP="00DD1AF3">
            <w:pPr>
              <w:pStyle w:val="Compact"/>
              <w:spacing w:before="0" w:after="0"/>
            </w:pPr>
            <w:r>
              <w:t>1.14</w:t>
            </w:r>
          </w:p>
        </w:tc>
        <w:tc>
          <w:tcPr>
            <w:tcW w:w="1157" w:type="dxa"/>
            <w:vAlign w:val="center"/>
          </w:tcPr>
          <w:p w14:paraId="0AFEA998" w14:textId="65A9E87C" w:rsidR="00197EFF" w:rsidRPr="001C29BF" w:rsidRDefault="00197EFF" w:rsidP="00DD1AF3">
            <w:pPr>
              <w:pStyle w:val="Compact"/>
              <w:spacing w:before="0" w:after="0"/>
            </w:pPr>
            <w:r>
              <w:t>1.47</w:t>
            </w:r>
          </w:p>
        </w:tc>
        <w:tc>
          <w:tcPr>
            <w:tcW w:w="1158" w:type="dxa"/>
            <w:vAlign w:val="center"/>
          </w:tcPr>
          <w:p w14:paraId="66BCE16A" w14:textId="59725443" w:rsidR="00197EFF" w:rsidRDefault="00197EFF" w:rsidP="00DD1AF3">
            <w:pPr>
              <w:pStyle w:val="Compact"/>
              <w:spacing w:before="0" w:after="0"/>
            </w:pPr>
            <w:r>
              <w:t>1.28</w:t>
            </w:r>
          </w:p>
        </w:tc>
        <w:tc>
          <w:tcPr>
            <w:tcW w:w="1157" w:type="dxa"/>
            <w:vAlign w:val="center"/>
          </w:tcPr>
          <w:p w14:paraId="77209E5C" w14:textId="6E8E6B61" w:rsidR="00197EFF" w:rsidRPr="001C29BF" w:rsidRDefault="00197EFF" w:rsidP="00DD1AF3">
            <w:pPr>
              <w:pStyle w:val="Compact"/>
              <w:spacing w:before="0" w:after="0"/>
            </w:pPr>
            <w:r>
              <w:t>1.27</w:t>
            </w:r>
          </w:p>
        </w:tc>
        <w:tc>
          <w:tcPr>
            <w:tcW w:w="1157" w:type="dxa"/>
            <w:vAlign w:val="center"/>
          </w:tcPr>
          <w:p w14:paraId="39681D1E" w14:textId="12F7900F" w:rsidR="00197EFF" w:rsidRPr="001C29BF" w:rsidRDefault="00197EFF" w:rsidP="00DD1AF3">
            <w:pPr>
              <w:pStyle w:val="Compact"/>
              <w:spacing w:before="0" w:after="0"/>
            </w:pPr>
            <w:r>
              <w:t>1.58</w:t>
            </w:r>
          </w:p>
        </w:tc>
        <w:tc>
          <w:tcPr>
            <w:tcW w:w="1157" w:type="dxa"/>
            <w:vAlign w:val="center"/>
          </w:tcPr>
          <w:p w14:paraId="6A31DEBD" w14:textId="3094CD41" w:rsidR="00197EFF" w:rsidRDefault="00197EFF" w:rsidP="00DD1AF3">
            <w:pPr>
              <w:pStyle w:val="Compact"/>
              <w:spacing w:before="0" w:after="0"/>
            </w:pPr>
            <w:r>
              <w:t>1.58</w:t>
            </w:r>
          </w:p>
        </w:tc>
        <w:tc>
          <w:tcPr>
            <w:tcW w:w="1158" w:type="dxa"/>
            <w:vAlign w:val="center"/>
          </w:tcPr>
          <w:p w14:paraId="761A8943" w14:textId="1654F32A" w:rsidR="00197EFF" w:rsidRDefault="008C6A25" w:rsidP="00197EFF">
            <w:pPr>
              <w:pStyle w:val="Compact"/>
              <w:spacing w:before="0" w:after="0"/>
            </w:pPr>
            <w:r>
              <w:t>1.1</w:t>
            </w:r>
            <w:r w:rsidR="009E1356">
              <w:t>4</w:t>
            </w:r>
          </w:p>
        </w:tc>
      </w:tr>
      <w:tr w:rsidR="00197EFF" w:rsidRPr="00926E23" w14:paraId="0FD2D5D8" w14:textId="7310B876" w:rsidTr="00197EFF">
        <w:trPr>
          <w:trHeight w:val="291"/>
          <w:jc w:val="center"/>
        </w:trPr>
        <w:tc>
          <w:tcPr>
            <w:tcW w:w="0" w:type="auto"/>
            <w:vMerge/>
            <w:vAlign w:val="center"/>
          </w:tcPr>
          <w:p w14:paraId="6CA9C7A4"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485CC42E" w14:textId="77777777" w:rsidR="00197EFF" w:rsidRDefault="00197EFF" w:rsidP="00DD1AF3">
            <w:pPr>
              <w:pStyle w:val="Compact"/>
              <w:spacing w:before="0" w:after="0"/>
              <w:rPr>
                <w:sz w:val="20"/>
                <w:szCs w:val="20"/>
              </w:rPr>
            </w:pPr>
          </w:p>
        </w:tc>
        <w:tc>
          <w:tcPr>
            <w:tcW w:w="1216" w:type="dxa"/>
            <w:vAlign w:val="center"/>
          </w:tcPr>
          <w:p w14:paraId="29DEFE3E"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6ACC48B8" w14:textId="4738FB87" w:rsidR="00197EFF" w:rsidRDefault="00197EFF" w:rsidP="00DD1AF3">
            <w:pPr>
              <w:pStyle w:val="Compact"/>
              <w:spacing w:before="0" w:after="0"/>
              <w:rPr>
                <w:rFonts w:eastAsiaTheme="minorEastAsia"/>
                <w:lang w:eastAsia="ko-KR"/>
              </w:rPr>
            </w:pPr>
            <w:r>
              <w:rPr>
                <w:rFonts w:eastAsiaTheme="minorEastAsia"/>
                <w:lang w:eastAsia="ko-KR"/>
              </w:rPr>
              <w:t>-0.17</w:t>
            </w:r>
          </w:p>
        </w:tc>
        <w:tc>
          <w:tcPr>
            <w:tcW w:w="1157" w:type="dxa"/>
            <w:vAlign w:val="center"/>
          </w:tcPr>
          <w:p w14:paraId="3A0E9D86" w14:textId="52706DF6" w:rsidR="00197EFF" w:rsidRPr="00146D2C" w:rsidRDefault="00197EFF" w:rsidP="00DD1AF3">
            <w:pPr>
              <w:pStyle w:val="Compact"/>
              <w:spacing w:before="0" w:after="0"/>
              <w:rPr>
                <w:rFonts w:eastAsiaTheme="minorEastAsia"/>
                <w:lang w:eastAsia="ko-KR"/>
              </w:rPr>
            </w:pPr>
            <w:r>
              <w:rPr>
                <w:rFonts w:eastAsiaTheme="minorEastAsia"/>
                <w:lang w:eastAsia="ko-KR"/>
              </w:rPr>
              <w:t>-0.26</w:t>
            </w:r>
          </w:p>
        </w:tc>
        <w:tc>
          <w:tcPr>
            <w:tcW w:w="1157" w:type="dxa"/>
            <w:vAlign w:val="center"/>
          </w:tcPr>
          <w:p w14:paraId="5DBE000F" w14:textId="6065D770" w:rsidR="00197EFF" w:rsidRPr="001C29BF" w:rsidRDefault="00197EFF" w:rsidP="00DD1AF3">
            <w:pPr>
              <w:pStyle w:val="Compact"/>
              <w:spacing w:before="0" w:after="0"/>
            </w:pPr>
            <w:r>
              <w:t>-0.37</w:t>
            </w:r>
          </w:p>
        </w:tc>
        <w:tc>
          <w:tcPr>
            <w:tcW w:w="1157" w:type="dxa"/>
            <w:vAlign w:val="center"/>
          </w:tcPr>
          <w:p w14:paraId="5D152C3E" w14:textId="236A755F" w:rsidR="00197EFF" w:rsidRPr="001C29BF" w:rsidRDefault="00197EFF" w:rsidP="00DD1AF3">
            <w:pPr>
              <w:pStyle w:val="Compact"/>
              <w:spacing w:before="0" w:after="0"/>
            </w:pPr>
            <w:r>
              <w:t>-0.58</w:t>
            </w:r>
          </w:p>
        </w:tc>
        <w:tc>
          <w:tcPr>
            <w:tcW w:w="1158" w:type="dxa"/>
            <w:vAlign w:val="center"/>
          </w:tcPr>
          <w:p w14:paraId="104F3CD7" w14:textId="60B3A86C" w:rsidR="00197EFF" w:rsidRDefault="00197EFF" w:rsidP="00DD1AF3">
            <w:pPr>
              <w:pStyle w:val="Compact"/>
              <w:spacing w:before="0" w:after="0"/>
            </w:pPr>
            <w:r>
              <w:t>-0.49</w:t>
            </w:r>
          </w:p>
        </w:tc>
        <w:tc>
          <w:tcPr>
            <w:tcW w:w="1157" w:type="dxa"/>
            <w:vAlign w:val="center"/>
          </w:tcPr>
          <w:p w14:paraId="4ADDB050" w14:textId="333737E9" w:rsidR="00197EFF" w:rsidRPr="001C29BF" w:rsidRDefault="00197EFF" w:rsidP="00DD1AF3">
            <w:pPr>
              <w:pStyle w:val="Compact"/>
              <w:spacing w:before="0" w:after="0"/>
            </w:pPr>
            <w:r>
              <w:t>-0.46</w:t>
            </w:r>
          </w:p>
        </w:tc>
        <w:tc>
          <w:tcPr>
            <w:tcW w:w="1157" w:type="dxa"/>
            <w:vAlign w:val="center"/>
          </w:tcPr>
          <w:p w14:paraId="35C1CD59" w14:textId="6664015D" w:rsidR="00197EFF" w:rsidRPr="001C29BF" w:rsidRDefault="00197EFF" w:rsidP="00DD1AF3">
            <w:pPr>
              <w:pStyle w:val="Compact"/>
              <w:spacing w:before="0" w:after="0"/>
            </w:pPr>
            <w:r>
              <w:t>-0.67</w:t>
            </w:r>
          </w:p>
        </w:tc>
        <w:tc>
          <w:tcPr>
            <w:tcW w:w="1157" w:type="dxa"/>
            <w:vAlign w:val="center"/>
          </w:tcPr>
          <w:p w14:paraId="66EF9277" w14:textId="4835B529" w:rsidR="00197EFF" w:rsidRDefault="00197EFF" w:rsidP="00DD1AF3">
            <w:pPr>
              <w:pStyle w:val="Compact"/>
              <w:spacing w:before="0" w:after="0"/>
            </w:pPr>
            <w:r>
              <w:t>-0.67</w:t>
            </w:r>
          </w:p>
        </w:tc>
        <w:tc>
          <w:tcPr>
            <w:tcW w:w="1158" w:type="dxa"/>
            <w:vAlign w:val="center"/>
          </w:tcPr>
          <w:p w14:paraId="63818113" w14:textId="3EE4B0C0" w:rsidR="00197EFF" w:rsidRDefault="009E1356" w:rsidP="00197EFF">
            <w:pPr>
              <w:pStyle w:val="Compact"/>
              <w:spacing w:before="0" w:after="0"/>
            </w:pPr>
            <w:r>
              <w:t>-0.36</w:t>
            </w:r>
          </w:p>
        </w:tc>
      </w:tr>
      <w:tr w:rsidR="00197EFF" w14:paraId="4D556093" w14:textId="7A4199A1" w:rsidTr="00197EFF">
        <w:tblPrEx>
          <w:jc w:val="left"/>
        </w:tblPrEx>
        <w:trPr>
          <w:trHeight w:val="291"/>
        </w:trPr>
        <w:tc>
          <w:tcPr>
            <w:tcW w:w="0" w:type="auto"/>
            <w:vMerge w:val="restart"/>
            <w:vAlign w:val="center"/>
          </w:tcPr>
          <w:p w14:paraId="2662878D" w14:textId="71F8126D"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BSRBR-RA</w:t>
            </w:r>
          </w:p>
        </w:tc>
        <w:tc>
          <w:tcPr>
            <w:tcW w:w="0" w:type="auto"/>
            <w:vMerge w:val="restart"/>
            <w:vAlign w:val="center"/>
          </w:tcPr>
          <w:p w14:paraId="2CF6FC06"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All arms</w:t>
            </w:r>
          </w:p>
        </w:tc>
        <w:tc>
          <w:tcPr>
            <w:tcW w:w="1216" w:type="dxa"/>
            <w:vAlign w:val="center"/>
          </w:tcPr>
          <w:p w14:paraId="1A2F36D1" w14:textId="11C9AEEA" w:rsidR="00197EFF" w:rsidRPr="00A67C14" w:rsidRDefault="00197EFF" w:rsidP="00DD1AF3">
            <w:pPr>
              <w:pStyle w:val="Compact"/>
              <w:spacing w:before="0" w:after="0"/>
              <w:rPr>
                <w:rFonts w:eastAsiaTheme="minorEastAsia" w:cs="Times New Roman"/>
                <w:lang w:eastAsia="ko-KR"/>
              </w:rPr>
            </w:pPr>
            <w:r>
              <w:rPr>
                <w:rFonts w:eastAsiaTheme="minorEastAsia" w:cs="Times New Roman"/>
                <w:lang w:eastAsia="ko-KR"/>
              </w:rPr>
              <w:t>R-squared</w:t>
            </w:r>
          </w:p>
        </w:tc>
        <w:tc>
          <w:tcPr>
            <w:tcW w:w="1157" w:type="dxa"/>
            <w:vAlign w:val="center"/>
          </w:tcPr>
          <w:p w14:paraId="2056B217" w14:textId="2F92177D" w:rsidR="00197EFF" w:rsidRDefault="00197EFF" w:rsidP="00DD1AF3">
            <w:pPr>
              <w:pStyle w:val="Compact"/>
              <w:spacing w:before="0" w:after="0"/>
              <w:rPr>
                <w:rFonts w:eastAsiaTheme="minorEastAsia"/>
                <w:lang w:eastAsia="ko-KR"/>
              </w:rPr>
            </w:pPr>
            <w:r>
              <w:t>0.36</w:t>
            </w:r>
          </w:p>
        </w:tc>
        <w:tc>
          <w:tcPr>
            <w:tcW w:w="1157" w:type="dxa"/>
            <w:vAlign w:val="center"/>
          </w:tcPr>
          <w:p w14:paraId="38FADEBE" w14:textId="041D3043" w:rsidR="00197EFF" w:rsidRPr="002B6BF1" w:rsidRDefault="00197EFF" w:rsidP="00DD1AF3">
            <w:pPr>
              <w:pStyle w:val="Compact"/>
              <w:spacing w:before="0" w:after="0"/>
              <w:rPr>
                <w:rFonts w:eastAsiaTheme="minorEastAsia"/>
                <w:lang w:eastAsia="ko-KR"/>
              </w:rPr>
            </w:pPr>
            <w:r>
              <w:t>0.36</w:t>
            </w:r>
          </w:p>
        </w:tc>
        <w:tc>
          <w:tcPr>
            <w:tcW w:w="1157" w:type="dxa"/>
            <w:vAlign w:val="center"/>
          </w:tcPr>
          <w:p w14:paraId="0B3FF652" w14:textId="68A3EA6F" w:rsidR="00197EFF" w:rsidRPr="001C29BF" w:rsidRDefault="00197EFF" w:rsidP="00DD1AF3">
            <w:pPr>
              <w:pStyle w:val="Compact"/>
              <w:spacing w:before="0" w:after="0"/>
            </w:pPr>
            <w:r>
              <w:t>0.36</w:t>
            </w:r>
          </w:p>
        </w:tc>
        <w:tc>
          <w:tcPr>
            <w:tcW w:w="1157" w:type="dxa"/>
            <w:vAlign w:val="center"/>
          </w:tcPr>
          <w:p w14:paraId="2FD94C5B" w14:textId="1A6EC2DC" w:rsidR="00197EFF" w:rsidRPr="002630C3" w:rsidRDefault="00197EFF" w:rsidP="00DD1AF3">
            <w:pPr>
              <w:pStyle w:val="Compact"/>
              <w:spacing w:before="0" w:after="0"/>
              <w:rPr>
                <w:rFonts w:eastAsiaTheme="minorEastAsia"/>
                <w:lang w:eastAsia="ko-KR"/>
              </w:rPr>
            </w:pPr>
            <w:r>
              <w:t>0.34</w:t>
            </w:r>
          </w:p>
        </w:tc>
        <w:tc>
          <w:tcPr>
            <w:tcW w:w="1158" w:type="dxa"/>
            <w:vAlign w:val="center"/>
          </w:tcPr>
          <w:p w14:paraId="3E530B1C" w14:textId="084AF474" w:rsidR="00197EFF" w:rsidRDefault="00197EFF" w:rsidP="00DD1AF3">
            <w:pPr>
              <w:pStyle w:val="Compact"/>
              <w:spacing w:before="0" w:after="0"/>
            </w:pPr>
            <w:r>
              <w:rPr>
                <w:rFonts w:eastAsiaTheme="minorEastAsia"/>
                <w:lang w:eastAsia="ko-KR"/>
              </w:rPr>
              <w:t>0.37</w:t>
            </w:r>
          </w:p>
        </w:tc>
        <w:tc>
          <w:tcPr>
            <w:tcW w:w="1157" w:type="dxa"/>
            <w:vAlign w:val="center"/>
          </w:tcPr>
          <w:p w14:paraId="12DE1907" w14:textId="4F2E0B17" w:rsidR="00197EFF" w:rsidRPr="001C29BF" w:rsidRDefault="00197EFF" w:rsidP="00DD1AF3">
            <w:pPr>
              <w:pStyle w:val="Compact"/>
              <w:spacing w:before="0" w:after="0"/>
            </w:pPr>
            <w:r>
              <w:t>0.37</w:t>
            </w:r>
          </w:p>
        </w:tc>
        <w:tc>
          <w:tcPr>
            <w:tcW w:w="1157" w:type="dxa"/>
            <w:vAlign w:val="center"/>
          </w:tcPr>
          <w:p w14:paraId="6D72CB93" w14:textId="3A2E8798" w:rsidR="00197EFF" w:rsidRPr="001C29BF" w:rsidRDefault="00197EFF" w:rsidP="00DD1AF3">
            <w:pPr>
              <w:pStyle w:val="Compact"/>
              <w:spacing w:before="0" w:after="0"/>
            </w:pPr>
            <w:r>
              <w:t>0.35</w:t>
            </w:r>
          </w:p>
        </w:tc>
        <w:tc>
          <w:tcPr>
            <w:tcW w:w="1157" w:type="dxa"/>
            <w:vAlign w:val="center"/>
          </w:tcPr>
          <w:p w14:paraId="67F8C2C8" w14:textId="01F14EF0" w:rsidR="00197EFF" w:rsidRDefault="00197EFF" w:rsidP="00DD1AF3">
            <w:pPr>
              <w:pStyle w:val="Compact"/>
              <w:spacing w:before="0" w:after="0"/>
            </w:pPr>
            <w:r>
              <w:t>0.35</w:t>
            </w:r>
          </w:p>
        </w:tc>
        <w:tc>
          <w:tcPr>
            <w:tcW w:w="1158" w:type="dxa"/>
            <w:vAlign w:val="center"/>
          </w:tcPr>
          <w:p w14:paraId="41AFACA0" w14:textId="503D0AB9" w:rsidR="00197EFF" w:rsidRDefault="000C0A12" w:rsidP="00197EFF">
            <w:pPr>
              <w:pStyle w:val="Compact"/>
              <w:spacing w:before="0" w:after="0"/>
            </w:pPr>
            <w:r>
              <w:t>0.36</w:t>
            </w:r>
          </w:p>
        </w:tc>
      </w:tr>
      <w:tr w:rsidR="00197EFF" w14:paraId="3CCE4AAC" w14:textId="0B7E48C6" w:rsidTr="00197EFF">
        <w:tblPrEx>
          <w:jc w:val="left"/>
        </w:tblPrEx>
        <w:trPr>
          <w:trHeight w:val="291"/>
        </w:trPr>
        <w:tc>
          <w:tcPr>
            <w:tcW w:w="0" w:type="auto"/>
            <w:vMerge/>
            <w:vAlign w:val="center"/>
          </w:tcPr>
          <w:p w14:paraId="194F71CD"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17CD9367" w14:textId="77777777" w:rsidR="00197EFF" w:rsidRDefault="00197EFF" w:rsidP="00DD1AF3">
            <w:pPr>
              <w:pStyle w:val="Compact"/>
              <w:spacing w:before="0" w:after="0"/>
              <w:rPr>
                <w:rFonts w:eastAsiaTheme="minorEastAsia" w:cs="Times New Roman"/>
                <w:lang w:eastAsia="ko-KR"/>
              </w:rPr>
            </w:pPr>
          </w:p>
        </w:tc>
        <w:tc>
          <w:tcPr>
            <w:tcW w:w="1216" w:type="dxa"/>
            <w:vAlign w:val="center"/>
          </w:tcPr>
          <w:p w14:paraId="449C864C" w14:textId="4CB82871"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43D8EE12" w14:textId="4FF44773" w:rsidR="00197EFF" w:rsidRDefault="00197EFF" w:rsidP="00DD1AF3">
            <w:pPr>
              <w:pStyle w:val="Compact"/>
              <w:spacing w:before="0" w:after="0"/>
              <w:rPr>
                <w:rFonts w:eastAsiaTheme="minorEastAsia"/>
                <w:lang w:eastAsia="ko-KR"/>
              </w:rPr>
            </w:pPr>
            <w:r>
              <w:rPr>
                <w:rFonts w:eastAsiaTheme="minorEastAsia"/>
                <w:lang w:eastAsia="ko-KR"/>
              </w:rPr>
              <w:t>1.47</w:t>
            </w:r>
          </w:p>
        </w:tc>
        <w:tc>
          <w:tcPr>
            <w:tcW w:w="1157" w:type="dxa"/>
            <w:vAlign w:val="center"/>
          </w:tcPr>
          <w:p w14:paraId="743207EB" w14:textId="6965DCCB" w:rsidR="00197EFF" w:rsidRDefault="00197EFF" w:rsidP="00DD1AF3">
            <w:pPr>
              <w:pStyle w:val="Compact"/>
              <w:spacing w:before="0" w:after="0"/>
              <w:rPr>
                <w:rFonts w:eastAsiaTheme="minorEastAsia"/>
                <w:lang w:eastAsia="ko-KR"/>
              </w:rPr>
            </w:pPr>
            <w:r>
              <w:rPr>
                <w:rFonts w:eastAsiaTheme="minorEastAsia"/>
                <w:lang w:eastAsia="ko-KR"/>
              </w:rPr>
              <w:t>1.47</w:t>
            </w:r>
          </w:p>
        </w:tc>
        <w:tc>
          <w:tcPr>
            <w:tcW w:w="1157" w:type="dxa"/>
            <w:vAlign w:val="center"/>
          </w:tcPr>
          <w:p w14:paraId="3E66CB57" w14:textId="03D445AB" w:rsidR="00197EFF" w:rsidRDefault="00197EFF" w:rsidP="00DD1AF3">
            <w:pPr>
              <w:pStyle w:val="Compact"/>
              <w:spacing w:before="0" w:after="0"/>
            </w:pPr>
            <w:r>
              <w:t>1.46</w:t>
            </w:r>
          </w:p>
        </w:tc>
        <w:tc>
          <w:tcPr>
            <w:tcW w:w="1157" w:type="dxa"/>
            <w:vAlign w:val="center"/>
          </w:tcPr>
          <w:p w14:paraId="0893A3F2" w14:textId="01817682" w:rsidR="00197EFF" w:rsidRDefault="00197EFF" w:rsidP="00DD1AF3">
            <w:pPr>
              <w:pStyle w:val="Compact"/>
              <w:spacing w:before="0" w:after="0"/>
              <w:rPr>
                <w:rFonts w:eastAsiaTheme="minorEastAsia"/>
                <w:lang w:eastAsia="ko-KR"/>
              </w:rPr>
            </w:pPr>
            <w:r>
              <w:rPr>
                <w:rFonts w:eastAsiaTheme="minorEastAsia"/>
                <w:lang w:eastAsia="ko-KR"/>
              </w:rPr>
              <w:t>1.50</w:t>
            </w:r>
          </w:p>
        </w:tc>
        <w:tc>
          <w:tcPr>
            <w:tcW w:w="1158" w:type="dxa"/>
            <w:vAlign w:val="center"/>
          </w:tcPr>
          <w:p w14:paraId="23053E80" w14:textId="5EAC1458" w:rsidR="00197EFF" w:rsidRDefault="00197EFF" w:rsidP="00DD1AF3">
            <w:pPr>
              <w:pStyle w:val="Compact"/>
              <w:spacing w:before="0" w:after="0"/>
            </w:pPr>
            <w:r>
              <w:t>1.45</w:t>
            </w:r>
          </w:p>
        </w:tc>
        <w:tc>
          <w:tcPr>
            <w:tcW w:w="1157" w:type="dxa"/>
            <w:vAlign w:val="center"/>
          </w:tcPr>
          <w:p w14:paraId="1B3B8833" w14:textId="0A9559E0" w:rsidR="00197EFF" w:rsidRDefault="00197EFF" w:rsidP="00DD1AF3">
            <w:pPr>
              <w:pStyle w:val="Compact"/>
              <w:spacing w:before="0" w:after="0"/>
            </w:pPr>
            <w:r>
              <w:t>1.45</w:t>
            </w:r>
          </w:p>
        </w:tc>
        <w:tc>
          <w:tcPr>
            <w:tcW w:w="1157" w:type="dxa"/>
            <w:vAlign w:val="center"/>
          </w:tcPr>
          <w:p w14:paraId="55E4BBE2" w14:textId="1EA5A684" w:rsidR="00197EFF" w:rsidRDefault="00197EFF" w:rsidP="00DD1AF3">
            <w:pPr>
              <w:pStyle w:val="Compact"/>
              <w:spacing w:before="0" w:after="0"/>
            </w:pPr>
            <w:r>
              <w:t>1.48</w:t>
            </w:r>
          </w:p>
        </w:tc>
        <w:tc>
          <w:tcPr>
            <w:tcW w:w="1157" w:type="dxa"/>
            <w:vAlign w:val="center"/>
          </w:tcPr>
          <w:p w14:paraId="43089F26" w14:textId="53F1DC03" w:rsidR="00197EFF" w:rsidRDefault="00197EFF" w:rsidP="00DD1AF3">
            <w:pPr>
              <w:pStyle w:val="Compact"/>
              <w:spacing w:before="0" w:after="0"/>
            </w:pPr>
            <w:r>
              <w:t>1.48</w:t>
            </w:r>
          </w:p>
        </w:tc>
        <w:tc>
          <w:tcPr>
            <w:tcW w:w="1158" w:type="dxa"/>
            <w:vAlign w:val="center"/>
          </w:tcPr>
          <w:p w14:paraId="06BA94D2" w14:textId="0C233F8D" w:rsidR="00197EFF" w:rsidRDefault="000C0A12" w:rsidP="00197EFF">
            <w:pPr>
              <w:pStyle w:val="Compact"/>
              <w:spacing w:before="0" w:after="0"/>
            </w:pPr>
            <w:r>
              <w:t>1.46</w:t>
            </w:r>
          </w:p>
        </w:tc>
      </w:tr>
      <w:tr w:rsidR="00197EFF" w14:paraId="0C9ED311" w14:textId="3EEBFB4E" w:rsidTr="00197EFF">
        <w:tblPrEx>
          <w:jc w:val="left"/>
        </w:tblPrEx>
        <w:trPr>
          <w:trHeight w:val="291"/>
        </w:trPr>
        <w:tc>
          <w:tcPr>
            <w:tcW w:w="0" w:type="auto"/>
            <w:vMerge/>
            <w:vAlign w:val="center"/>
          </w:tcPr>
          <w:p w14:paraId="5F66D326"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06BF3A4A" w14:textId="77777777" w:rsidR="00197EFF" w:rsidRDefault="00197EFF" w:rsidP="00DD1AF3">
            <w:pPr>
              <w:pStyle w:val="Compact"/>
              <w:spacing w:before="0" w:after="0"/>
              <w:rPr>
                <w:rFonts w:eastAsiaTheme="minorEastAsia" w:cs="Times New Roman"/>
                <w:lang w:eastAsia="ko-KR"/>
              </w:rPr>
            </w:pPr>
          </w:p>
        </w:tc>
        <w:tc>
          <w:tcPr>
            <w:tcW w:w="1216" w:type="dxa"/>
            <w:vAlign w:val="center"/>
          </w:tcPr>
          <w:p w14:paraId="712BE86B" w14:textId="77777777" w:rsidR="00197EFF" w:rsidRPr="00A67C14"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3C805246" w14:textId="54D6DEF7" w:rsidR="00197EFF" w:rsidRDefault="00197EFF" w:rsidP="00DD1AF3">
            <w:pPr>
              <w:pStyle w:val="Compact"/>
              <w:spacing w:before="0" w:after="0"/>
            </w:pPr>
            <w:r>
              <w:t>0.14</w:t>
            </w:r>
          </w:p>
        </w:tc>
        <w:tc>
          <w:tcPr>
            <w:tcW w:w="1157" w:type="dxa"/>
            <w:vAlign w:val="center"/>
          </w:tcPr>
          <w:p w14:paraId="21E11595" w14:textId="6D06BC29" w:rsidR="00197EFF" w:rsidRPr="001C29BF" w:rsidRDefault="00197EFF" w:rsidP="00DD1AF3">
            <w:pPr>
              <w:pStyle w:val="Compact"/>
              <w:spacing w:before="0" w:after="0"/>
            </w:pPr>
            <w:r>
              <w:t>0.12</w:t>
            </w:r>
          </w:p>
        </w:tc>
        <w:tc>
          <w:tcPr>
            <w:tcW w:w="1157" w:type="dxa"/>
            <w:vAlign w:val="center"/>
          </w:tcPr>
          <w:p w14:paraId="5305B9EA" w14:textId="3520DA06" w:rsidR="00197EFF" w:rsidRPr="001C29BF" w:rsidRDefault="00197EFF" w:rsidP="00DD1AF3">
            <w:pPr>
              <w:pStyle w:val="Compact"/>
              <w:spacing w:before="0" w:after="0"/>
            </w:pPr>
            <w:r>
              <w:t>0.08</w:t>
            </w:r>
          </w:p>
        </w:tc>
        <w:tc>
          <w:tcPr>
            <w:tcW w:w="1157" w:type="dxa"/>
            <w:vAlign w:val="center"/>
          </w:tcPr>
          <w:p w14:paraId="1DBA161C" w14:textId="7A16D9D7" w:rsidR="00197EFF" w:rsidRPr="001C29BF" w:rsidRDefault="00197EFF" w:rsidP="00DD1AF3">
            <w:pPr>
              <w:pStyle w:val="Compact"/>
              <w:spacing w:before="0" w:after="0"/>
            </w:pPr>
            <w:r>
              <w:t>0.20</w:t>
            </w:r>
          </w:p>
        </w:tc>
        <w:tc>
          <w:tcPr>
            <w:tcW w:w="1158" w:type="dxa"/>
            <w:vAlign w:val="center"/>
          </w:tcPr>
          <w:p w14:paraId="06EEEA52" w14:textId="50AAF5DC" w:rsidR="00197EFF" w:rsidRDefault="00197EFF" w:rsidP="00DD1AF3">
            <w:pPr>
              <w:pStyle w:val="Compact"/>
              <w:spacing w:before="0" w:after="0"/>
            </w:pPr>
            <w:r>
              <w:t>0.05</w:t>
            </w:r>
          </w:p>
        </w:tc>
        <w:tc>
          <w:tcPr>
            <w:tcW w:w="1157" w:type="dxa"/>
            <w:vAlign w:val="center"/>
          </w:tcPr>
          <w:p w14:paraId="169FFD78" w14:textId="510AFC56" w:rsidR="00197EFF" w:rsidRPr="001C29BF" w:rsidRDefault="00197EFF" w:rsidP="00DD1AF3">
            <w:pPr>
              <w:pStyle w:val="Compact"/>
              <w:spacing w:before="0" w:after="0"/>
            </w:pPr>
            <w:r>
              <w:t>0.06</w:t>
            </w:r>
          </w:p>
        </w:tc>
        <w:tc>
          <w:tcPr>
            <w:tcW w:w="1157" w:type="dxa"/>
            <w:vAlign w:val="center"/>
          </w:tcPr>
          <w:p w14:paraId="12CBA87B" w14:textId="10062352" w:rsidR="00197EFF" w:rsidRPr="001C29BF" w:rsidRDefault="00197EFF" w:rsidP="00DD1AF3">
            <w:pPr>
              <w:pStyle w:val="Compact"/>
              <w:spacing w:before="0" w:after="0"/>
            </w:pPr>
            <w:r>
              <w:t>0.18</w:t>
            </w:r>
          </w:p>
        </w:tc>
        <w:tc>
          <w:tcPr>
            <w:tcW w:w="1157" w:type="dxa"/>
            <w:vAlign w:val="center"/>
          </w:tcPr>
          <w:p w14:paraId="2A0B3FE4" w14:textId="294AA49D" w:rsidR="00197EFF" w:rsidRDefault="00197EFF" w:rsidP="00DD1AF3">
            <w:pPr>
              <w:pStyle w:val="Compact"/>
              <w:spacing w:before="0" w:after="0"/>
            </w:pPr>
            <w:r>
              <w:t>0.18</w:t>
            </w:r>
          </w:p>
        </w:tc>
        <w:tc>
          <w:tcPr>
            <w:tcW w:w="1158" w:type="dxa"/>
            <w:vAlign w:val="center"/>
          </w:tcPr>
          <w:p w14:paraId="7E14AFF5" w14:textId="50C23074" w:rsidR="00197EFF" w:rsidRDefault="000C0A12" w:rsidP="00197EFF">
            <w:pPr>
              <w:pStyle w:val="Compact"/>
              <w:spacing w:before="0" w:after="0"/>
            </w:pPr>
            <w:r>
              <w:t>0.05</w:t>
            </w:r>
          </w:p>
        </w:tc>
      </w:tr>
      <w:tr w:rsidR="00197EFF" w14:paraId="3AC72245" w14:textId="7AAF34EC" w:rsidTr="00197EFF">
        <w:tblPrEx>
          <w:jc w:val="left"/>
        </w:tblPrEx>
        <w:trPr>
          <w:trHeight w:val="291"/>
        </w:trPr>
        <w:tc>
          <w:tcPr>
            <w:tcW w:w="0" w:type="auto"/>
            <w:vMerge/>
            <w:vAlign w:val="center"/>
          </w:tcPr>
          <w:p w14:paraId="4413E05C"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4992F134" w14:textId="77777777" w:rsidR="00197EFF" w:rsidRPr="00A42921" w:rsidRDefault="00197EFF" w:rsidP="00DD1AF3">
            <w:pPr>
              <w:pStyle w:val="Compact"/>
              <w:spacing w:before="0" w:after="0"/>
              <w:rPr>
                <w:rFonts w:eastAsiaTheme="minorEastAsia" w:cs="Times New Roman"/>
                <w:lang w:eastAsia="ko-KR"/>
              </w:rPr>
            </w:pPr>
            <w:r>
              <w:rPr>
                <w:sz w:val="20"/>
                <w:szCs w:val="20"/>
              </w:rPr>
              <w:t>DMARDs</w:t>
            </w:r>
          </w:p>
        </w:tc>
        <w:tc>
          <w:tcPr>
            <w:tcW w:w="1216" w:type="dxa"/>
            <w:vAlign w:val="center"/>
          </w:tcPr>
          <w:p w14:paraId="253C322E"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115DE3D5" w14:textId="2CB8B04B" w:rsidR="00197EFF" w:rsidRDefault="00197EFF" w:rsidP="00DD1AF3">
            <w:pPr>
              <w:pStyle w:val="Compact"/>
              <w:spacing w:before="0" w:after="0"/>
            </w:pPr>
            <w:r>
              <w:t>1.51</w:t>
            </w:r>
          </w:p>
        </w:tc>
        <w:tc>
          <w:tcPr>
            <w:tcW w:w="1157" w:type="dxa"/>
            <w:vAlign w:val="center"/>
          </w:tcPr>
          <w:p w14:paraId="59FA230A" w14:textId="69085F46" w:rsidR="00197EFF" w:rsidRPr="001C29BF" w:rsidRDefault="00197EFF" w:rsidP="00DD1AF3">
            <w:pPr>
              <w:pStyle w:val="Compact"/>
              <w:spacing w:before="0" w:after="0"/>
            </w:pPr>
            <w:r>
              <w:t>1.45</w:t>
            </w:r>
          </w:p>
        </w:tc>
        <w:tc>
          <w:tcPr>
            <w:tcW w:w="1157" w:type="dxa"/>
            <w:vAlign w:val="center"/>
          </w:tcPr>
          <w:p w14:paraId="6C1F2D77" w14:textId="3F44FB52" w:rsidR="00197EFF" w:rsidRPr="001C29BF" w:rsidRDefault="00197EFF" w:rsidP="00DD1AF3">
            <w:pPr>
              <w:pStyle w:val="Compact"/>
              <w:spacing w:before="0" w:after="0"/>
            </w:pPr>
            <w:r>
              <w:t>1.41</w:t>
            </w:r>
          </w:p>
        </w:tc>
        <w:tc>
          <w:tcPr>
            <w:tcW w:w="1157" w:type="dxa"/>
            <w:vAlign w:val="center"/>
          </w:tcPr>
          <w:p w14:paraId="03203195" w14:textId="62095D56" w:rsidR="00197EFF" w:rsidRPr="001C29BF" w:rsidRDefault="00197EFF" w:rsidP="00DD1AF3">
            <w:pPr>
              <w:pStyle w:val="Compact"/>
              <w:spacing w:before="0" w:after="0"/>
            </w:pPr>
            <w:r>
              <w:t>1.51</w:t>
            </w:r>
          </w:p>
        </w:tc>
        <w:tc>
          <w:tcPr>
            <w:tcW w:w="1158" w:type="dxa"/>
            <w:vAlign w:val="center"/>
          </w:tcPr>
          <w:p w14:paraId="051AE4A5" w14:textId="61EE22EB" w:rsidR="00197EFF" w:rsidRDefault="00197EFF" w:rsidP="00DD1AF3">
            <w:pPr>
              <w:pStyle w:val="Compact"/>
              <w:spacing w:before="0" w:after="0"/>
            </w:pPr>
            <w:r>
              <w:t>1.46</w:t>
            </w:r>
          </w:p>
        </w:tc>
        <w:tc>
          <w:tcPr>
            <w:tcW w:w="1157" w:type="dxa"/>
            <w:vAlign w:val="center"/>
          </w:tcPr>
          <w:p w14:paraId="73C2344E" w14:textId="3EA870A9" w:rsidR="00197EFF" w:rsidRPr="001C29BF" w:rsidRDefault="00197EFF" w:rsidP="00DD1AF3">
            <w:pPr>
              <w:pStyle w:val="Compact"/>
              <w:spacing w:before="0" w:after="0"/>
            </w:pPr>
            <w:r>
              <w:t>1.46</w:t>
            </w:r>
          </w:p>
        </w:tc>
        <w:tc>
          <w:tcPr>
            <w:tcW w:w="1157" w:type="dxa"/>
            <w:vAlign w:val="center"/>
          </w:tcPr>
          <w:p w14:paraId="7C5D852A" w14:textId="6399798B" w:rsidR="00197EFF" w:rsidRPr="001C29BF" w:rsidRDefault="00197EFF" w:rsidP="00DD1AF3">
            <w:pPr>
              <w:pStyle w:val="Compact"/>
              <w:spacing w:before="0" w:after="0"/>
            </w:pPr>
            <w:r>
              <w:t>1.50</w:t>
            </w:r>
          </w:p>
        </w:tc>
        <w:tc>
          <w:tcPr>
            <w:tcW w:w="1157" w:type="dxa"/>
            <w:vAlign w:val="center"/>
          </w:tcPr>
          <w:p w14:paraId="2ACAA275" w14:textId="50EDB057" w:rsidR="00197EFF" w:rsidRDefault="00197EFF" w:rsidP="00DD1AF3">
            <w:pPr>
              <w:pStyle w:val="Compact"/>
              <w:spacing w:before="0" w:after="0"/>
            </w:pPr>
            <w:r>
              <w:t>1.50</w:t>
            </w:r>
          </w:p>
        </w:tc>
        <w:tc>
          <w:tcPr>
            <w:tcW w:w="1158" w:type="dxa"/>
            <w:vAlign w:val="center"/>
          </w:tcPr>
          <w:p w14:paraId="2E8E49BB" w14:textId="1A74882A" w:rsidR="00197EFF" w:rsidRDefault="000C0A12" w:rsidP="00197EFF">
            <w:pPr>
              <w:pStyle w:val="Compact"/>
              <w:spacing w:before="0" w:after="0"/>
            </w:pPr>
            <w:r>
              <w:t>1.39</w:t>
            </w:r>
          </w:p>
        </w:tc>
      </w:tr>
      <w:tr w:rsidR="00197EFF" w14:paraId="62517108" w14:textId="23AF587D" w:rsidTr="00197EFF">
        <w:tblPrEx>
          <w:jc w:val="left"/>
        </w:tblPrEx>
        <w:trPr>
          <w:trHeight w:val="291"/>
        </w:trPr>
        <w:tc>
          <w:tcPr>
            <w:tcW w:w="0" w:type="auto"/>
            <w:vMerge/>
            <w:vAlign w:val="center"/>
          </w:tcPr>
          <w:p w14:paraId="047A7AA6"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69BFF404" w14:textId="77777777" w:rsidR="00197EFF" w:rsidRDefault="00197EFF" w:rsidP="00DD1AF3">
            <w:pPr>
              <w:pStyle w:val="Compact"/>
              <w:spacing w:before="0" w:after="0"/>
              <w:rPr>
                <w:sz w:val="20"/>
                <w:szCs w:val="20"/>
              </w:rPr>
            </w:pPr>
          </w:p>
        </w:tc>
        <w:tc>
          <w:tcPr>
            <w:tcW w:w="1216" w:type="dxa"/>
            <w:vAlign w:val="center"/>
          </w:tcPr>
          <w:p w14:paraId="040122C3"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3A9F3622" w14:textId="3FE0A54A" w:rsidR="00197EFF" w:rsidRDefault="00197EFF" w:rsidP="00DD1AF3">
            <w:pPr>
              <w:pStyle w:val="Compact"/>
              <w:spacing w:before="0" w:after="0"/>
            </w:pPr>
            <w:r>
              <w:t>0.16</w:t>
            </w:r>
          </w:p>
        </w:tc>
        <w:tc>
          <w:tcPr>
            <w:tcW w:w="1157" w:type="dxa"/>
            <w:vAlign w:val="center"/>
          </w:tcPr>
          <w:p w14:paraId="08EC7F09" w14:textId="732DF856" w:rsidR="00197EFF" w:rsidRPr="001C29BF" w:rsidRDefault="00197EFF" w:rsidP="00DD1AF3">
            <w:pPr>
              <w:pStyle w:val="Compact"/>
              <w:spacing w:before="0" w:after="0"/>
            </w:pPr>
            <w:r>
              <w:t>0.08</w:t>
            </w:r>
          </w:p>
        </w:tc>
        <w:tc>
          <w:tcPr>
            <w:tcW w:w="1157" w:type="dxa"/>
            <w:vAlign w:val="center"/>
          </w:tcPr>
          <w:p w14:paraId="73D23716" w14:textId="121E9D30" w:rsidR="00197EFF" w:rsidRPr="00BE48C1" w:rsidRDefault="00197EFF" w:rsidP="00DD1AF3">
            <w:pPr>
              <w:pStyle w:val="Compact"/>
              <w:spacing w:before="0" w:after="0"/>
              <w:rPr>
                <w:rFonts w:eastAsiaTheme="minorEastAsia"/>
                <w:lang w:eastAsia="ko-KR"/>
              </w:rPr>
            </w:pPr>
            <w:r>
              <w:rPr>
                <w:rFonts w:eastAsiaTheme="minorEastAsia" w:hint="eastAsia"/>
                <w:lang w:eastAsia="ko-KR"/>
              </w:rPr>
              <w:t>0.06</w:t>
            </w:r>
          </w:p>
        </w:tc>
        <w:tc>
          <w:tcPr>
            <w:tcW w:w="1157" w:type="dxa"/>
            <w:vAlign w:val="center"/>
          </w:tcPr>
          <w:p w14:paraId="62983762" w14:textId="41F35BA6" w:rsidR="00197EFF" w:rsidRPr="004B1741" w:rsidRDefault="00197EFF" w:rsidP="00DD1AF3">
            <w:pPr>
              <w:pStyle w:val="Compact"/>
              <w:spacing w:before="0" w:after="0"/>
              <w:rPr>
                <w:rFonts w:eastAsiaTheme="minorEastAsia"/>
                <w:lang w:eastAsia="ko-KR"/>
              </w:rPr>
            </w:pPr>
            <w:r>
              <w:rPr>
                <w:rFonts w:eastAsiaTheme="minorEastAsia"/>
                <w:lang w:eastAsia="ko-KR"/>
              </w:rPr>
              <w:t>1.63</w:t>
            </w:r>
          </w:p>
        </w:tc>
        <w:tc>
          <w:tcPr>
            <w:tcW w:w="1158" w:type="dxa"/>
            <w:vAlign w:val="center"/>
          </w:tcPr>
          <w:p w14:paraId="04919621" w14:textId="27FDC97D" w:rsidR="00197EFF" w:rsidRDefault="00197EFF" w:rsidP="00DD1AF3">
            <w:pPr>
              <w:pStyle w:val="Compact"/>
              <w:spacing w:before="0" w:after="0"/>
            </w:pPr>
            <w:r>
              <w:t>0.10</w:t>
            </w:r>
          </w:p>
        </w:tc>
        <w:tc>
          <w:tcPr>
            <w:tcW w:w="1157" w:type="dxa"/>
            <w:vAlign w:val="center"/>
          </w:tcPr>
          <w:p w14:paraId="60391633" w14:textId="14428B7A" w:rsidR="00197EFF" w:rsidRPr="001C29BF" w:rsidRDefault="00197EFF" w:rsidP="00DD1AF3">
            <w:pPr>
              <w:pStyle w:val="Compact"/>
              <w:spacing w:before="0" w:after="0"/>
            </w:pPr>
            <w:r>
              <w:t>0.09</w:t>
            </w:r>
          </w:p>
        </w:tc>
        <w:tc>
          <w:tcPr>
            <w:tcW w:w="1157" w:type="dxa"/>
            <w:vAlign w:val="center"/>
          </w:tcPr>
          <w:p w14:paraId="091594CC" w14:textId="08766E20" w:rsidR="00197EFF" w:rsidRPr="001C29BF" w:rsidRDefault="00197EFF" w:rsidP="00DD1AF3">
            <w:pPr>
              <w:pStyle w:val="Compact"/>
              <w:spacing w:before="0" w:after="0"/>
            </w:pPr>
            <w:r>
              <w:t>0.16</w:t>
            </w:r>
          </w:p>
        </w:tc>
        <w:tc>
          <w:tcPr>
            <w:tcW w:w="1157" w:type="dxa"/>
            <w:vAlign w:val="center"/>
          </w:tcPr>
          <w:p w14:paraId="1BFA09AA" w14:textId="63F9D519" w:rsidR="00197EFF" w:rsidRDefault="00197EFF" w:rsidP="00DD1AF3">
            <w:pPr>
              <w:pStyle w:val="Compact"/>
              <w:spacing w:before="0" w:after="0"/>
            </w:pPr>
            <w:r>
              <w:t>0.16</w:t>
            </w:r>
          </w:p>
        </w:tc>
        <w:tc>
          <w:tcPr>
            <w:tcW w:w="1158" w:type="dxa"/>
            <w:vAlign w:val="center"/>
          </w:tcPr>
          <w:p w14:paraId="18E266D0" w14:textId="7217BD92" w:rsidR="00197EFF" w:rsidRDefault="000C0A12" w:rsidP="00197EFF">
            <w:pPr>
              <w:pStyle w:val="Compact"/>
              <w:spacing w:before="0" w:after="0"/>
            </w:pPr>
            <w:r>
              <w:t>0.02</w:t>
            </w:r>
          </w:p>
        </w:tc>
      </w:tr>
      <w:tr w:rsidR="00197EFF" w14:paraId="71CF9ED3" w14:textId="408F0444" w:rsidTr="00197EFF">
        <w:tblPrEx>
          <w:jc w:val="left"/>
        </w:tblPrEx>
        <w:trPr>
          <w:trHeight w:val="291"/>
        </w:trPr>
        <w:tc>
          <w:tcPr>
            <w:tcW w:w="0" w:type="auto"/>
            <w:vMerge/>
            <w:vAlign w:val="center"/>
          </w:tcPr>
          <w:p w14:paraId="696A3B89"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2B7AEBBC" w14:textId="77777777" w:rsidR="00197EFF" w:rsidRDefault="00197EFF" w:rsidP="00DD1AF3">
            <w:pPr>
              <w:pStyle w:val="Compact"/>
              <w:spacing w:before="0" w:after="0"/>
              <w:rPr>
                <w:sz w:val="20"/>
                <w:szCs w:val="20"/>
              </w:rPr>
            </w:pPr>
            <w:r>
              <w:rPr>
                <w:sz w:val="20"/>
                <w:szCs w:val="20"/>
              </w:rPr>
              <w:t>RTX + DMARDs</w:t>
            </w:r>
          </w:p>
        </w:tc>
        <w:tc>
          <w:tcPr>
            <w:tcW w:w="1216" w:type="dxa"/>
            <w:vAlign w:val="center"/>
          </w:tcPr>
          <w:p w14:paraId="25B25388"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453B3FC7" w14:textId="02ADA039" w:rsidR="00197EFF" w:rsidRDefault="00197EFF" w:rsidP="00DD1AF3">
            <w:pPr>
              <w:pStyle w:val="Compact"/>
              <w:spacing w:before="0" w:after="0"/>
            </w:pPr>
            <w:r>
              <w:t>1.34</w:t>
            </w:r>
          </w:p>
        </w:tc>
        <w:tc>
          <w:tcPr>
            <w:tcW w:w="1157" w:type="dxa"/>
            <w:vAlign w:val="center"/>
          </w:tcPr>
          <w:p w14:paraId="0D0A980D" w14:textId="2F08C880" w:rsidR="00197EFF" w:rsidRPr="001C29BF" w:rsidRDefault="00197EFF" w:rsidP="00DD1AF3">
            <w:pPr>
              <w:pStyle w:val="Compact"/>
              <w:spacing w:before="0" w:after="0"/>
            </w:pPr>
            <w:r>
              <w:t>1.33</w:t>
            </w:r>
          </w:p>
        </w:tc>
        <w:tc>
          <w:tcPr>
            <w:tcW w:w="1157" w:type="dxa"/>
            <w:vAlign w:val="center"/>
          </w:tcPr>
          <w:p w14:paraId="6A77EDA2" w14:textId="64DFEC8D" w:rsidR="00197EFF" w:rsidRPr="001C29BF" w:rsidRDefault="00197EFF" w:rsidP="00DD1AF3">
            <w:pPr>
              <w:pStyle w:val="Compact"/>
              <w:spacing w:before="0" w:after="0"/>
            </w:pPr>
            <w:r>
              <w:t>1.34</w:t>
            </w:r>
          </w:p>
        </w:tc>
        <w:tc>
          <w:tcPr>
            <w:tcW w:w="1157" w:type="dxa"/>
            <w:vAlign w:val="center"/>
          </w:tcPr>
          <w:p w14:paraId="15E44190" w14:textId="3F821B6A" w:rsidR="00197EFF" w:rsidRPr="001C29BF" w:rsidRDefault="00197EFF" w:rsidP="00DD1AF3">
            <w:pPr>
              <w:pStyle w:val="Compact"/>
              <w:spacing w:before="0" w:after="0"/>
            </w:pPr>
            <w:r>
              <w:t>1.32</w:t>
            </w:r>
          </w:p>
        </w:tc>
        <w:tc>
          <w:tcPr>
            <w:tcW w:w="1158" w:type="dxa"/>
            <w:vAlign w:val="center"/>
          </w:tcPr>
          <w:p w14:paraId="70B3DF64" w14:textId="15C2B5E1" w:rsidR="00197EFF" w:rsidRDefault="00197EFF" w:rsidP="00DD1AF3">
            <w:pPr>
              <w:pStyle w:val="Compact"/>
              <w:spacing w:before="0" w:after="0"/>
            </w:pPr>
            <w:r>
              <w:t>1.33</w:t>
            </w:r>
          </w:p>
        </w:tc>
        <w:tc>
          <w:tcPr>
            <w:tcW w:w="1157" w:type="dxa"/>
            <w:vAlign w:val="center"/>
          </w:tcPr>
          <w:p w14:paraId="3F8DF45E" w14:textId="53683783" w:rsidR="00197EFF" w:rsidRPr="001C29BF" w:rsidRDefault="00197EFF" w:rsidP="00DD1AF3">
            <w:pPr>
              <w:pStyle w:val="Compact"/>
              <w:spacing w:before="0" w:after="0"/>
            </w:pPr>
            <w:r>
              <w:t>1.33</w:t>
            </w:r>
          </w:p>
        </w:tc>
        <w:tc>
          <w:tcPr>
            <w:tcW w:w="1157" w:type="dxa"/>
            <w:vAlign w:val="center"/>
          </w:tcPr>
          <w:p w14:paraId="43E4897F" w14:textId="5070DB1B" w:rsidR="00197EFF" w:rsidRPr="001C29BF" w:rsidRDefault="00197EFF" w:rsidP="00DD1AF3">
            <w:pPr>
              <w:pStyle w:val="Compact"/>
              <w:spacing w:before="0" w:after="0"/>
            </w:pPr>
            <w:r>
              <w:t>1.31</w:t>
            </w:r>
          </w:p>
        </w:tc>
        <w:tc>
          <w:tcPr>
            <w:tcW w:w="1157" w:type="dxa"/>
            <w:vAlign w:val="center"/>
          </w:tcPr>
          <w:p w14:paraId="317BB4B0" w14:textId="2DCFCEA6" w:rsidR="00197EFF" w:rsidRDefault="00197EFF" w:rsidP="00DD1AF3">
            <w:pPr>
              <w:pStyle w:val="Compact"/>
              <w:spacing w:before="0" w:after="0"/>
            </w:pPr>
            <w:r>
              <w:t>1.31</w:t>
            </w:r>
          </w:p>
        </w:tc>
        <w:tc>
          <w:tcPr>
            <w:tcW w:w="1158" w:type="dxa"/>
            <w:vAlign w:val="center"/>
          </w:tcPr>
          <w:p w14:paraId="49A38237" w14:textId="12146F8B" w:rsidR="00197EFF" w:rsidRDefault="000C0A12" w:rsidP="00197EFF">
            <w:pPr>
              <w:pStyle w:val="Compact"/>
              <w:spacing w:before="0" w:after="0"/>
            </w:pPr>
            <w:r>
              <w:t>1.36</w:t>
            </w:r>
          </w:p>
        </w:tc>
      </w:tr>
      <w:tr w:rsidR="00197EFF" w14:paraId="0D8010FB" w14:textId="20C745D5" w:rsidTr="00197EFF">
        <w:tblPrEx>
          <w:jc w:val="left"/>
        </w:tblPrEx>
        <w:trPr>
          <w:trHeight w:val="291"/>
        </w:trPr>
        <w:tc>
          <w:tcPr>
            <w:tcW w:w="0" w:type="auto"/>
            <w:vMerge/>
            <w:vAlign w:val="center"/>
          </w:tcPr>
          <w:p w14:paraId="450CEB27"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1BA62397" w14:textId="77777777" w:rsidR="00197EFF" w:rsidRDefault="00197EFF" w:rsidP="00DD1AF3">
            <w:pPr>
              <w:pStyle w:val="Compact"/>
              <w:spacing w:before="0" w:after="0"/>
              <w:rPr>
                <w:sz w:val="20"/>
                <w:szCs w:val="20"/>
              </w:rPr>
            </w:pPr>
          </w:p>
        </w:tc>
        <w:tc>
          <w:tcPr>
            <w:tcW w:w="1216" w:type="dxa"/>
            <w:vAlign w:val="center"/>
          </w:tcPr>
          <w:p w14:paraId="4FB02B53"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347AF654" w14:textId="100F8A41" w:rsidR="00197EFF" w:rsidRDefault="00197EFF" w:rsidP="00DD1AF3">
            <w:pPr>
              <w:pStyle w:val="Compact"/>
              <w:spacing w:before="0" w:after="0"/>
            </w:pPr>
            <w:r>
              <w:t>0.12</w:t>
            </w:r>
          </w:p>
        </w:tc>
        <w:tc>
          <w:tcPr>
            <w:tcW w:w="1157" w:type="dxa"/>
            <w:vAlign w:val="center"/>
          </w:tcPr>
          <w:p w14:paraId="6C48D2EC" w14:textId="54D9550C" w:rsidR="00197EFF" w:rsidRPr="001C29BF" w:rsidRDefault="00197EFF" w:rsidP="00DD1AF3">
            <w:pPr>
              <w:pStyle w:val="Compact"/>
              <w:spacing w:before="0" w:after="0"/>
            </w:pPr>
            <w:r>
              <w:t>0.10</w:t>
            </w:r>
          </w:p>
        </w:tc>
        <w:tc>
          <w:tcPr>
            <w:tcW w:w="1157" w:type="dxa"/>
            <w:vAlign w:val="center"/>
          </w:tcPr>
          <w:p w14:paraId="40D0A2D8" w14:textId="3E9A907E" w:rsidR="00197EFF" w:rsidRPr="001C29BF" w:rsidRDefault="00197EFF" w:rsidP="00DD1AF3">
            <w:pPr>
              <w:pStyle w:val="Compact"/>
              <w:spacing w:before="0" w:after="0"/>
            </w:pPr>
            <w:r>
              <w:t>0.05</w:t>
            </w:r>
          </w:p>
        </w:tc>
        <w:tc>
          <w:tcPr>
            <w:tcW w:w="1157" w:type="dxa"/>
            <w:vAlign w:val="center"/>
          </w:tcPr>
          <w:p w14:paraId="1F03FCBB" w14:textId="4F710001" w:rsidR="00197EFF" w:rsidRPr="001C29BF" w:rsidRDefault="00197EFF" w:rsidP="00DD1AF3">
            <w:pPr>
              <w:pStyle w:val="Compact"/>
              <w:spacing w:before="0" w:after="0"/>
            </w:pPr>
            <w:r>
              <w:t>0.15</w:t>
            </w:r>
          </w:p>
        </w:tc>
        <w:tc>
          <w:tcPr>
            <w:tcW w:w="1158" w:type="dxa"/>
            <w:vAlign w:val="center"/>
          </w:tcPr>
          <w:p w14:paraId="7703579D" w14:textId="05DF3BB0" w:rsidR="00197EFF" w:rsidRDefault="00197EFF" w:rsidP="00DD1AF3">
            <w:pPr>
              <w:pStyle w:val="Compact"/>
              <w:spacing w:before="0" w:after="0"/>
            </w:pPr>
            <w:r>
              <w:t>-0.01</w:t>
            </w:r>
          </w:p>
        </w:tc>
        <w:tc>
          <w:tcPr>
            <w:tcW w:w="1157" w:type="dxa"/>
            <w:vAlign w:val="center"/>
          </w:tcPr>
          <w:p w14:paraId="56451F64" w14:textId="111F0B37" w:rsidR="00197EFF" w:rsidRPr="001C29BF" w:rsidRDefault="00197EFF" w:rsidP="00DD1AF3">
            <w:pPr>
              <w:pStyle w:val="Compact"/>
              <w:spacing w:before="0" w:after="0"/>
            </w:pPr>
            <w:r>
              <w:t>0.02</w:t>
            </w:r>
          </w:p>
        </w:tc>
        <w:tc>
          <w:tcPr>
            <w:tcW w:w="1157" w:type="dxa"/>
            <w:vAlign w:val="center"/>
          </w:tcPr>
          <w:p w14:paraId="34D214D3" w14:textId="46448128" w:rsidR="00197EFF" w:rsidRPr="001C29BF" w:rsidRDefault="00197EFF" w:rsidP="00DD1AF3">
            <w:pPr>
              <w:pStyle w:val="Compact"/>
              <w:spacing w:before="0" w:after="0"/>
            </w:pPr>
            <w:r>
              <w:t>0.15</w:t>
            </w:r>
          </w:p>
        </w:tc>
        <w:tc>
          <w:tcPr>
            <w:tcW w:w="1157" w:type="dxa"/>
            <w:vAlign w:val="center"/>
          </w:tcPr>
          <w:p w14:paraId="7A759FCA" w14:textId="64724462" w:rsidR="00197EFF" w:rsidRDefault="00197EFF" w:rsidP="00DD1AF3">
            <w:pPr>
              <w:pStyle w:val="Compact"/>
              <w:spacing w:before="0" w:after="0"/>
            </w:pPr>
            <w:r>
              <w:t>0.15</w:t>
            </w:r>
          </w:p>
        </w:tc>
        <w:tc>
          <w:tcPr>
            <w:tcW w:w="1158" w:type="dxa"/>
            <w:vAlign w:val="center"/>
          </w:tcPr>
          <w:p w14:paraId="17CECBA8" w14:textId="5CDDA4D2" w:rsidR="00197EFF" w:rsidRDefault="000C0A12" w:rsidP="00197EFF">
            <w:pPr>
              <w:pStyle w:val="Compact"/>
              <w:spacing w:before="0" w:after="0"/>
            </w:pPr>
            <w:r>
              <w:t>0.00</w:t>
            </w:r>
          </w:p>
        </w:tc>
      </w:tr>
      <w:tr w:rsidR="00197EFF" w14:paraId="31266825" w14:textId="7367A63F" w:rsidTr="00197EFF">
        <w:tblPrEx>
          <w:jc w:val="left"/>
        </w:tblPrEx>
        <w:trPr>
          <w:trHeight w:val="291"/>
        </w:trPr>
        <w:tc>
          <w:tcPr>
            <w:tcW w:w="0" w:type="auto"/>
            <w:vMerge/>
            <w:vAlign w:val="center"/>
          </w:tcPr>
          <w:p w14:paraId="051825C2" w14:textId="77777777" w:rsidR="00197EFF" w:rsidRDefault="00197EFF" w:rsidP="00DD1AF3">
            <w:pPr>
              <w:pStyle w:val="Compact"/>
              <w:spacing w:before="0" w:after="0"/>
              <w:rPr>
                <w:rFonts w:eastAsiaTheme="minorEastAsia" w:cs="Times New Roman"/>
                <w:lang w:eastAsia="ko-KR"/>
              </w:rPr>
            </w:pPr>
          </w:p>
        </w:tc>
        <w:tc>
          <w:tcPr>
            <w:tcW w:w="0" w:type="auto"/>
            <w:vMerge w:val="restart"/>
            <w:vAlign w:val="center"/>
          </w:tcPr>
          <w:p w14:paraId="0A6D3C47" w14:textId="77777777" w:rsidR="00197EFF" w:rsidRDefault="00197EFF" w:rsidP="00DD1AF3">
            <w:pPr>
              <w:pStyle w:val="Compact"/>
              <w:spacing w:before="0" w:after="0"/>
              <w:rPr>
                <w:sz w:val="20"/>
                <w:szCs w:val="20"/>
              </w:rPr>
            </w:pPr>
            <w:r>
              <w:rPr>
                <w:sz w:val="20"/>
                <w:szCs w:val="20"/>
              </w:rPr>
              <w:t>TCZ + DMARDs</w:t>
            </w:r>
          </w:p>
        </w:tc>
        <w:tc>
          <w:tcPr>
            <w:tcW w:w="1216" w:type="dxa"/>
            <w:vAlign w:val="center"/>
          </w:tcPr>
          <w:p w14:paraId="1BAE1722"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MSE</w:t>
            </w:r>
          </w:p>
        </w:tc>
        <w:tc>
          <w:tcPr>
            <w:tcW w:w="1157" w:type="dxa"/>
            <w:vAlign w:val="center"/>
          </w:tcPr>
          <w:p w14:paraId="00BA34B1" w14:textId="5B21F465" w:rsidR="00197EFF" w:rsidRDefault="00197EFF" w:rsidP="00DD1AF3">
            <w:pPr>
              <w:pStyle w:val="Compact"/>
              <w:spacing w:before="0" w:after="0"/>
            </w:pPr>
            <w:r>
              <w:t>1.80</w:t>
            </w:r>
          </w:p>
        </w:tc>
        <w:tc>
          <w:tcPr>
            <w:tcW w:w="1157" w:type="dxa"/>
            <w:vAlign w:val="center"/>
          </w:tcPr>
          <w:p w14:paraId="02842CC4" w14:textId="1D6353AE" w:rsidR="00197EFF" w:rsidRPr="001C29BF" w:rsidRDefault="00197EFF" w:rsidP="00DD1AF3">
            <w:pPr>
              <w:pStyle w:val="Compact"/>
              <w:spacing w:before="0" w:after="0"/>
            </w:pPr>
            <w:r>
              <w:t>2.00</w:t>
            </w:r>
          </w:p>
        </w:tc>
        <w:tc>
          <w:tcPr>
            <w:tcW w:w="1157" w:type="dxa"/>
            <w:vAlign w:val="center"/>
          </w:tcPr>
          <w:p w14:paraId="23B6131A" w14:textId="4162BE19" w:rsidR="00197EFF" w:rsidRPr="001C29BF" w:rsidRDefault="00197EFF" w:rsidP="00DD1AF3">
            <w:pPr>
              <w:pStyle w:val="Compact"/>
              <w:spacing w:before="0" w:after="0"/>
            </w:pPr>
            <w:r>
              <w:t>2.00</w:t>
            </w:r>
          </w:p>
        </w:tc>
        <w:tc>
          <w:tcPr>
            <w:tcW w:w="1157" w:type="dxa"/>
            <w:vAlign w:val="center"/>
          </w:tcPr>
          <w:p w14:paraId="1B079EC1" w14:textId="7EA38697" w:rsidR="00197EFF" w:rsidRPr="001C29BF" w:rsidRDefault="00197EFF" w:rsidP="00DD1AF3">
            <w:pPr>
              <w:pStyle w:val="Compact"/>
              <w:spacing w:before="0" w:after="0"/>
            </w:pPr>
            <w:r>
              <w:t>2.11</w:t>
            </w:r>
          </w:p>
        </w:tc>
        <w:tc>
          <w:tcPr>
            <w:tcW w:w="1158" w:type="dxa"/>
            <w:vAlign w:val="center"/>
          </w:tcPr>
          <w:p w14:paraId="0E621630" w14:textId="09DA0A4C" w:rsidR="00197EFF" w:rsidRDefault="00197EFF" w:rsidP="00DD1AF3">
            <w:pPr>
              <w:pStyle w:val="Compact"/>
              <w:spacing w:before="0" w:after="0"/>
            </w:pPr>
            <w:r>
              <w:t>1.84</w:t>
            </w:r>
          </w:p>
        </w:tc>
        <w:tc>
          <w:tcPr>
            <w:tcW w:w="1157" w:type="dxa"/>
            <w:vAlign w:val="center"/>
          </w:tcPr>
          <w:p w14:paraId="63F9F6E1" w14:textId="4DA81DCC" w:rsidR="00197EFF" w:rsidRPr="001C29BF" w:rsidRDefault="00197EFF" w:rsidP="00DD1AF3">
            <w:pPr>
              <w:pStyle w:val="Compact"/>
              <w:spacing w:before="0" w:after="0"/>
            </w:pPr>
            <w:r>
              <w:t>1.83</w:t>
            </w:r>
          </w:p>
        </w:tc>
        <w:tc>
          <w:tcPr>
            <w:tcW w:w="1157" w:type="dxa"/>
            <w:vAlign w:val="center"/>
          </w:tcPr>
          <w:p w14:paraId="07810A38" w14:textId="51DFA1E9" w:rsidR="00197EFF" w:rsidRPr="001C29BF" w:rsidRDefault="00197EFF" w:rsidP="00DD1AF3">
            <w:pPr>
              <w:pStyle w:val="Compact"/>
              <w:spacing w:before="0" w:after="0"/>
            </w:pPr>
            <w:r>
              <w:t>2.00</w:t>
            </w:r>
          </w:p>
        </w:tc>
        <w:tc>
          <w:tcPr>
            <w:tcW w:w="1157" w:type="dxa"/>
            <w:vAlign w:val="center"/>
          </w:tcPr>
          <w:p w14:paraId="7C71B47F" w14:textId="2A0A73F8" w:rsidR="00197EFF" w:rsidRDefault="00197EFF" w:rsidP="00DD1AF3">
            <w:pPr>
              <w:pStyle w:val="Compact"/>
              <w:spacing w:before="0" w:after="0"/>
            </w:pPr>
            <w:r>
              <w:t>2.01</w:t>
            </w:r>
          </w:p>
        </w:tc>
        <w:tc>
          <w:tcPr>
            <w:tcW w:w="1158" w:type="dxa"/>
            <w:vAlign w:val="center"/>
          </w:tcPr>
          <w:p w14:paraId="6A61C442" w14:textId="41EB134C" w:rsidR="00197EFF" w:rsidRDefault="000C0A12" w:rsidP="00197EFF">
            <w:pPr>
              <w:pStyle w:val="Compact"/>
              <w:spacing w:before="0" w:after="0"/>
            </w:pPr>
            <w:r>
              <w:t>2.03</w:t>
            </w:r>
          </w:p>
        </w:tc>
      </w:tr>
      <w:tr w:rsidR="00197EFF" w14:paraId="7196E446" w14:textId="43B2FE1B" w:rsidTr="00197EFF">
        <w:tblPrEx>
          <w:jc w:val="left"/>
        </w:tblPrEx>
        <w:trPr>
          <w:trHeight w:val="291"/>
        </w:trPr>
        <w:tc>
          <w:tcPr>
            <w:tcW w:w="0" w:type="auto"/>
            <w:vMerge/>
            <w:vAlign w:val="center"/>
          </w:tcPr>
          <w:p w14:paraId="29761E99" w14:textId="77777777" w:rsidR="00197EFF" w:rsidRDefault="00197EFF" w:rsidP="00DD1AF3">
            <w:pPr>
              <w:pStyle w:val="Compact"/>
              <w:spacing w:before="0" w:after="0"/>
              <w:rPr>
                <w:rFonts w:eastAsiaTheme="minorEastAsia" w:cs="Times New Roman"/>
                <w:lang w:eastAsia="ko-KR"/>
              </w:rPr>
            </w:pPr>
          </w:p>
        </w:tc>
        <w:tc>
          <w:tcPr>
            <w:tcW w:w="0" w:type="auto"/>
            <w:vMerge/>
            <w:vAlign w:val="center"/>
          </w:tcPr>
          <w:p w14:paraId="33808E2D" w14:textId="77777777" w:rsidR="00197EFF" w:rsidRDefault="00197EFF" w:rsidP="00DD1AF3">
            <w:pPr>
              <w:pStyle w:val="Compact"/>
              <w:spacing w:before="0" w:after="0"/>
              <w:rPr>
                <w:sz w:val="20"/>
                <w:szCs w:val="20"/>
              </w:rPr>
            </w:pPr>
          </w:p>
        </w:tc>
        <w:tc>
          <w:tcPr>
            <w:tcW w:w="1216" w:type="dxa"/>
            <w:vAlign w:val="center"/>
          </w:tcPr>
          <w:p w14:paraId="65DB2FD5" w14:textId="77777777" w:rsidR="00197EFF" w:rsidRDefault="00197EFF" w:rsidP="00DD1AF3">
            <w:pPr>
              <w:pStyle w:val="Compact"/>
              <w:spacing w:before="0" w:after="0"/>
              <w:rPr>
                <w:rFonts w:eastAsiaTheme="minorEastAsia" w:cs="Times New Roman"/>
                <w:lang w:eastAsia="ko-KR"/>
              </w:rPr>
            </w:pPr>
            <w:r>
              <w:rPr>
                <w:rFonts w:eastAsiaTheme="minorEastAsia" w:cs="Times New Roman"/>
                <w:lang w:eastAsia="ko-KR"/>
              </w:rPr>
              <w:t>Bias</w:t>
            </w:r>
          </w:p>
        </w:tc>
        <w:tc>
          <w:tcPr>
            <w:tcW w:w="1157" w:type="dxa"/>
            <w:vAlign w:val="center"/>
          </w:tcPr>
          <w:p w14:paraId="24C6F644" w14:textId="48ABD6A9" w:rsidR="00197EFF" w:rsidRDefault="00197EFF" w:rsidP="00DD1AF3">
            <w:pPr>
              <w:pStyle w:val="Compact"/>
              <w:spacing w:before="0" w:after="0"/>
            </w:pPr>
            <w:r>
              <w:t>0.16</w:t>
            </w:r>
          </w:p>
        </w:tc>
        <w:tc>
          <w:tcPr>
            <w:tcW w:w="1157" w:type="dxa"/>
            <w:vAlign w:val="center"/>
          </w:tcPr>
          <w:p w14:paraId="7FE25A27" w14:textId="0EE6FEF9" w:rsidR="00197EFF" w:rsidRPr="001C29BF" w:rsidRDefault="00197EFF" w:rsidP="00DD1AF3">
            <w:pPr>
              <w:pStyle w:val="Compact"/>
              <w:spacing w:before="0" w:after="0"/>
            </w:pPr>
            <w:r>
              <w:t>0.29</w:t>
            </w:r>
          </w:p>
        </w:tc>
        <w:tc>
          <w:tcPr>
            <w:tcW w:w="1157" w:type="dxa"/>
            <w:vAlign w:val="center"/>
          </w:tcPr>
          <w:p w14:paraId="29A98700" w14:textId="151BEBCD" w:rsidR="00197EFF" w:rsidRPr="001C29BF" w:rsidRDefault="00197EFF" w:rsidP="00DD1AF3">
            <w:pPr>
              <w:pStyle w:val="Compact"/>
              <w:spacing w:before="0" w:after="0"/>
            </w:pPr>
            <w:r>
              <w:t>0.24</w:t>
            </w:r>
          </w:p>
        </w:tc>
        <w:tc>
          <w:tcPr>
            <w:tcW w:w="1157" w:type="dxa"/>
            <w:vAlign w:val="center"/>
          </w:tcPr>
          <w:p w14:paraId="67ACD627" w14:textId="6AF1CB62" w:rsidR="00197EFF" w:rsidRPr="001C29BF" w:rsidRDefault="00197EFF" w:rsidP="00DD1AF3">
            <w:pPr>
              <w:pStyle w:val="Compact"/>
              <w:spacing w:before="0" w:after="0"/>
            </w:pPr>
            <w:r>
              <w:t>0.44</w:t>
            </w:r>
          </w:p>
        </w:tc>
        <w:tc>
          <w:tcPr>
            <w:tcW w:w="1158" w:type="dxa"/>
            <w:vAlign w:val="center"/>
          </w:tcPr>
          <w:p w14:paraId="6CA0771F" w14:textId="6B16C4E7" w:rsidR="00197EFF" w:rsidRDefault="00197EFF" w:rsidP="00DD1AF3">
            <w:pPr>
              <w:pStyle w:val="Compact"/>
              <w:spacing w:before="0" w:after="0"/>
            </w:pPr>
            <w:r>
              <w:t>0.11</w:t>
            </w:r>
          </w:p>
        </w:tc>
        <w:tc>
          <w:tcPr>
            <w:tcW w:w="1157" w:type="dxa"/>
            <w:vAlign w:val="center"/>
          </w:tcPr>
          <w:p w14:paraId="6306E21C" w14:textId="4257F2EB" w:rsidR="00197EFF" w:rsidRPr="00B65829" w:rsidRDefault="00197EFF" w:rsidP="00DD1AF3">
            <w:pPr>
              <w:pStyle w:val="Compact"/>
              <w:spacing w:before="0" w:after="0"/>
              <w:rPr>
                <w:rFonts w:eastAsiaTheme="minorEastAsia"/>
                <w:lang w:eastAsia="ko-KR"/>
              </w:rPr>
            </w:pPr>
            <w:r>
              <w:rPr>
                <w:rFonts w:eastAsiaTheme="minorEastAsia"/>
                <w:lang w:eastAsia="ko-KR"/>
              </w:rPr>
              <w:t>0.11</w:t>
            </w:r>
          </w:p>
        </w:tc>
        <w:tc>
          <w:tcPr>
            <w:tcW w:w="1157" w:type="dxa"/>
            <w:vAlign w:val="center"/>
          </w:tcPr>
          <w:p w14:paraId="1A1D4422" w14:textId="316CD51A" w:rsidR="00197EFF" w:rsidRPr="001C29BF" w:rsidRDefault="00197EFF" w:rsidP="00DD1AF3">
            <w:pPr>
              <w:pStyle w:val="Compact"/>
              <w:spacing w:before="0" w:after="0"/>
            </w:pPr>
            <w:r>
              <w:t>0.36</w:t>
            </w:r>
          </w:p>
        </w:tc>
        <w:tc>
          <w:tcPr>
            <w:tcW w:w="1157" w:type="dxa"/>
            <w:vAlign w:val="center"/>
          </w:tcPr>
          <w:p w14:paraId="6FCB9EC5" w14:textId="197ECF9E" w:rsidR="00197EFF" w:rsidRDefault="00197EFF" w:rsidP="00DD1AF3">
            <w:pPr>
              <w:pStyle w:val="Compact"/>
              <w:spacing w:before="0" w:after="0"/>
            </w:pPr>
            <w:r>
              <w:t>0.36</w:t>
            </w:r>
          </w:p>
        </w:tc>
        <w:tc>
          <w:tcPr>
            <w:tcW w:w="1158" w:type="dxa"/>
            <w:vAlign w:val="center"/>
          </w:tcPr>
          <w:p w14:paraId="44CB1B63" w14:textId="3E8DAEE2" w:rsidR="00197EFF" w:rsidRDefault="000C0A12" w:rsidP="00197EFF">
            <w:pPr>
              <w:pStyle w:val="Compact"/>
              <w:spacing w:before="0" w:after="0"/>
            </w:pPr>
            <w:r>
              <w:t>0.28</w:t>
            </w:r>
          </w:p>
        </w:tc>
      </w:tr>
    </w:tbl>
    <w:p w14:paraId="71FBE823" w14:textId="77777777" w:rsidR="005D49D5" w:rsidRDefault="005D49D5" w:rsidP="007B0459">
      <w:pPr>
        <w:spacing w:before="0" w:after="160" w:line="259" w:lineRule="auto"/>
        <w:ind w:firstLine="0"/>
        <w:rPr>
          <w:i/>
          <w:iCs/>
          <w:sz w:val="22"/>
          <w:szCs w:val="18"/>
        </w:rPr>
      </w:pPr>
    </w:p>
    <w:p w14:paraId="5BBE1520" w14:textId="5CFA8B85" w:rsidR="0038179E" w:rsidRDefault="0038179E">
      <w:pPr>
        <w:spacing w:before="0" w:after="160" w:line="259" w:lineRule="auto"/>
        <w:ind w:firstLine="0"/>
        <w:rPr>
          <w:i/>
          <w:iCs/>
          <w:sz w:val="22"/>
          <w:szCs w:val="18"/>
        </w:rPr>
        <w:sectPr w:rsidR="0038179E" w:rsidSect="00AA1311">
          <w:pgSz w:w="16838" w:h="11906" w:orient="landscape"/>
          <w:pgMar w:top="1440" w:right="1440" w:bottom="1440" w:left="1440" w:header="709" w:footer="709" w:gutter="0"/>
          <w:cols w:space="708"/>
          <w:docGrid w:linePitch="360"/>
        </w:sectPr>
      </w:pPr>
    </w:p>
    <w:p w14:paraId="63195D30" w14:textId="689D3A99" w:rsidR="005B38A9" w:rsidRDefault="005B38A9" w:rsidP="005B38A9">
      <w:pPr>
        <w:pStyle w:val="Caption"/>
      </w:pPr>
      <w:r w:rsidRPr="00650B6F">
        <w:rPr>
          <w:b/>
        </w:rPr>
        <w:lastRenderedPageBreak/>
        <w:t>Figure 1</w:t>
      </w:r>
      <w:r>
        <w:t xml:space="preserve">: </w:t>
      </w:r>
      <w:r w:rsidR="005B0585" w:rsidRPr="00CA1050">
        <w:t>Calibration plot from internal validation</w:t>
      </w:r>
      <w:r w:rsidR="005B0585">
        <w:t>,</w:t>
      </w:r>
      <w:r w:rsidR="005B0585" w:rsidRPr="00CA1050">
        <w:t xml:space="preserve"> </w:t>
      </w:r>
      <w:r w:rsidR="005B0585">
        <w:t xml:space="preserve">for </w:t>
      </w:r>
      <w:r w:rsidR="005B0585" w:rsidRPr="00CA1050">
        <w:t>the British registry</w:t>
      </w:r>
      <w:r w:rsidR="005B0585">
        <w:t xml:space="preserve"> as the external dataset</w:t>
      </w:r>
      <w:r w:rsidR="005B0585" w:rsidRPr="00CA1050">
        <w:t xml:space="preserve">. Black line is line of perfect calibration. </w:t>
      </w:r>
      <w:r w:rsidR="005B0585">
        <w:t xml:space="preserve">Red line is slope for DMARDs; green line is for RTX + DMARDs; blue line is for TCZ + DMARDs. Each dot represents one patient. Abbreviations: </w:t>
      </w:r>
      <w:r w:rsidR="005B0585" w:rsidRPr="00CA1050">
        <w:t>DMARDs: disease-modifying anti-rheumatic drugs; RTX: Rituximab; TCZ: Tocilizumab.</w:t>
      </w:r>
    </w:p>
    <w:p w14:paraId="62BEBC07" w14:textId="2351DDF0" w:rsidR="00A84DA5" w:rsidRPr="00923EB6" w:rsidRDefault="000F4766" w:rsidP="00923EB6">
      <w:pPr>
        <w:ind w:firstLine="0"/>
      </w:pPr>
      <w:r w:rsidRPr="00DA2136">
        <w:rPr>
          <w:noProof/>
          <w:lang w:val="de-CH"/>
        </w:rPr>
        <w:drawing>
          <wp:inline distT="0" distB="0" distL="0" distR="0" wp14:anchorId="16BBF3E4" wp14:editId="1CF22899">
            <wp:extent cx="8863330" cy="5052060"/>
            <wp:effectExtent l="0" t="0" r="0" b="0"/>
            <wp:docPr id="8" name="Picture 8" descr="C:\Users\ms19g661\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s19g661\Desktop\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5052060"/>
                    </a:xfrm>
                    <a:prstGeom prst="rect">
                      <a:avLst/>
                    </a:prstGeom>
                    <a:noFill/>
                    <a:ln>
                      <a:noFill/>
                    </a:ln>
                  </pic:spPr>
                </pic:pic>
              </a:graphicData>
            </a:graphic>
          </wp:inline>
        </w:drawing>
      </w:r>
    </w:p>
    <w:p w14:paraId="5AFC16FC" w14:textId="38A071EA" w:rsidR="00C24CA9" w:rsidRDefault="000827E1" w:rsidP="00C24CA9">
      <w:pPr>
        <w:pStyle w:val="Caption"/>
      </w:pPr>
      <w:r w:rsidRPr="00650B6F">
        <w:rPr>
          <w:b/>
        </w:rPr>
        <w:lastRenderedPageBreak/>
        <w:t>Figure 2</w:t>
      </w:r>
      <w:r>
        <w:t xml:space="preserve">: </w:t>
      </w:r>
      <w:r w:rsidR="00401D80" w:rsidRPr="00CA1050">
        <w:t>Calibration plot from internal validation</w:t>
      </w:r>
      <w:r w:rsidR="00401D80">
        <w:t>, for</w:t>
      </w:r>
      <w:r w:rsidR="00401D80" w:rsidRPr="00CA1050">
        <w:t xml:space="preserve"> the Swiss registry</w:t>
      </w:r>
      <w:r w:rsidR="00401D80">
        <w:t xml:space="preserve"> as the external dataset</w:t>
      </w:r>
      <w:r w:rsidR="00401D80" w:rsidRPr="00CA1050">
        <w:t>. Black line is line of perfect calibration.</w:t>
      </w:r>
      <w:r w:rsidR="00401D80">
        <w:t xml:space="preserve"> Red line is slope for DMARDs; green line is for RTX + DMARDs; blue line is for TCZ + DMARDs.</w:t>
      </w:r>
      <w:r w:rsidR="00401D80" w:rsidRPr="009A475D">
        <w:t xml:space="preserve"> </w:t>
      </w:r>
      <w:r w:rsidR="00401D80">
        <w:t>Each dot represents one patient.</w:t>
      </w:r>
      <w:r w:rsidR="00401D80" w:rsidRPr="00CA1050">
        <w:t xml:space="preserve"> </w:t>
      </w:r>
      <w:r w:rsidR="00401D80">
        <w:t xml:space="preserve">Abbreviations: </w:t>
      </w:r>
      <w:r w:rsidR="00401D80" w:rsidRPr="00CA1050">
        <w:t>DMARDs: disease-modifying anti-rheumatic drugs; RTX: Rituximab; TCZ: Tocilizumab.</w:t>
      </w:r>
    </w:p>
    <w:p w14:paraId="6C3E0FAF" w14:textId="5EB62A26" w:rsidR="00961323" w:rsidRPr="007063DE" w:rsidRDefault="007063DE" w:rsidP="007063DE">
      <w:pPr>
        <w:ind w:firstLine="0"/>
      </w:pPr>
      <w:r w:rsidRPr="007063DE">
        <w:rPr>
          <w:noProof/>
          <w:lang w:val="de-CH"/>
        </w:rPr>
        <w:drawing>
          <wp:inline distT="0" distB="0" distL="0" distR="0" wp14:anchorId="4440F3D3" wp14:editId="323A8B26">
            <wp:extent cx="8863330" cy="5052098"/>
            <wp:effectExtent l="0" t="0" r="0" b="0"/>
            <wp:docPr id="9" name="Picture 9" descr="C:\Users\ms19g661\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19g661\Desktop\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5052098"/>
                    </a:xfrm>
                    <a:prstGeom prst="rect">
                      <a:avLst/>
                    </a:prstGeom>
                    <a:noFill/>
                    <a:ln>
                      <a:noFill/>
                    </a:ln>
                  </pic:spPr>
                </pic:pic>
              </a:graphicData>
            </a:graphic>
          </wp:inline>
        </w:drawing>
      </w:r>
    </w:p>
    <w:sectPr w:rsidR="00961323" w:rsidRPr="007063DE" w:rsidSect="00F703ED">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1FFD" w14:textId="77777777" w:rsidR="00BA3FC9" w:rsidRDefault="00BA3FC9" w:rsidP="009D3285">
      <w:pPr>
        <w:spacing w:before="0" w:line="240" w:lineRule="auto"/>
      </w:pPr>
      <w:r>
        <w:separator/>
      </w:r>
    </w:p>
  </w:endnote>
  <w:endnote w:type="continuationSeparator" w:id="0">
    <w:p w14:paraId="66A82BF5" w14:textId="77777777" w:rsidR="00BA3FC9" w:rsidRDefault="00BA3FC9" w:rsidP="009D32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404695"/>
      <w:docPartObj>
        <w:docPartGallery w:val="Page Numbers (Bottom of Page)"/>
        <w:docPartUnique/>
      </w:docPartObj>
    </w:sdtPr>
    <w:sdtEndPr>
      <w:rPr>
        <w:noProof/>
      </w:rPr>
    </w:sdtEndPr>
    <w:sdtContent>
      <w:p w14:paraId="48D93AA8" w14:textId="45892989" w:rsidR="00FE22A5" w:rsidRDefault="00FE22A5">
        <w:pPr>
          <w:pStyle w:val="Footer"/>
          <w:jc w:val="center"/>
        </w:pPr>
        <w:r>
          <w:fldChar w:fldCharType="begin"/>
        </w:r>
        <w:r>
          <w:instrText xml:space="preserve"> PAGE   \* MERGEFORMAT </w:instrText>
        </w:r>
        <w:r>
          <w:fldChar w:fldCharType="separate"/>
        </w:r>
        <w:r w:rsidR="00FD1CA7">
          <w:rPr>
            <w:noProof/>
          </w:rPr>
          <w:t>9</w:t>
        </w:r>
        <w:r>
          <w:rPr>
            <w:noProof/>
          </w:rPr>
          <w:fldChar w:fldCharType="end"/>
        </w:r>
      </w:p>
    </w:sdtContent>
  </w:sdt>
  <w:p w14:paraId="50AC28C1" w14:textId="77777777" w:rsidR="00FE22A5" w:rsidRDefault="00FE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275927"/>
      <w:docPartObj>
        <w:docPartGallery w:val="Page Numbers (Bottom of Page)"/>
        <w:docPartUnique/>
      </w:docPartObj>
    </w:sdtPr>
    <w:sdtEndPr>
      <w:rPr>
        <w:noProof/>
      </w:rPr>
    </w:sdtEndPr>
    <w:sdtContent>
      <w:p w14:paraId="008586A9" w14:textId="28565B06" w:rsidR="00F703ED" w:rsidRDefault="00F703ED">
        <w:pPr>
          <w:pStyle w:val="Footer"/>
          <w:jc w:val="center"/>
        </w:pPr>
        <w:r>
          <w:fldChar w:fldCharType="begin"/>
        </w:r>
        <w:r>
          <w:instrText xml:space="preserve"> PAGE   \* MERGEFORMAT </w:instrText>
        </w:r>
        <w:r>
          <w:fldChar w:fldCharType="separate"/>
        </w:r>
        <w:r w:rsidR="00FD1CA7">
          <w:rPr>
            <w:noProof/>
          </w:rPr>
          <w:t>15</w:t>
        </w:r>
        <w:r>
          <w:rPr>
            <w:noProof/>
          </w:rPr>
          <w:fldChar w:fldCharType="end"/>
        </w:r>
      </w:p>
    </w:sdtContent>
  </w:sdt>
  <w:p w14:paraId="521EB5C4" w14:textId="77777777" w:rsidR="00F703ED" w:rsidRDefault="00F7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3DBE" w14:textId="77777777" w:rsidR="00BA3FC9" w:rsidRDefault="00BA3FC9" w:rsidP="009D3285">
      <w:pPr>
        <w:spacing w:before="0" w:line="240" w:lineRule="auto"/>
      </w:pPr>
      <w:r>
        <w:separator/>
      </w:r>
    </w:p>
  </w:footnote>
  <w:footnote w:type="continuationSeparator" w:id="0">
    <w:p w14:paraId="42B63FA9" w14:textId="77777777" w:rsidR="00BA3FC9" w:rsidRDefault="00BA3FC9" w:rsidP="009D328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3AC"/>
    <w:multiLevelType w:val="hybridMultilevel"/>
    <w:tmpl w:val="A73C158E"/>
    <w:lvl w:ilvl="0" w:tplc="C5781CFE">
      <w:start w:val="1"/>
      <w:numFmt w:val="bullet"/>
      <w:lvlText w:val=""/>
      <w:lvlJc w:val="left"/>
      <w:pPr>
        <w:tabs>
          <w:tab w:val="num" w:pos="720"/>
        </w:tabs>
        <w:ind w:left="720" w:hanging="360"/>
      </w:pPr>
      <w:rPr>
        <w:rFonts w:ascii="Wingdings" w:hAnsi="Wingdings" w:hint="default"/>
      </w:rPr>
    </w:lvl>
    <w:lvl w:ilvl="1" w:tplc="421CA59C">
      <w:start w:val="1"/>
      <w:numFmt w:val="lowerLetter"/>
      <w:lvlText w:val="%2."/>
      <w:lvlJc w:val="left"/>
      <w:pPr>
        <w:tabs>
          <w:tab w:val="num" w:pos="1440"/>
        </w:tabs>
        <w:ind w:left="1440" w:hanging="360"/>
      </w:pPr>
      <w:rPr>
        <w:lang w:val="en-US"/>
      </w:rPr>
    </w:lvl>
    <w:lvl w:ilvl="2" w:tplc="156E6E9E" w:tentative="1">
      <w:start w:val="1"/>
      <w:numFmt w:val="bullet"/>
      <w:lvlText w:val=""/>
      <w:lvlJc w:val="left"/>
      <w:pPr>
        <w:tabs>
          <w:tab w:val="num" w:pos="2160"/>
        </w:tabs>
        <w:ind w:left="2160" w:hanging="360"/>
      </w:pPr>
      <w:rPr>
        <w:rFonts w:ascii="Wingdings" w:hAnsi="Wingdings" w:hint="default"/>
      </w:rPr>
    </w:lvl>
    <w:lvl w:ilvl="3" w:tplc="3BDCE51C" w:tentative="1">
      <w:start w:val="1"/>
      <w:numFmt w:val="bullet"/>
      <w:lvlText w:val=""/>
      <w:lvlJc w:val="left"/>
      <w:pPr>
        <w:tabs>
          <w:tab w:val="num" w:pos="2880"/>
        </w:tabs>
        <w:ind w:left="2880" w:hanging="360"/>
      </w:pPr>
      <w:rPr>
        <w:rFonts w:ascii="Wingdings" w:hAnsi="Wingdings" w:hint="default"/>
      </w:rPr>
    </w:lvl>
    <w:lvl w:ilvl="4" w:tplc="E2EE4CCE" w:tentative="1">
      <w:start w:val="1"/>
      <w:numFmt w:val="bullet"/>
      <w:lvlText w:val=""/>
      <w:lvlJc w:val="left"/>
      <w:pPr>
        <w:tabs>
          <w:tab w:val="num" w:pos="3600"/>
        </w:tabs>
        <w:ind w:left="3600" w:hanging="360"/>
      </w:pPr>
      <w:rPr>
        <w:rFonts w:ascii="Wingdings" w:hAnsi="Wingdings" w:hint="default"/>
      </w:rPr>
    </w:lvl>
    <w:lvl w:ilvl="5" w:tplc="03BA6238" w:tentative="1">
      <w:start w:val="1"/>
      <w:numFmt w:val="bullet"/>
      <w:lvlText w:val=""/>
      <w:lvlJc w:val="left"/>
      <w:pPr>
        <w:tabs>
          <w:tab w:val="num" w:pos="4320"/>
        </w:tabs>
        <w:ind w:left="4320" w:hanging="360"/>
      </w:pPr>
      <w:rPr>
        <w:rFonts w:ascii="Wingdings" w:hAnsi="Wingdings" w:hint="default"/>
      </w:rPr>
    </w:lvl>
    <w:lvl w:ilvl="6" w:tplc="83E802CC" w:tentative="1">
      <w:start w:val="1"/>
      <w:numFmt w:val="bullet"/>
      <w:lvlText w:val=""/>
      <w:lvlJc w:val="left"/>
      <w:pPr>
        <w:tabs>
          <w:tab w:val="num" w:pos="5040"/>
        </w:tabs>
        <w:ind w:left="5040" w:hanging="360"/>
      </w:pPr>
      <w:rPr>
        <w:rFonts w:ascii="Wingdings" w:hAnsi="Wingdings" w:hint="default"/>
      </w:rPr>
    </w:lvl>
    <w:lvl w:ilvl="7" w:tplc="BFD00DC8" w:tentative="1">
      <w:start w:val="1"/>
      <w:numFmt w:val="bullet"/>
      <w:lvlText w:val=""/>
      <w:lvlJc w:val="left"/>
      <w:pPr>
        <w:tabs>
          <w:tab w:val="num" w:pos="5760"/>
        </w:tabs>
        <w:ind w:left="5760" w:hanging="360"/>
      </w:pPr>
      <w:rPr>
        <w:rFonts w:ascii="Wingdings" w:hAnsi="Wingdings" w:hint="default"/>
      </w:rPr>
    </w:lvl>
    <w:lvl w:ilvl="8" w:tplc="F0F472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1E42A6"/>
    <w:multiLevelType w:val="hybridMultilevel"/>
    <w:tmpl w:val="79564E20"/>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 w15:restartNumberingAfterBreak="0">
    <w:nsid w:val="1F512CE5"/>
    <w:multiLevelType w:val="hybridMultilevel"/>
    <w:tmpl w:val="2AB0ECCE"/>
    <w:lvl w:ilvl="0" w:tplc="21C629BC">
      <w:start w:val="1"/>
      <w:numFmt w:val="bullet"/>
      <w:lvlText w:val=""/>
      <w:lvlJc w:val="left"/>
      <w:pPr>
        <w:tabs>
          <w:tab w:val="num" w:pos="720"/>
        </w:tabs>
        <w:ind w:left="720" w:hanging="360"/>
      </w:pPr>
      <w:rPr>
        <w:rFonts w:ascii="Wingdings" w:hAnsi="Wingdings" w:hint="default"/>
      </w:rPr>
    </w:lvl>
    <w:lvl w:ilvl="1" w:tplc="98A466CA" w:tentative="1">
      <w:start w:val="1"/>
      <w:numFmt w:val="bullet"/>
      <w:lvlText w:val=""/>
      <w:lvlJc w:val="left"/>
      <w:pPr>
        <w:tabs>
          <w:tab w:val="num" w:pos="1440"/>
        </w:tabs>
        <w:ind w:left="1440" w:hanging="360"/>
      </w:pPr>
      <w:rPr>
        <w:rFonts w:ascii="Wingdings" w:hAnsi="Wingdings" w:hint="default"/>
      </w:rPr>
    </w:lvl>
    <w:lvl w:ilvl="2" w:tplc="C9C413EE" w:tentative="1">
      <w:start w:val="1"/>
      <w:numFmt w:val="bullet"/>
      <w:lvlText w:val=""/>
      <w:lvlJc w:val="left"/>
      <w:pPr>
        <w:tabs>
          <w:tab w:val="num" w:pos="2160"/>
        </w:tabs>
        <w:ind w:left="2160" w:hanging="360"/>
      </w:pPr>
      <w:rPr>
        <w:rFonts w:ascii="Wingdings" w:hAnsi="Wingdings" w:hint="default"/>
      </w:rPr>
    </w:lvl>
    <w:lvl w:ilvl="3" w:tplc="DBB06766" w:tentative="1">
      <w:start w:val="1"/>
      <w:numFmt w:val="bullet"/>
      <w:lvlText w:val=""/>
      <w:lvlJc w:val="left"/>
      <w:pPr>
        <w:tabs>
          <w:tab w:val="num" w:pos="2880"/>
        </w:tabs>
        <w:ind w:left="2880" w:hanging="360"/>
      </w:pPr>
      <w:rPr>
        <w:rFonts w:ascii="Wingdings" w:hAnsi="Wingdings" w:hint="default"/>
      </w:rPr>
    </w:lvl>
    <w:lvl w:ilvl="4" w:tplc="16BC9A66" w:tentative="1">
      <w:start w:val="1"/>
      <w:numFmt w:val="bullet"/>
      <w:lvlText w:val=""/>
      <w:lvlJc w:val="left"/>
      <w:pPr>
        <w:tabs>
          <w:tab w:val="num" w:pos="3600"/>
        </w:tabs>
        <w:ind w:left="3600" w:hanging="360"/>
      </w:pPr>
      <w:rPr>
        <w:rFonts w:ascii="Wingdings" w:hAnsi="Wingdings" w:hint="default"/>
      </w:rPr>
    </w:lvl>
    <w:lvl w:ilvl="5" w:tplc="C0143C30" w:tentative="1">
      <w:start w:val="1"/>
      <w:numFmt w:val="bullet"/>
      <w:lvlText w:val=""/>
      <w:lvlJc w:val="left"/>
      <w:pPr>
        <w:tabs>
          <w:tab w:val="num" w:pos="4320"/>
        </w:tabs>
        <w:ind w:left="4320" w:hanging="360"/>
      </w:pPr>
      <w:rPr>
        <w:rFonts w:ascii="Wingdings" w:hAnsi="Wingdings" w:hint="default"/>
      </w:rPr>
    </w:lvl>
    <w:lvl w:ilvl="6" w:tplc="8166C2DC" w:tentative="1">
      <w:start w:val="1"/>
      <w:numFmt w:val="bullet"/>
      <w:lvlText w:val=""/>
      <w:lvlJc w:val="left"/>
      <w:pPr>
        <w:tabs>
          <w:tab w:val="num" w:pos="5040"/>
        </w:tabs>
        <w:ind w:left="5040" w:hanging="360"/>
      </w:pPr>
      <w:rPr>
        <w:rFonts w:ascii="Wingdings" w:hAnsi="Wingdings" w:hint="default"/>
      </w:rPr>
    </w:lvl>
    <w:lvl w:ilvl="7" w:tplc="E4182564" w:tentative="1">
      <w:start w:val="1"/>
      <w:numFmt w:val="bullet"/>
      <w:lvlText w:val=""/>
      <w:lvlJc w:val="left"/>
      <w:pPr>
        <w:tabs>
          <w:tab w:val="num" w:pos="5760"/>
        </w:tabs>
        <w:ind w:left="5760" w:hanging="360"/>
      </w:pPr>
      <w:rPr>
        <w:rFonts w:ascii="Wingdings" w:hAnsi="Wingdings" w:hint="default"/>
      </w:rPr>
    </w:lvl>
    <w:lvl w:ilvl="8" w:tplc="EFF409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0A24BD"/>
    <w:multiLevelType w:val="hybridMultilevel"/>
    <w:tmpl w:val="1F404736"/>
    <w:lvl w:ilvl="0" w:tplc="34388E36">
      <w:start w:val="2"/>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0B53FA"/>
    <w:multiLevelType w:val="multilevel"/>
    <w:tmpl w:val="84B0E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91B2548"/>
    <w:multiLevelType w:val="hybridMultilevel"/>
    <w:tmpl w:val="2BD26A16"/>
    <w:lvl w:ilvl="0" w:tplc="1B18BE9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3BF7B02"/>
    <w:multiLevelType w:val="hybridMultilevel"/>
    <w:tmpl w:val="B32E943A"/>
    <w:lvl w:ilvl="0" w:tplc="20000001">
      <w:start w:val="1"/>
      <w:numFmt w:val="bullet"/>
      <w:lvlText w:val=""/>
      <w:lvlJc w:val="left"/>
      <w:pPr>
        <w:ind w:left="783" w:hanging="360"/>
      </w:pPr>
      <w:rPr>
        <w:rFonts w:ascii="Symbol" w:hAnsi="Symbol" w:hint="default"/>
      </w:rPr>
    </w:lvl>
    <w:lvl w:ilvl="1" w:tplc="20000003" w:tentative="1">
      <w:start w:val="1"/>
      <w:numFmt w:val="bullet"/>
      <w:lvlText w:val="o"/>
      <w:lvlJc w:val="left"/>
      <w:pPr>
        <w:ind w:left="1503" w:hanging="360"/>
      </w:pPr>
      <w:rPr>
        <w:rFonts w:ascii="Courier New" w:hAnsi="Courier New" w:cs="Courier New" w:hint="default"/>
      </w:rPr>
    </w:lvl>
    <w:lvl w:ilvl="2" w:tplc="20000005" w:tentative="1">
      <w:start w:val="1"/>
      <w:numFmt w:val="bullet"/>
      <w:lvlText w:val=""/>
      <w:lvlJc w:val="left"/>
      <w:pPr>
        <w:ind w:left="2223" w:hanging="360"/>
      </w:pPr>
      <w:rPr>
        <w:rFonts w:ascii="Wingdings" w:hAnsi="Wingdings" w:hint="default"/>
      </w:rPr>
    </w:lvl>
    <w:lvl w:ilvl="3" w:tplc="20000001" w:tentative="1">
      <w:start w:val="1"/>
      <w:numFmt w:val="bullet"/>
      <w:lvlText w:val=""/>
      <w:lvlJc w:val="left"/>
      <w:pPr>
        <w:ind w:left="2943" w:hanging="360"/>
      </w:pPr>
      <w:rPr>
        <w:rFonts w:ascii="Symbol" w:hAnsi="Symbol" w:hint="default"/>
      </w:rPr>
    </w:lvl>
    <w:lvl w:ilvl="4" w:tplc="20000003" w:tentative="1">
      <w:start w:val="1"/>
      <w:numFmt w:val="bullet"/>
      <w:lvlText w:val="o"/>
      <w:lvlJc w:val="left"/>
      <w:pPr>
        <w:ind w:left="3663" w:hanging="360"/>
      </w:pPr>
      <w:rPr>
        <w:rFonts w:ascii="Courier New" w:hAnsi="Courier New" w:cs="Courier New" w:hint="default"/>
      </w:rPr>
    </w:lvl>
    <w:lvl w:ilvl="5" w:tplc="20000005" w:tentative="1">
      <w:start w:val="1"/>
      <w:numFmt w:val="bullet"/>
      <w:lvlText w:val=""/>
      <w:lvlJc w:val="left"/>
      <w:pPr>
        <w:ind w:left="4383" w:hanging="360"/>
      </w:pPr>
      <w:rPr>
        <w:rFonts w:ascii="Wingdings" w:hAnsi="Wingdings" w:hint="default"/>
      </w:rPr>
    </w:lvl>
    <w:lvl w:ilvl="6" w:tplc="20000001" w:tentative="1">
      <w:start w:val="1"/>
      <w:numFmt w:val="bullet"/>
      <w:lvlText w:val=""/>
      <w:lvlJc w:val="left"/>
      <w:pPr>
        <w:ind w:left="5103" w:hanging="360"/>
      </w:pPr>
      <w:rPr>
        <w:rFonts w:ascii="Symbol" w:hAnsi="Symbol" w:hint="default"/>
      </w:rPr>
    </w:lvl>
    <w:lvl w:ilvl="7" w:tplc="20000003" w:tentative="1">
      <w:start w:val="1"/>
      <w:numFmt w:val="bullet"/>
      <w:lvlText w:val="o"/>
      <w:lvlJc w:val="left"/>
      <w:pPr>
        <w:ind w:left="5823" w:hanging="360"/>
      </w:pPr>
      <w:rPr>
        <w:rFonts w:ascii="Courier New" w:hAnsi="Courier New" w:cs="Courier New" w:hint="default"/>
      </w:rPr>
    </w:lvl>
    <w:lvl w:ilvl="8" w:tplc="20000005" w:tentative="1">
      <w:start w:val="1"/>
      <w:numFmt w:val="bullet"/>
      <w:lvlText w:val=""/>
      <w:lvlJc w:val="left"/>
      <w:pPr>
        <w:ind w:left="6543" w:hanging="360"/>
      </w:pPr>
      <w:rPr>
        <w:rFonts w:ascii="Wingdings" w:hAnsi="Wingdings" w:hint="default"/>
      </w:rPr>
    </w:lvl>
  </w:abstractNum>
  <w:abstractNum w:abstractNumId="7" w15:restartNumberingAfterBreak="0">
    <w:nsid w:val="62257E96"/>
    <w:multiLevelType w:val="hybridMultilevel"/>
    <w:tmpl w:val="458EC78A"/>
    <w:lvl w:ilvl="0" w:tplc="CE1CB86A">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6A6270B8"/>
    <w:multiLevelType w:val="multilevel"/>
    <w:tmpl w:val="1328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C355D"/>
    <w:multiLevelType w:val="hybridMultilevel"/>
    <w:tmpl w:val="EED2A10E"/>
    <w:lvl w:ilvl="0" w:tplc="4572AD46">
      <w:start w:val="1"/>
      <w:numFmt w:val="bullet"/>
      <w:lvlText w:val=""/>
      <w:lvlJc w:val="left"/>
      <w:pPr>
        <w:tabs>
          <w:tab w:val="num" w:pos="720"/>
        </w:tabs>
        <w:ind w:left="720" w:hanging="360"/>
      </w:pPr>
      <w:rPr>
        <w:rFonts w:ascii="Wingdings" w:hAnsi="Wingdings" w:hint="default"/>
      </w:rPr>
    </w:lvl>
    <w:lvl w:ilvl="1" w:tplc="0906A078" w:tentative="1">
      <w:start w:val="1"/>
      <w:numFmt w:val="bullet"/>
      <w:lvlText w:val=""/>
      <w:lvlJc w:val="left"/>
      <w:pPr>
        <w:tabs>
          <w:tab w:val="num" w:pos="1440"/>
        </w:tabs>
        <w:ind w:left="1440" w:hanging="360"/>
      </w:pPr>
      <w:rPr>
        <w:rFonts w:ascii="Wingdings" w:hAnsi="Wingdings" w:hint="default"/>
      </w:rPr>
    </w:lvl>
    <w:lvl w:ilvl="2" w:tplc="AE36D4C4" w:tentative="1">
      <w:start w:val="1"/>
      <w:numFmt w:val="bullet"/>
      <w:lvlText w:val=""/>
      <w:lvlJc w:val="left"/>
      <w:pPr>
        <w:tabs>
          <w:tab w:val="num" w:pos="2160"/>
        </w:tabs>
        <w:ind w:left="2160" w:hanging="360"/>
      </w:pPr>
      <w:rPr>
        <w:rFonts w:ascii="Wingdings" w:hAnsi="Wingdings" w:hint="default"/>
      </w:rPr>
    </w:lvl>
    <w:lvl w:ilvl="3" w:tplc="EA16F2F4" w:tentative="1">
      <w:start w:val="1"/>
      <w:numFmt w:val="bullet"/>
      <w:lvlText w:val=""/>
      <w:lvlJc w:val="left"/>
      <w:pPr>
        <w:tabs>
          <w:tab w:val="num" w:pos="2880"/>
        </w:tabs>
        <w:ind w:left="2880" w:hanging="360"/>
      </w:pPr>
      <w:rPr>
        <w:rFonts w:ascii="Wingdings" w:hAnsi="Wingdings" w:hint="default"/>
      </w:rPr>
    </w:lvl>
    <w:lvl w:ilvl="4" w:tplc="29C0254A" w:tentative="1">
      <w:start w:val="1"/>
      <w:numFmt w:val="bullet"/>
      <w:lvlText w:val=""/>
      <w:lvlJc w:val="left"/>
      <w:pPr>
        <w:tabs>
          <w:tab w:val="num" w:pos="3600"/>
        </w:tabs>
        <w:ind w:left="3600" w:hanging="360"/>
      </w:pPr>
      <w:rPr>
        <w:rFonts w:ascii="Wingdings" w:hAnsi="Wingdings" w:hint="default"/>
      </w:rPr>
    </w:lvl>
    <w:lvl w:ilvl="5" w:tplc="14D6AD9A" w:tentative="1">
      <w:start w:val="1"/>
      <w:numFmt w:val="bullet"/>
      <w:lvlText w:val=""/>
      <w:lvlJc w:val="left"/>
      <w:pPr>
        <w:tabs>
          <w:tab w:val="num" w:pos="4320"/>
        </w:tabs>
        <w:ind w:left="4320" w:hanging="360"/>
      </w:pPr>
      <w:rPr>
        <w:rFonts w:ascii="Wingdings" w:hAnsi="Wingdings" w:hint="default"/>
      </w:rPr>
    </w:lvl>
    <w:lvl w:ilvl="6" w:tplc="768C5882" w:tentative="1">
      <w:start w:val="1"/>
      <w:numFmt w:val="bullet"/>
      <w:lvlText w:val=""/>
      <w:lvlJc w:val="left"/>
      <w:pPr>
        <w:tabs>
          <w:tab w:val="num" w:pos="5040"/>
        </w:tabs>
        <w:ind w:left="5040" w:hanging="360"/>
      </w:pPr>
      <w:rPr>
        <w:rFonts w:ascii="Wingdings" w:hAnsi="Wingdings" w:hint="default"/>
      </w:rPr>
    </w:lvl>
    <w:lvl w:ilvl="7" w:tplc="C7A81A5A" w:tentative="1">
      <w:start w:val="1"/>
      <w:numFmt w:val="bullet"/>
      <w:lvlText w:val=""/>
      <w:lvlJc w:val="left"/>
      <w:pPr>
        <w:tabs>
          <w:tab w:val="num" w:pos="5760"/>
        </w:tabs>
        <w:ind w:left="5760" w:hanging="360"/>
      </w:pPr>
      <w:rPr>
        <w:rFonts w:ascii="Wingdings" w:hAnsi="Wingdings" w:hint="default"/>
      </w:rPr>
    </w:lvl>
    <w:lvl w:ilvl="8" w:tplc="4A5AE3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455C22"/>
    <w:multiLevelType w:val="hybridMultilevel"/>
    <w:tmpl w:val="E1DEB47E"/>
    <w:lvl w:ilvl="0" w:tplc="7876D1CA">
      <w:start w:val="1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75139CE"/>
    <w:multiLevelType w:val="hybridMultilevel"/>
    <w:tmpl w:val="C32E6FB4"/>
    <w:lvl w:ilvl="0" w:tplc="C4965C74">
      <w:start w:val="1"/>
      <w:numFmt w:val="bullet"/>
      <w:lvlText w:val=""/>
      <w:lvlJc w:val="left"/>
      <w:pPr>
        <w:tabs>
          <w:tab w:val="num" w:pos="720"/>
        </w:tabs>
        <w:ind w:left="720" w:hanging="360"/>
      </w:pPr>
      <w:rPr>
        <w:rFonts w:ascii="Wingdings" w:hAnsi="Wingdings" w:hint="default"/>
      </w:rPr>
    </w:lvl>
    <w:lvl w:ilvl="1" w:tplc="63D6948C" w:tentative="1">
      <w:start w:val="1"/>
      <w:numFmt w:val="bullet"/>
      <w:lvlText w:val=""/>
      <w:lvlJc w:val="left"/>
      <w:pPr>
        <w:tabs>
          <w:tab w:val="num" w:pos="1440"/>
        </w:tabs>
        <w:ind w:left="1440" w:hanging="360"/>
      </w:pPr>
      <w:rPr>
        <w:rFonts w:ascii="Wingdings" w:hAnsi="Wingdings" w:hint="default"/>
      </w:rPr>
    </w:lvl>
    <w:lvl w:ilvl="2" w:tplc="60D65922" w:tentative="1">
      <w:start w:val="1"/>
      <w:numFmt w:val="bullet"/>
      <w:lvlText w:val=""/>
      <w:lvlJc w:val="left"/>
      <w:pPr>
        <w:tabs>
          <w:tab w:val="num" w:pos="2160"/>
        </w:tabs>
        <w:ind w:left="2160" w:hanging="360"/>
      </w:pPr>
      <w:rPr>
        <w:rFonts w:ascii="Wingdings" w:hAnsi="Wingdings" w:hint="default"/>
      </w:rPr>
    </w:lvl>
    <w:lvl w:ilvl="3" w:tplc="D9F8A4F6" w:tentative="1">
      <w:start w:val="1"/>
      <w:numFmt w:val="bullet"/>
      <w:lvlText w:val=""/>
      <w:lvlJc w:val="left"/>
      <w:pPr>
        <w:tabs>
          <w:tab w:val="num" w:pos="2880"/>
        </w:tabs>
        <w:ind w:left="2880" w:hanging="360"/>
      </w:pPr>
      <w:rPr>
        <w:rFonts w:ascii="Wingdings" w:hAnsi="Wingdings" w:hint="default"/>
      </w:rPr>
    </w:lvl>
    <w:lvl w:ilvl="4" w:tplc="227682AE" w:tentative="1">
      <w:start w:val="1"/>
      <w:numFmt w:val="bullet"/>
      <w:lvlText w:val=""/>
      <w:lvlJc w:val="left"/>
      <w:pPr>
        <w:tabs>
          <w:tab w:val="num" w:pos="3600"/>
        </w:tabs>
        <w:ind w:left="3600" w:hanging="360"/>
      </w:pPr>
      <w:rPr>
        <w:rFonts w:ascii="Wingdings" w:hAnsi="Wingdings" w:hint="default"/>
      </w:rPr>
    </w:lvl>
    <w:lvl w:ilvl="5" w:tplc="BC7E9D6A" w:tentative="1">
      <w:start w:val="1"/>
      <w:numFmt w:val="bullet"/>
      <w:lvlText w:val=""/>
      <w:lvlJc w:val="left"/>
      <w:pPr>
        <w:tabs>
          <w:tab w:val="num" w:pos="4320"/>
        </w:tabs>
        <w:ind w:left="4320" w:hanging="360"/>
      </w:pPr>
      <w:rPr>
        <w:rFonts w:ascii="Wingdings" w:hAnsi="Wingdings" w:hint="default"/>
      </w:rPr>
    </w:lvl>
    <w:lvl w:ilvl="6" w:tplc="9558F4AC" w:tentative="1">
      <w:start w:val="1"/>
      <w:numFmt w:val="bullet"/>
      <w:lvlText w:val=""/>
      <w:lvlJc w:val="left"/>
      <w:pPr>
        <w:tabs>
          <w:tab w:val="num" w:pos="5040"/>
        </w:tabs>
        <w:ind w:left="5040" w:hanging="360"/>
      </w:pPr>
      <w:rPr>
        <w:rFonts w:ascii="Wingdings" w:hAnsi="Wingdings" w:hint="default"/>
      </w:rPr>
    </w:lvl>
    <w:lvl w:ilvl="7" w:tplc="270A185A" w:tentative="1">
      <w:start w:val="1"/>
      <w:numFmt w:val="bullet"/>
      <w:lvlText w:val=""/>
      <w:lvlJc w:val="left"/>
      <w:pPr>
        <w:tabs>
          <w:tab w:val="num" w:pos="5760"/>
        </w:tabs>
        <w:ind w:left="5760" w:hanging="360"/>
      </w:pPr>
      <w:rPr>
        <w:rFonts w:ascii="Wingdings" w:hAnsi="Wingdings" w:hint="default"/>
      </w:rPr>
    </w:lvl>
    <w:lvl w:ilvl="8" w:tplc="7CA40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A1618A"/>
    <w:multiLevelType w:val="hybridMultilevel"/>
    <w:tmpl w:val="71E2866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num w:numId="1">
    <w:abstractNumId w:val="5"/>
  </w:num>
  <w:num w:numId="2">
    <w:abstractNumId w:val="9"/>
  </w:num>
  <w:num w:numId="3">
    <w:abstractNumId w:val="2"/>
  </w:num>
  <w:num w:numId="4">
    <w:abstractNumId w:val="11"/>
  </w:num>
  <w:num w:numId="5">
    <w:abstractNumId w:val="0"/>
  </w:num>
  <w:num w:numId="6">
    <w:abstractNumId w:val="4"/>
  </w:num>
  <w:num w:numId="7">
    <w:abstractNumId w:val="8"/>
  </w:num>
  <w:num w:numId="8">
    <w:abstractNumId w:val="3"/>
  </w:num>
  <w:num w:numId="9">
    <w:abstractNumId w:val="10"/>
  </w:num>
  <w:num w:numId="10">
    <w:abstractNumId w:val="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E0"/>
    <w:rsid w:val="00000553"/>
    <w:rsid w:val="00002073"/>
    <w:rsid w:val="00003A68"/>
    <w:rsid w:val="000046FE"/>
    <w:rsid w:val="00004DF5"/>
    <w:rsid w:val="00006FB8"/>
    <w:rsid w:val="0000729C"/>
    <w:rsid w:val="00014337"/>
    <w:rsid w:val="00015A78"/>
    <w:rsid w:val="00015E22"/>
    <w:rsid w:val="00016594"/>
    <w:rsid w:val="00017420"/>
    <w:rsid w:val="000178CE"/>
    <w:rsid w:val="000207CC"/>
    <w:rsid w:val="0002147A"/>
    <w:rsid w:val="000216F7"/>
    <w:rsid w:val="00021FC6"/>
    <w:rsid w:val="000228E6"/>
    <w:rsid w:val="00022F7E"/>
    <w:rsid w:val="0002586A"/>
    <w:rsid w:val="00025BA8"/>
    <w:rsid w:val="00026263"/>
    <w:rsid w:val="00027BE1"/>
    <w:rsid w:val="00033D02"/>
    <w:rsid w:val="00033FB4"/>
    <w:rsid w:val="000348FB"/>
    <w:rsid w:val="000351AE"/>
    <w:rsid w:val="0003553D"/>
    <w:rsid w:val="00036281"/>
    <w:rsid w:val="00036671"/>
    <w:rsid w:val="00036695"/>
    <w:rsid w:val="00036857"/>
    <w:rsid w:val="00036A15"/>
    <w:rsid w:val="00036FE0"/>
    <w:rsid w:val="000412FD"/>
    <w:rsid w:val="00041E1C"/>
    <w:rsid w:val="000427B2"/>
    <w:rsid w:val="0004303E"/>
    <w:rsid w:val="000435B6"/>
    <w:rsid w:val="00044084"/>
    <w:rsid w:val="00046BD0"/>
    <w:rsid w:val="00047835"/>
    <w:rsid w:val="00050209"/>
    <w:rsid w:val="00050A6C"/>
    <w:rsid w:val="00053115"/>
    <w:rsid w:val="00053B36"/>
    <w:rsid w:val="00053C71"/>
    <w:rsid w:val="00054F20"/>
    <w:rsid w:val="0005569E"/>
    <w:rsid w:val="0005623B"/>
    <w:rsid w:val="00057901"/>
    <w:rsid w:val="00060CF5"/>
    <w:rsid w:val="00061344"/>
    <w:rsid w:val="00064E15"/>
    <w:rsid w:val="000673AD"/>
    <w:rsid w:val="00067FCB"/>
    <w:rsid w:val="00070197"/>
    <w:rsid w:val="000706E5"/>
    <w:rsid w:val="00071243"/>
    <w:rsid w:val="00074EE0"/>
    <w:rsid w:val="00075E28"/>
    <w:rsid w:val="00076BD7"/>
    <w:rsid w:val="00076E16"/>
    <w:rsid w:val="000775D8"/>
    <w:rsid w:val="00077B90"/>
    <w:rsid w:val="00080CA6"/>
    <w:rsid w:val="0008206B"/>
    <w:rsid w:val="000827E1"/>
    <w:rsid w:val="00083C35"/>
    <w:rsid w:val="00083CED"/>
    <w:rsid w:val="00083CFB"/>
    <w:rsid w:val="00084E28"/>
    <w:rsid w:val="0009018E"/>
    <w:rsid w:val="0009091C"/>
    <w:rsid w:val="000918A2"/>
    <w:rsid w:val="00092718"/>
    <w:rsid w:val="00092A00"/>
    <w:rsid w:val="00094F41"/>
    <w:rsid w:val="00095FE4"/>
    <w:rsid w:val="000968EC"/>
    <w:rsid w:val="00096F7D"/>
    <w:rsid w:val="000A13F4"/>
    <w:rsid w:val="000A1577"/>
    <w:rsid w:val="000A1E17"/>
    <w:rsid w:val="000A2929"/>
    <w:rsid w:val="000A4AD6"/>
    <w:rsid w:val="000A4B0F"/>
    <w:rsid w:val="000A5082"/>
    <w:rsid w:val="000A568B"/>
    <w:rsid w:val="000A653F"/>
    <w:rsid w:val="000A6936"/>
    <w:rsid w:val="000A6997"/>
    <w:rsid w:val="000A7261"/>
    <w:rsid w:val="000A7985"/>
    <w:rsid w:val="000A7BF1"/>
    <w:rsid w:val="000B10D1"/>
    <w:rsid w:val="000B157D"/>
    <w:rsid w:val="000B309A"/>
    <w:rsid w:val="000B3106"/>
    <w:rsid w:val="000B372E"/>
    <w:rsid w:val="000B490A"/>
    <w:rsid w:val="000B4F79"/>
    <w:rsid w:val="000B6DF7"/>
    <w:rsid w:val="000C0A12"/>
    <w:rsid w:val="000C25AF"/>
    <w:rsid w:val="000C3616"/>
    <w:rsid w:val="000C7734"/>
    <w:rsid w:val="000C79FB"/>
    <w:rsid w:val="000D0631"/>
    <w:rsid w:val="000D0A93"/>
    <w:rsid w:val="000D278D"/>
    <w:rsid w:val="000D2E8A"/>
    <w:rsid w:val="000D311B"/>
    <w:rsid w:val="000D3DC8"/>
    <w:rsid w:val="000D4339"/>
    <w:rsid w:val="000D45C1"/>
    <w:rsid w:val="000D58F0"/>
    <w:rsid w:val="000D5AFF"/>
    <w:rsid w:val="000D63A9"/>
    <w:rsid w:val="000D6646"/>
    <w:rsid w:val="000D689F"/>
    <w:rsid w:val="000D6944"/>
    <w:rsid w:val="000D6F48"/>
    <w:rsid w:val="000E087E"/>
    <w:rsid w:val="000E261D"/>
    <w:rsid w:val="000E39FB"/>
    <w:rsid w:val="000E3B3E"/>
    <w:rsid w:val="000E3BA3"/>
    <w:rsid w:val="000E43C1"/>
    <w:rsid w:val="000E462E"/>
    <w:rsid w:val="000E4CC0"/>
    <w:rsid w:val="000E57E3"/>
    <w:rsid w:val="000E787B"/>
    <w:rsid w:val="000E7AF2"/>
    <w:rsid w:val="000E7BB3"/>
    <w:rsid w:val="000F01B1"/>
    <w:rsid w:val="000F09B1"/>
    <w:rsid w:val="000F0DAA"/>
    <w:rsid w:val="000F1685"/>
    <w:rsid w:val="000F1995"/>
    <w:rsid w:val="000F2123"/>
    <w:rsid w:val="000F2250"/>
    <w:rsid w:val="000F2EFF"/>
    <w:rsid w:val="000F4766"/>
    <w:rsid w:val="000F5E1F"/>
    <w:rsid w:val="000F7016"/>
    <w:rsid w:val="000F7C7F"/>
    <w:rsid w:val="00100191"/>
    <w:rsid w:val="00100611"/>
    <w:rsid w:val="001036ED"/>
    <w:rsid w:val="0010452E"/>
    <w:rsid w:val="001061C1"/>
    <w:rsid w:val="0010749F"/>
    <w:rsid w:val="001077AE"/>
    <w:rsid w:val="00110AC4"/>
    <w:rsid w:val="0011190E"/>
    <w:rsid w:val="001120F2"/>
    <w:rsid w:val="0011325F"/>
    <w:rsid w:val="001143F0"/>
    <w:rsid w:val="0011499F"/>
    <w:rsid w:val="001156E7"/>
    <w:rsid w:val="00115EFA"/>
    <w:rsid w:val="0011650B"/>
    <w:rsid w:val="0011679C"/>
    <w:rsid w:val="001167B2"/>
    <w:rsid w:val="001177C6"/>
    <w:rsid w:val="00117A89"/>
    <w:rsid w:val="00120BB6"/>
    <w:rsid w:val="001235A4"/>
    <w:rsid w:val="00123E75"/>
    <w:rsid w:val="0012547A"/>
    <w:rsid w:val="00126136"/>
    <w:rsid w:val="001302DF"/>
    <w:rsid w:val="001307FD"/>
    <w:rsid w:val="00131CEF"/>
    <w:rsid w:val="00132EBF"/>
    <w:rsid w:val="0013379F"/>
    <w:rsid w:val="0013544B"/>
    <w:rsid w:val="001354DA"/>
    <w:rsid w:val="0013574F"/>
    <w:rsid w:val="00137414"/>
    <w:rsid w:val="00137719"/>
    <w:rsid w:val="00140830"/>
    <w:rsid w:val="00141BAA"/>
    <w:rsid w:val="0014288B"/>
    <w:rsid w:val="0014594E"/>
    <w:rsid w:val="00145CE6"/>
    <w:rsid w:val="00146D2C"/>
    <w:rsid w:val="00146E70"/>
    <w:rsid w:val="00147BFF"/>
    <w:rsid w:val="001510C3"/>
    <w:rsid w:val="00151A60"/>
    <w:rsid w:val="001527BF"/>
    <w:rsid w:val="00152CBA"/>
    <w:rsid w:val="00153309"/>
    <w:rsid w:val="001540A8"/>
    <w:rsid w:val="00155D0A"/>
    <w:rsid w:val="00156987"/>
    <w:rsid w:val="00157301"/>
    <w:rsid w:val="001577FB"/>
    <w:rsid w:val="00160688"/>
    <w:rsid w:val="00161466"/>
    <w:rsid w:val="00162173"/>
    <w:rsid w:val="00165C5A"/>
    <w:rsid w:val="00166110"/>
    <w:rsid w:val="001701E4"/>
    <w:rsid w:val="0017057E"/>
    <w:rsid w:val="00171FE3"/>
    <w:rsid w:val="00173682"/>
    <w:rsid w:val="00174A8F"/>
    <w:rsid w:val="00176999"/>
    <w:rsid w:val="00177711"/>
    <w:rsid w:val="00177B2F"/>
    <w:rsid w:val="001800E8"/>
    <w:rsid w:val="00180DF8"/>
    <w:rsid w:val="00182C9E"/>
    <w:rsid w:val="00183E1C"/>
    <w:rsid w:val="00183F51"/>
    <w:rsid w:val="00185B1C"/>
    <w:rsid w:val="00185FFF"/>
    <w:rsid w:val="00190313"/>
    <w:rsid w:val="00190D2E"/>
    <w:rsid w:val="00191DD6"/>
    <w:rsid w:val="001934BA"/>
    <w:rsid w:val="00195879"/>
    <w:rsid w:val="001968E1"/>
    <w:rsid w:val="00197258"/>
    <w:rsid w:val="00197EFF"/>
    <w:rsid w:val="001A066F"/>
    <w:rsid w:val="001A27F4"/>
    <w:rsid w:val="001A367D"/>
    <w:rsid w:val="001A3DC8"/>
    <w:rsid w:val="001A4C76"/>
    <w:rsid w:val="001A4E95"/>
    <w:rsid w:val="001A581F"/>
    <w:rsid w:val="001A6141"/>
    <w:rsid w:val="001A6A45"/>
    <w:rsid w:val="001A7A20"/>
    <w:rsid w:val="001B0975"/>
    <w:rsid w:val="001B0DA4"/>
    <w:rsid w:val="001B0E86"/>
    <w:rsid w:val="001B24D7"/>
    <w:rsid w:val="001B2AA7"/>
    <w:rsid w:val="001B43D2"/>
    <w:rsid w:val="001B5A93"/>
    <w:rsid w:val="001B67E9"/>
    <w:rsid w:val="001B6A58"/>
    <w:rsid w:val="001C0BE0"/>
    <w:rsid w:val="001C15D9"/>
    <w:rsid w:val="001C1ADE"/>
    <w:rsid w:val="001C3AB0"/>
    <w:rsid w:val="001C4667"/>
    <w:rsid w:val="001C4D39"/>
    <w:rsid w:val="001C6039"/>
    <w:rsid w:val="001C610A"/>
    <w:rsid w:val="001D0426"/>
    <w:rsid w:val="001D06BB"/>
    <w:rsid w:val="001D3786"/>
    <w:rsid w:val="001D436D"/>
    <w:rsid w:val="001D70ED"/>
    <w:rsid w:val="001D7E03"/>
    <w:rsid w:val="001E05EA"/>
    <w:rsid w:val="001E07FC"/>
    <w:rsid w:val="001E2D01"/>
    <w:rsid w:val="001E2DB5"/>
    <w:rsid w:val="001E45FC"/>
    <w:rsid w:val="001E55CD"/>
    <w:rsid w:val="001E597A"/>
    <w:rsid w:val="001E5DB2"/>
    <w:rsid w:val="001E62F4"/>
    <w:rsid w:val="001E6EEF"/>
    <w:rsid w:val="001F0DB4"/>
    <w:rsid w:val="001F1D96"/>
    <w:rsid w:val="001F2395"/>
    <w:rsid w:val="001F23CA"/>
    <w:rsid w:val="001F288C"/>
    <w:rsid w:val="001F2EDB"/>
    <w:rsid w:val="001F4BE0"/>
    <w:rsid w:val="001F55DF"/>
    <w:rsid w:val="001F660F"/>
    <w:rsid w:val="001F720F"/>
    <w:rsid w:val="001F7E12"/>
    <w:rsid w:val="001F7E5F"/>
    <w:rsid w:val="00200C26"/>
    <w:rsid w:val="002012EA"/>
    <w:rsid w:val="002017A7"/>
    <w:rsid w:val="00201F3E"/>
    <w:rsid w:val="00202A04"/>
    <w:rsid w:val="00203610"/>
    <w:rsid w:val="00206420"/>
    <w:rsid w:val="00206DBA"/>
    <w:rsid w:val="00207259"/>
    <w:rsid w:val="00211375"/>
    <w:rsid w:val="002116FE"/>
    <w:rsid w:val="00211963"/>
    <w:rsid w:val="00212F47"/>
    <w:rsid w:val="002137BF"/>
    <w:rsid w:val="00213ADB"/>
    <w:rsid w:val="00213C86"/>
    <w:rsid w:val="002150E0"/>
    <w:rsid w:val="002164CF"/>
    <w:rsid w:val="00216E4B"/>
    <w:rsid w:val="0021701E"/>
    <w:rsid w:val="0022403D"/>
    <w:rsid w:val="00224473"/>
    <w:rsid w:val="00224E55"/>
    <w:rsid w:val="00225649"/>
    <w:rsid w:val="00227B7F"/>
    <w:rsid w:val="002302DF"/>
    <w:rsid w:val="002332BF"/>
    <w:rsid w:val="0023394C"/>
    <w:rsid w:val="00234E7F"/>
    <w:rsid w:val="0023658B"/>
    <w:rsid w:val="00240A09"/>
    <w:rsid w:val="00241DA3"/>
    <w:rsid w:val="00244023"/>
    <w:rsid w:val="002452A1"/>
    <w:rsid w:val="0024531F"/>
    <w:rsid w:val="00245E50"/>
    <w:rsid w:val="00246D90"/>
    <w:rsid w:val="0025061E"/>
    <w:rsid w:val="002509CA"/>
    <w:rsid w:val="00251F2E"/>
    <w:rsid w:val="00252F96"/>
    <w:rsid w:val="0025424C"/>
    <w:rsid w:val="00255C1A"/>
    <w:rsid w:val="00256CDB"/>
    <w:rsid w:val="002627AA"/>
    <w:rsid w:val="002630C3"/>
    <w:rsid w:val="0026510F"/>
    <w:rsid w:val="0026520F"/>
    <w:rsid w:val="00266825"/>
    <w:rsid w:val="00267A6E"/>
    <w:rsid w:val="0027049E"/>
    <w:rsid w:val="00270DB6"/>
    <w:rsid w:val="00271A61"/>
    <w:rsid w:val="00273EF3"/>
    <w:rsid w:val="00273FE0"/>
    <w:rsid w:val="00274CC6"/>
    <w:rsid w:val="00276704"/>
    <w:rsid w:val="00276C4B"/>
    <w:rsid w:val="00280085"/>
    <w:rsid w:val="00280435"/>
    <w:rsid w:val="00280DC9"/>
    <w:rsid w:val="002816F7"/>
    <w:rsid w:val="00281F9C"/>
    <w:rsid w:val="002826CA"/>
    <w:rsid w:val="002831B3"/>
    <w:rsid w:val="00283C22"/>
    <w:rsid w:val="00291218"/>
    <w:rsid w:val="002919A8"/>
    <w:rsid w:val="00291A9D"/>
    <w:rsid w:val="002931CC"/>
    <w:rsid w:val="002931F8"/>
    <w:rsid w:val="0029323D"/>
    <w:rsid w:val="002941EE"/>
    <w:rsid w:val="002A1B80"/>
    <w:rsid w:val="002A1F51"/>
    <w:rsid w:val="002A2560"/>
    <w:rsid w:val="002A4345"/>
    <w:rsid w:val="002A47CD"/>
    <w:rsid w:val="002A4FAA"/>
    <w:rsid w:val="002A5FF2"/>
    <w:rsid w:val="002A6DB2"/>
    <w:rsid w:val="002A762A"/>
    <w:rsid w:val="002A7EBC"/>
    <w:rsid w:val="002B0C6C"/>
    <w:rsid w:val="002B3B6D"/>
    <w:rsid w:val="002B47EC"/>
    <w:rsid w:val="002B5EC2"/>
    <w:rsid w:val="002B6BF1"/>
    <w:rsid w:val="002C1C8B"/>
    <w:rsid w:val="002C1DD0"/>
    <w:rsid w:val="002C1EC8"/>
    <w:rsid w:val="002C4693"/>
    <w:rsid w:val="002C5ADA"/>
    <w:rsid w:val="002C5D96"/>
    <w:rsid w:val="002C69E5"/>
    <w:rsid w:val="002C6B92"/>
    <w:rsid w:val="002C702C"/>
    <w:rsid w:val="002C7579"/>
    <w:rsid w:val="002C7D88"/>
    <w:rsid w:val="002D0597"/>
    <w:rsid w:val="002D0BC9"/>
    <w:rsid w:val="002D1738"/>
    <w:rsid w:val="002D281F"/>
    <w:rsid w:val="002D3B92"/>
    <w:rsid w:val="002D7276"/>
    <w:rsid w:val="002D7B2F"/>
    <w:rsid w:val="002D7E87"/>
    <w:rsid w:val="002E1051"/>
    <w:rsid w:val="002E1260"/>
    <w:rsid w:val="002E3B88"/>
    <w:rsid w:val="002E411A"/>
    <w:rsid w:val="002E64F6"/>
    <w:rsid w:val="002E6D2C"/>
    <w:rsid w:val="002F0388"/>
    <w:rsid w:val="002F07E0"/>
    <w:rsid w:val="002F0AA1"/>
    <w:rsid w:val="002F0D1A"/>
    <w:rsid w:val="002F223B"/>
    <w:rsid w:val="002F2A27"/>
    <w:rsid w:val="002F3BD1"/>
    <w:rsid w:val="002F4507"/>
    <w:rsid w:val="002F4C5D"/>
    <w:rsid w:val="002F50DD"/>
    <w:rsid w:val="002F63C4"/>
    <w:rsid w:val="002F7412"/>
    <w:rsid w:val="002F7646"/>
    <w:rsid w:val="003012E5"/>
    <w:rsid w:val="003019AC"/>
    <w:rsid w:val="0030314E"/>
    <w:rsid w:val="00303404"/>
    <w:rsid w:val="00305026"/>
    <w:rsid w:val="00305AF3"/>
    <w:rsid w:val="0030617C"/>
    <w:rsid w:val="00306423"/>
    <w:rsid w:val="00306D66"/>
    <w:rsid w:val="0030725A"/>
    <w:rsid w:val="00310D69"/>
    <w:rsid w:val="003112FF"/>
    <w:rsid w:val="0031173F"/>
    <w:rsid w:val="0031295A"/>
    <w:rsid w:val="00312C06"/>
    <w:rsid w:val="00312F5D"/>
    <w:rsid w:val="0031501D"/>
    <w:rsid w:val="00315E07"/>
    <w:rsid w:val="0031600A"/>
    <w:rsid w:val="003170B5"/>
    <w:rsid w:val="0032061B"/>
    <w:rsid w:val="00321727"/>
    <w:rsid w:val="00323107"/>
    <w:rsid w:val="003275D6"/>
    <w:rsid w:val="003279B0"/>
    <w:rsid w:val="003331F9"/>
    <w:rsid w:val="0033320E"/>
    <w:rsid w:val="003336DF"/>
    <w:rsid w:val="0033374B"/>
    <w:rsid w:val="00334B7A"/>
    <w:rsid w:val="00336F6F"/>
    <w:rsid w:val="00342481"/>
    <w:rsid w:val="00342884"/>
    <w:rsid w:val="003441DF"/>
    <w:rsid w:val="00345924"/>
    <w:rsid w:val="0034654E"/>
    <w:rsid w:val="00346EBD"/>
    <w:rsid w:val="00347488"/>
    <w:rsid w:val="00347E61"/>
    <w:rsid w:val="003502E3"/>
    <w:rsid w:val="0035084C"/>
    <w:rsid w:val="00351060"/>
    <w:rsid w:val="00351645"/>
    <w:rsid w:val="00351ADC"/>
    <w:rsid w:val="0035246D"/>
    <w:rsid w:val="0035300D"/>
    <w:rsid w:val="00353D73"/>
    <w:rsid w:val="0035532E"/>
    <w:rsid w:val="0035642B"/>
    <w:rsid w:val="00360926"/>
    <w:rsid w:val="00360A3C"/>
    <w:rsid w:val="0036316C"/>
    <w:rsid w:val="003632C7"/>
    <w:rsid w:val="00363CA0"/>
    <w:rsid w:val="00364210"/>
    <w:rsid w:val="00365278"/>
    <w:rsid w:val="003669F0"/>
    <w:rsid w:val="003678BE"/>
    <w:rsid w:val="00367E1F"/>
    <w:rsid w:val="0037130B"/>
    <w:rsid w:val="00372527"/>
    <w:rsid w:val="0037557B"/>
    <w:rsid w:val="0037667E"/>
    <w:rsid w:val="003769F0"/>
    <w:rsid w:val="0038179E"/>
    <w:rsid w:val="00381D62"/>
    <w:rsid w:val="00383090"/>
    <w:rsid w:val="003840BE"/>
    <w:rsid w:val="00385A01"/>
    <w:rsid w:val="00386F7E"/>
    <w:rsid w:val="00387E4C"/>
    <w:rsid w:val="00391E40"/>
    <w:rsid w:val="00392ED2"/>
    <w:rsid w:val="003938EE"/>
    <w:rsid w:val="003938F2"/>
    <w:rsid w:val="0039412A"/>
    <w:rsid w:val="00394D3F"/>
    <w:rsid w:val="00395D90"/>
    <w:rsid w:val="00395EC9"/>
    <w:rsid w:val="00396AC0"/>
    <w:rsid w:val="00396B86"/>
    <w:rsid w:val="00396CEE"/>
    <w:rsid w:val="003975A2"/>
    <w:rsid w:val="003A05F2"/>
    <w:rsid w:val="003A110B"/>
    <w:rsid w:val="003A18E2"/>
    <w:rsid w:val="003A1A25"/>
    <w:rsid w:val="003A256A"/>
    <w:rsid w:val="003A2643"/>
    <w:rsid w:val="003A2856"/>
    <w:rsid w:val="003A590F"/>
    <w:rsid w:val="003A62D7"/>
    <w:rsid w:val="003A708C"/>
    <w:rsid w:val="003A718F"/>
    <w:rsid w:val="003B0648"/>
    <w:rsid w:val="003B2487"/>
    <w:rsid w:val="003B331B"/>
    <w:rsid w:val="003B35EB"/>
    <w:rsid w:val="003B62FF"/>
    <w:rsid w:val="003B6BEC"/>
    <w:rsid w:val="003B738A"/>
    <w:rsid w:val="003C03C5"/>
    <w:rsid w:val="003C3AC4"/>
    <w:rsid w:val="003C6BC4"/>
    <w:rsid w:val="003C6E4B"/>
    <w:rsid w:val="003D1D32"/>
    <w:rsid w:val="003D2FDF"/>
    <w:rsid w:val="003D3343"/>
    <w:rsid w:val="003D3BA7"/>
    <w:rsid w:val="003D3FA3"/>
    <w:rsid w:val="003D565E"/>
    <w:rsid w:val="003D6178"/>
    <w:rsid w:val="003E0BB9"/>
    <w:rsid w:val="003E14F5"/>
    <w:rsid w:val="003E1796"/>
    <w:rsid w:val="003E2346"/>
    <w:rsid w:val="003E30E6"/>
    <w:rsid w:val="003E36F0"/>
    <w:rsid w:val="003E3C9C"/>
    <w:rsid w:val="003E50C4"/>
    <w:rsid w:val="003E5969"/>
    <w:rsid w:val="003E7093"/>
    <w:rsid w:val="003E762F"/>
    <w:rsid w:val="003F053F"/>
    <w:rsid w:val="003F06A6"/>
    <w:rsid w:val="003F17A8"/>
    <w:rsid w:val="003F1B24"/>
    <w:rsid w:val="003F2DB1"/>
    <w:rsid w:val="003F4B80"/>
    <w:rsid w:val="003F4D13"/>
    <w:rsid w:val="003F53B6"/>
    <w:rsid w:val="003F61EC"/>
    <w:rsid w:val="003F6662"/>
    <w:rsid w:val="003F6EA0"/>
    <w:rsid w:val="003F750B"/>
    <w:rsid w:val="003F7692"/>
    <w:rsid w:val="003F7EAF"/>
    <w:rsid w:val="00401D80"/>
    <w:rsid w:val="00403605"/>
    <w:rsid w:val="00405346"/>
    <w:rsid w:val="004111B2"/>
    <w:rsid w:val="00411AE9"/>
    <w:rsid w:val="00411F3F"/>
    <w:rsid w:val="00412516"/>
    <w:rsid w:val="004149A4"/>
    <w:rsid w:val="00414B31"/>
    <w:rsid w:val="0041616C"/>
    <w:rsid w:val="0042257E"/>
    <w:rsid w:val="00422AEB"/>
    <w:rsid w:val="00424103"/>
    <w:rsid w:val="004245B2"/>
    <w:rsid w:val="00424EDC"/>
    <w:rsid w:val="004253C6"/>
    <w:rsid w:val="0042547F"/>
    <w:rsid w:val="0042633D"/>
    <w:rsid w:val="00426D20"/>
    <w:rsid w:val="00426DEA"/>
    <w:rsid w:val="00426DEB"/>
    <w:rsid w:val="0042790F"/>
    <w:rsid w:val="00430410"/>
    <w:rsid w:val="00431400"/>
    <w:rsid w:val="004317EC"/>
    <w:rsid w:val="00431F77"/>
    <w:rsid w:val="00432B49"/>
    <w:rsid w:val="00432E49"/>
    <w:rsid w:val="004349A2"/>
    <w:rsid w:val="00434C1D"/>
    <w:rsid w:val="004353BE"/>
    <w:rsid w:val="00435C12"/>
    <w:rsid w:val="00435D8C"/>
    <w:rsid w:val="00435FDE"/>
    <w:rsid w:val="0043707A"/>
    <w:rsid w:val="00437D88"/>
    <w:rsid w:val="00440939"/>
    <w:rsid w:val="004413E2"/>
    <w:rsid w:val="00443536"/>
    <w:rsid w:val="00443DD5"/>
    <w:rsid w:val="004443ED"/>
    <w:rsid w:val="004446A8"/>
    <w:rsid w:val="00445267"/>
    <w:rsid w:val="0044641D"/>
    <w:rsid w:val="00447778"/>
    <w:rsid w:val="00447F8D"/>
    <w:rsid w:val="004502B6"/>
    <w:rsid w:val="004502CA"/>
    <w:rsid w:val="004505FD"/>
    <w:rsid w:val="00450C64"/>
    <w:rsid w:val="00451137"/>
    <w:rsid w:val="00452FD0"/>
    <w:rsid w:val="004531D1"/>
    <w:rsid w:val="004538F8"/>
    <w:rsid w:val="0045657B"/>
    <w:rsid w:val="00456797"/>
    <w:rsid w:val="00457661"/>
    <w:rsid w:val="0045794E"/>
    <w:rsid w:val="00460AAC"/>
    <w:rsid w:val="0046106E"/>
    <w:rsid w:val="00462B97"/>
    <w:rsid w:val="00462C67"/>
    <w:rsid w:val="004641D0"/>
    <w:rsid w:val="00465784"/>
    <w:rsid w:val="004708D8"/>
    <w:rsid w:val="00471CA3"/>
    <w:rsid w:val="00471E13"/>
    <w:rsid w:val="004720B6"/>
    <w:rsid w:val="00473E84"/>
    <w:rsid w:val="004740BC"/>
    <w:rsid w:val="004747F8"/>
    <w:rsid w:val="00476B26"/>
    <w:rsid w:val="004771FF"/>
    <w:rsid w:val="00480331"/>
    <w:rsid w:val="004807EC"/>
    <w:rsid w:val="00481AAA"/>
    <w:rsid w:val="00481CEF"/>
    <w:rsid w:val="00484E7B"/>
    <w:rsid w:val="00486529"/>
    <w:rsid w:val="004879E6"/>
    <w:rsid w:val="00487A9E"/>
    <w:rsid w:val="004902EC"/>
    <w:rsid w:val="00490BB3"/>
    <w:rsid w:val="0049154D"/>
    <w:rsid w:val="00491F1E"/>
    <w:rsid w:val="0049457A"/>
    <w:rsid w:val="0049586F"/>
    <w:rsid w:val="00496780"/>
    <w:rsid w:val="00496829"/>
    <w:rsid w:val="00496AAB"/>
    <w:rsid w:val="00497013"/>
    <w:rsid w:val="0049798C"/>
    <w:rsid w:val="004A23C4"/>
    <w:rsid w:val="004A2610"/>
    <w:rsid w:val="004A270B"/>
    <w:rsid w:val="004A3F01"/>
    <w:rsid w:val="004A5856"/>
    <w:rsid w:val="004A588C"/>
    <w:rsid w:val="004B13A7"/>
    <w:rsid w:val="004B1741"/>
    <w:rsid w:val="004B180B"/>
    <w:rsid w:val="004B1922"/>
    <w:rsid w:val="004B2247"/>
    <w:rsid w:val="004B3391"/>
    <w:rsid w:val="004B361E"/>
    <w:rsid w:val="004B45EC"/>
    <w:rsid w:val="004B477A"/>
    <w:rsid w:val="004B4967"/>
    <w:rsid w:val="004B49F0"/>
    <w:rsid w:val="004B5B03"/>
    <w:rsid w:val="004B7787"/>
    <w:rsid w:val="004C09AC"/>
    <w:rsid w:val="004C3896"/>
    <w:rsid w:val="004C3C94"/>
    <w:rsid w:val="004C3C9C"/>
    <w:rsid w:val="004C3DEA"/>
    <w:rsid w:val="004C4156"/>
    <w:rsid w:val="004C4868"/>
    <w:rsid w:val="004C5AAA"/>
    <w:rsid w:val="004C5D69"/>
    <w:rsid w:val="004D1424"/>
    <w:rsid w:val="004D183E"/>
    <w:rsid w:val="004D2DA7"/>
    <w:rsid w:val="004D32B4"/>
    <w:rsid w:val="004D341E"/>
    <w:rsid w:val="004D402D"/>
    <w:rsid w:val="004D40F6"/>
    <w:rsid w:val="004D4806"/>
    <w:rsid w:val="004D50D7"/>
    <w:rsid w:val="004D57B8"/>
    <w:rsid w:val="004D5858"/>
    <w:rsid w:val="004D795D"/>
    <w:rsid w:val="004E18FD"/>
    <w:rsid w:val="004E24C4"/>
    <w:rsid w:val="004E35C4"/>
    <w:rsid w:val="004E3E81"/>
    <w:rsid w:val="004E4323"/>
    <w:rsid w:val="004E4C55"/>
    <w:rsid w:val="004E6096"/>
    <w:rsid w:val="004E64CD"/>
    <w:rsid w:val="004E7556"/>
    <w:rsid w:val="004E7BA7"/>
    <w:rsid w:val="004F1B8A"/>
    <w:rsid w:val="004F27A6"/>
    <w:rsid w:val="004F2C6A"/>
    <w:rsid w:val="004F3AE7"/>
    <w:rsid w:val="004F4A62"/>
    <w:rsid w:val="004F5218"/>
    <w:rsid w:val="004F5B74"/>
    <w:rsid w:val="004F61E9"/>
    <w:rsid w:val="004F6B50"/>
    <w:rsid w:val="0050015C"/>
    <w:rsid w:val="005001B2"/>
    <w:rsid w:val="00500257"/>
    <w:rsid w:val="00500E26"/>
    <w:rsid w:val="00500F22"/>
    <w:rsid w:val="00502692"/>
    <w:rsid w:val="005033E3"/>
    <w:rsid w:val="00504B6A"/>
    <w:rsid w:val="005051DC"/>
    <w:rsid w:val="005055FC"/>
    <w:rsid w:val="0050645B"/>
    <w:rsid w:val="00506AB5"/>
    <w:rsid w:val="00511282"/>
    <w:rsid w:val="00511D09"/>
    <w:rsid w:val="00512C0C"/>
    <w:rsid w:val="00512EFB"/>
    <w:rsid w:val="0051429F"/>
    <w:rsid w:val="005146AC"/>
    <w:rsid w:val="00515484"/>
    <w:rsid w:val="005157D1"/>
    <w:rsid w:val="00521439"/>
    <w:rsid w:val="00523E85"/>
    <w:rsid w:val="00526A9A"/>
    <w:rsid w:val="005273F5"/>
    <w:rsid w:val="00527426"/>
    <w:rsid w:val="00527ECB"/>
    <w:rsid w:val="00530C0F"/>
    <w:rsid w:val="005319B1"/>
    <w:rsid w:val="0053236A"/>
    <w:rsid w:val="005337F1"/>
    <w:rsid w:val="00534B93"/>
    <w:rsid w:val="00534BAE"/>
    <w:rsid w:val="00534F35"/>
    <w:rsid w:val="005358B8"/>
    <w:rsid w:val="00537852"/>
    <w:rsid w:val="0053795B"/>
    <w:rsid w:val="005405AB"/>
    <w:rsid w:val="005410D9"/>
    <w:rsid w:val="0054149F"/>
    <w:rsid w:val="005418AA"/>
    <w:rsid w:val="005424C8"/>
    <w:rsid w:val="00543101"/>
    <w:rsid w:val="00543558"/>
    <w:rsid w:val="005440F0"/>
    <w:rsid w:val="00544E98"/>
    <w:rsid w:val="005451FE"/>
    <w:rsid w:val="00551EC0"/>
    <w:rsid w:val="005528F0"/>
    <w:rsid w:val="005540C4"/>
    <w:rsid w:val="00554925"/>
    <w:rsid w:val="00562DBB"/>
    <w:rsid w:val="005644A5"/>
    <w:rsid w:val="005644B6"/>
    <w:rsid w:val="00564A9E"/>
    <w:rsid w:val="00564DE0"/>
    <w:rsid w:val="00565E89"/>
    <w:rsid w:val="005662A8"/>
    <w:rsid w:val="00570723"/>
    <w:rsid w:val="0057264D"/>
    <w:rsid w:val="00572A79"/>
    <w:rsid w:val="00573A4E"/>
    <w:rsid w:val="00573BCE"/>
    <w:rsid w:val="0057427F"/>
    <w:rsid w:val="00575E30"/>
    <w:rsid w:val="00576300"/>
    <w:rsid w:val="005763BF"/>
    <w:rsid w:val="005767AC"/>
    <w:rsid w:val="00577E81"/>
    <w:rsid w:val="005803AE"/>
    <w:rsid w:val="0058225D"/>
    <w:rsid w:val="005828E6"/>
    <w:rsid w:val="00584ADA"/>
    <w:rsid w:val="00586F19"/>
    <w:rsid w:val="005911E3"/>
    <w:rsid w:val="005919AC"/>
    <w:rsid w:val="00591A1D"/>
    <w:rsid w:val="0059330D"/>
    <w:rsid w:val="0059475B"/>
    <w:rsid w:val="0059486D"/>
    <w:rsid w:val="00594F27"/>
    <w:rsid w:val="00595526"/>
    <w:rsid w:val="005959B9"/>
    <w:rsid w:val="0059780C"/>
    <w:rsid w:val="005A2B83"/>
    <w:rsid w:val="005A2E10"/>
    <w:rsid w:val="005A3553"/>
    <w:rsid w:val="005A3F85"/>
    <w:rsid w:val="005A4368"/>
    <w:rsid w:val="005A4A3C"/>
    <w:rsid w:val="005A781D"/>
    <w:rsid w:val="005A7F1D"/>
    <w:rsid w:val="005B0585"/>
    <w:rsid w:val="005B082A"/>
    <w:rsid w:val="005B1433"/>
    <w:rsid w:val="005B145B"/>
    <w:rsid w:val="005B163C"/>
    <w:rsid w:val="005B1C97"/>
    <w:rsid w:val="005B239B"/>
    <w:rsid w:val="005B273C"/>
    <w:rsid w:val="005B38A9"/>
    <w:rsid w:val="005B43CF"/>
    <w:rsid w:val="005B4651"/>
    <w:rsid w:val="005B4E78"/>
    <w:rsid w:val="005B749F"/>
    <w:rsid w:val="005B7BAF"/>
    <w:rsid w:val="005C0C3F"/>
    <w:rsid w:val="005C2588"/>
    <w:rsid w:val="005C3127"/>
    <w:rsid w:val="005C358A"/>
    <w:rsid w:val="005C40C4"/>
    <w:rsid w:val="005C4D71"/>
    <w:rsid w:val="005C5496"/>
    <w:rsid w:val="005C59FB"/>
    <w:rsid w:val="005C5D88"/>
    <w:rsid w:val="005C689E"/>
    <w:rsid w:val="005C6B3C"/>
    <w:rsid w:val="005C74E6"/>
    <w:rsid w:val="005C7F1E"/>
    <w:rsid w:val="005C7F8C"/>
    <w:rsid w:val="005D155B"/>
    <w:rsid w:val="005D3383"/>
    <w:rsid w:val="005D3395"/>
    <w:rsid w:val="005D42F5"/>
    <w:rsid w:val="005D49D5"/>
    <w:rsid w:val="005D560D"/>
    <w:rsid w:val="005D5836"/>
    <w:rsid w:val="005D7603"/>
    <w:rsid w:val="005E0245"/>
    <w:rsid w:val="005E0D10"/>
    <w:rsid w:val="005E1446"/>
    <w:rsid w:val="005E1562"/>
    <w:rsid w:val="005E16E9"/>
    <w:rsid w:val="005E1879"/>
    <w:rsid w:val="005E599D"/>
    <w:rsid w:val="005E71C7"/>
    <w:rsid w:val="005E74ED"/>
    <w:rsid w:val="005E74FC"/>
    <w:rsid w:val="005E7EF6"/>
    <w:rsid w:val="005F11B4"/>
    <w:rsid w:val="005F1825"/>
    <w:rsid w:val="005F36CE"/>
    <w:rsid w:val="005F39D9"/>
    <w:rsid w:val="005F39FE"/>
    <w:rsid w:val="005F3CC0"/>
    <w:rsid w:val="005F6893"/>
    <w:rsid w:val="005F77E6"/>
    <w:rsid w:val="005F78A1"/>
    <w:rsid w:val="0060080C"/>
    <w:rsid w:val="006042EA"/>
    <w:rsid w:val="00604E09"/>
    <w:rsid w:val="006058BB"/>
    <w:rsid w:val="006063A0"/>
    <w:rsid w:val="00606E24"/>
    <w:rsid w:val="00607C1D"/>
    <w:rsid w:val="0061053C"/>
    <w:rsid w:val="00610A05"/>
    <w:rsid w:val="00612AC4"/>
    <w:rsid w:val="006131D2"/>
    <w:rsid w:val="00613E68"/>
    <w:rsid w:val="00614BBC"/>
    <w:rsid w:val="00614FA1"/>
    <w:rsid w:val="00617F70"/>
    <w:rsid w:val="00623A49"/>
    <w:rsid w:val="00625689"/>
    <w:rsid w:val="00625C50"/>
    <w:rsid w:val="006261BA"/>
    <w:rsid w:val="00627828"/>
    <w:rsid w:val="00627BDD"/>
    <w:rsid w:val="00627EC6"/>
    <w:rsid w:val="0063057D"/>
    <w:rsid w:val="0063379C"/>
    <w:rsid w:val="00635492"/>
    <w:rsid w:val="00636367"/>
    <w:rsid w:val="00636D19"/>
    <w:rsid w:val="00636DA5"/>
    <w:rsid w:val="00641874"/>
    <w:rsid w:val="006431E5"/>
    <w:rsid w:val="006439A6"/>
    <w:rsid w:val="00643EFA"/>
    <w:rsid w:val="006447CB"/>
    <w:rsid w:val="00644C90"/>
    <w:rsid w:val="0064659C"/>
    <w:rsid w:val="00647317"/>
    <w:rsid w:val="006507DC"/>
    <w:rsid w:val="00650B6F"/>
    <w:rsid w:val="006510F8"/>
    <w:rsid w:val="00651D5F"/>
    <w:rsid w:val="0065209A"/>
    <w:rsid w:val="00656C01"/>
    <w:rsid w:val="00656D5B"/>
    <w:rsid w:val="00657827"/>
    <w:rsid w:val="00657890"/>
    <w:rsid w:val="00657FA4"/>
    <w:rsid w:val="00661491"/>
    <w:rsid w:val="0066207A"/>
    <w:rsid w:val="00664117"/>
    <w:rsid w:val="00665DA3"/>
    <w:rsid w:val="00666555"/>
    <w:rsid w:val="006673F7"/>
    <w:rsid w:val="00667C97"/>
    <w:rsid w:val="00670D47"/>
    <w:rsid w:val="006712D7"/>
    <w:rsid w:val="00671AA0"/>
    <w:rsid w:val="00671B35"/>
    <w:rsid w:val="00671FCE"/>
    <w:rsid w:val="00673E20"/>
    <w:rsid w:val="00674F4D"/>
    <w:rsid w:val="00675FA9"/>
    <w:rsid w:val="00677033"/>
    <w:rsid w:val="00677E34"/>
    <w:rsid w:val="00680548"/>
    <w:rsid w:val="006807DC"/>
    <w:rsid w:val="006818B6"/>
    <w:rsid w:val="00681A6F"/>
    <w:rsid w:val="00682592"/>
    <w:rsid w:val="0068263E"/>
    <w:rsid w:val="006829B9"/>
    <w:rsid w:val="006832CD"/>
    <w:rsid w:val="00683B8F"/>
    <w:rsid w:val="0068538E"/>
    <w:rsid w:val="00685925"/>
    <w:rsid w:val="00685D8B"/>
    <w:rsid w:val="00690BDF"/>
    <w:rsid w:val="0069396C"/>
    <w:rsid w:val="006950E9"/>
    <w:rsid w:val="00696572"/>
    <w:rsid w:val="00697E0A"/>
    <w:rsid w:val="006A36AB"/>
    <w:rsid w:val="006A3D3D"/>
    <w:rsid w:val="006A453C"/>
    <w:rsid w:val="006A4A7F"/>
    <w:rsid w:val="006A5F59"/>
    <w:rsid w:val="006A6298"/>
    <w:rsid w:val="006A64F0"/>
    <w:rsid w:val="006A662A"/>
    <w:rsid w:val="006A7DE2"/>
    <w:rsid w:val="006B0626"/>
    <w:rsid w:val="006B0D83"/>
    <w:rsid w:val="006B0FC3"/>
    <w:rsid w:val="006B18F9"/>
    <w:rsid w:val="006B2C4F"/>
    <w:rsid w:val="006B7010"/>
    <w:rsid w:val="006B770C"/>
    <w:rsid w:val="006C02BB"/>
    <w:rsid w:val="006C0F9C"/>
    <w:rsid w:val="006C13AF"/>
    <w:rsid w:val="006C1A5F"/>
    <w:rsid w:val="006C1E79"/>
    <w:rsid w:val="006C20E3"/>
    <w:rsid w:val="006C355E"/>
    <w:rsid w:val="006C3A88"/>
    <w:rsid w:val="006C4C87"/>
    <w:rsid w:val="006C4FD6"/>
    <w:rsid w:val="006C602B"/>
    <w:rsid w:val="006C63F2"/>
    <w:rsid w:val="006C79BD"/>
    <w:rsid w:val="006D0446"/>
    <w:rsid w:val="006D07F4"/>
    <w:rsid w:val="006D2E59"/>
    <w:rsid w:val="006D43A9"/>
    <w:rsid w:val="006D52E0"/>
    <w:rsid w:val="006D5F75"/>
    <w:rsid w:val="006D74F8"/>
    <w:rsid w:val="006D7B82"/>
    <w:rsid w:val="006D7CE1"/>
    <w:rsid w:val="006E0AAC"/>
    <w:rsid w:val="006E0C0C"/>
    <w:rsid w:val="006E167F"/>
    <w:rsid w:val="006E1761"/>
    <w:rsid w:val="006E35AF"/>
    <w:rsid w:val="006E438E"/>
    <w:rsid w:val="006E4FCE"/>
    <w:rsid w:val="006E55C1"/>
    <w:rsid w:val="006E6223"/>
    <w:rsid w:val="006E66E1"/>
    <w:rsid w:val="006E69C1"/>
    <w:rsid w:val="006E6CB7"/>
    <w:rsid w:val="006E7A58"/>
    <w:rsid w:val="006E7EB0"/>
    <w:rsid w:val="006F01C4"/>
    <w:rsid w:val="006F0CC8"/>
    <w:rsid w:val="006F196A"/>
    <w:rsid w:val="006F1A4A"/>
    <w:rsid w:val="006F1BE1"/>
    <w:rsid w:val="006F23A6"/>
    <w:rsid w:val="006F3CAB"/>
    <w:rsid w:val="006F3FF3"/>
    <w:rsid w:val="006F4988"/>
    <w:rsid w:val="006F51D3"/>
    <w:rsid w:val="006F58BF"/>
    <w:rsid w:val="006F5D4B"/>
    <w:rsid w:val="006F5FF4"/>
    <w:rsid w:val="006F69C7"/>
    <w:rsid w:val="00701957"/>
    <w:rsid w:val="00701D0B"/>
    <w:rsid w:val="0070203F"/>
    <w:rsid w:val="007021B0"/>
    <w:rsid w:val="0070250C"/>
    <w:rsid w:val="007063DE"/>
    <w:rsid w:val="0070773C"/>
    <w:rsid w:val="00710C6C"/>
    <w:rsid w:val="00711073"/>
    <w:rsid w:val="007119BD"/>
    <w:rsid w:val="00711B8E"/>
    <w:rsid w:val="007142D4"/>
    <w:rsid w:val="00714D4A"/>
    <w:rsid w:val="0071577C"/>
    <w:rsid w:val="007162BC"/>
    <w:rsid w:val="00717329"/>
    <w:rsid w:val="00717434"/>
    <w:rsid w:val="00717BFD"/>
    <w:rsid w:val="007205B1"/>
    <w:rsid w:val="00720B05"/>
    <w:rsid w:val="007212CA"/>
    <w:rsid w:val="0072140E"/>
    <w:rsid w:val="00721E0D"/>
    <w:rsid w:val="00721FFF"/>
    <w:rsid w:val="007225EB"/>
    <w:rsid w:val="0072572F"/>
    <w:rsid w:val="0072600A"/>
    <w:rsid w:val="007271E2"/>
    <w:rsid w:val="00730D26"/>
    <w:rsid w:val="007312C4"/>
    <w:rsid w:val="00731557"/>
    <w:rsid w:val="00733409"/>
    <w:rsid w:val="007340ED"/>
    <w:rsid w:val="00734366"/>
    <w:rsid w:val="007358DD"/>
    <w:rsid w:val="00736B37"/>
    <w:rsid w:val="00740778"/>
    <w:rsid w:val="00741B2B"/>
    <w:rsid w:val="00741EFF"/>
    <w:rsid w:val="007423AF"/>
    <w:rsid w:val="00742451"/>
    <w:rsid w:val="007424FA"/>
    <w:rsid w:val="00742779"/>
    <w:rsid w:val="00742B2B"/>
    <w:rsid w:val="00742F61"/>
    <w:rsid w:val="007433FD"/>
    <w:rsid w:val="00744295"/>
    <w:rsid w:val="00745CB5"/>
    <w:rsid w:val="00746AF7"/>
    <w:rsid w:val="00747F78"/>
    <w:rsid w:val="007502E7"/>
    <w:rsid w:val="00751E11"/>
    <w:rsid w:val="00751E1F"/>
    <w:rsid w:val="00753740"/>
    <w:rsid w:val="00755148"/>
    <w:rsid w:val="00755549"/>
    <w:rsid w:val="00755C50"/>
    <w:rsid w:val="00757FA6"/>
    <w:rsid w:val="0076098C"/>
    <w:rsid w:val="0076143B"/>
    <w:rsid w:val="007627AA"/>
    <w:rsid w:val="00762B60"/>
    <w:rsid w:val="00764162"/>
    <w:rsid w:val="0076505D"/>
    <w:rsid w:val="007656F4"/>
    <w:rsid w:val="00766BCA"/>
    <w:rsid w:val="00771160"/>
    <w:rsid w:val="007714A7"/>
    <w:rsid w:val="00771661"/>
    <w:rsid w:val="0077208A"/>
    <w:rsid w:val="00773234"/>
    <w:rsid w:val="00775632"/>
    <w:rsid w:val="00775BF4"/>
    <w:rsid w:val="0077605C"/>
    <w:rsid w:val="00777A70"/>
    <w:rsid w:val="00777EF3"/>
    <w:rsid w:val="00781423"/>
    <w:rsid w:val="007819C8"/>
    <w:rsid w:val="00781B18"/>
    <w:rsid w:val="00781D30"/>
    <w:rsid w:val="00782061"/>
    <w:rsid w:val="007826CE"/>
    <w:rsid w:val="00782E3C"/>
    <w:rsid w:val="00785937"/>
    <w:rsid w:val="0078595B"/>
    <w:rsid w:val="007864B9"/>
    <w:rsid w:val="00787AED"/>
    <w:rsid w:val="00790F45"/>
    <w:rsid w:val="007914B3"/>
    <w:rsid w:val="00791C26"/>
    <w:rsid w:val="00792779"/>
    <w:rsid w:val="007941BD"/>
    <w:rsid w:val="00794EB9"/>
    <w:rsid w:val="0079613F"/>
    <w:rsid w:val="00796A8A"/>
    <w:rsid w:val="007A1232"/>
    <w:rsid w:val="007A1ECB"/>
    <w:rsid w:val="007A4978"/>
    <w:rsid w:val="007A4E8D"/>
    <w:rsid w:val="007A5BC4"/>
    <w:rsid w:val="007A5F2E"/>
    <w:rsid w:val="007B0459"/>
    <w:rsid w:val="007B0A70"/>
    <w:rsid w:val="007B274C"/>
    <w:rsid w:val="007B2F8A"/>
    <w:rsid w:val="007B30F5"/>
    <w:rsid w:val="007B3367"/>
    <w:rsid w:val="007B39DA"/>
    <w:rsid w:val="007B58C5"/>
    <w:rsid w:val="007B59E8"/>
    <w:rsid w:val="007B635A"/>
    <w:rsid w:val="007B7644"/>
    <w:rsid w:val="007B7D6D"/>
    <w:rsid w:val="007B7EA7"/>
    <w:rsid w:val="007C0336"/>
    <w:rsid w:val="007C123E"/>
    <w:rsid w:val="007C1C85"/>
    <w:rsid w:val="007C247D"/>
    <w:rsid w:val="007C26C3"/>
    <w:rsid w:val="007C37EB"/>
    <w:rsid w:val="007C6023"/>
    <w:rsid w:val="007C7B4D"/>
    <w:rsid w:val="007D0429"/>
    <w:rsid w:val="007D0744"/>
    <w:rsid w:val="007D0A6C"/>
    <w:rsid w:val="007D305E"/>
    <w:rsid w:val="007D45C8"/>
    <w:rsid w:val="007D63E8"/>
    <w:rsid w:val="007E0407"/>
    <w:rsid w:val="007E076C"/>
    <w:rsid w:val="007E12A6"/>
    <w:rsid w:val="007E1400"/>
    <w:rsid w:val="007E17B6"/>
    <w:rsid w:val="007E229F"/>
    <w:rsid w:val="007E2FAB"/>
    <w:rsid w:val="007E34BD"/>
    <w:rsid w:val="007E43DE"/>
    <w:rsid w:val="007E4712"/>
    <w:rsid w:val="007E563D"/>
    <w:rsid w:val="007E5A0B"/>
    <w:rsid w:val="007E73EA"/>
    <w:rsid w:val="007F10F6"/>
    <w:rsid w:val="007F148F"/>
    <w:rsid w:val="007F23C4"/>
    <w:rsid w:val="007F2DF6"/>
    <w:rsid w:val="007F4CCD"/>
    <w:rsid w:val="007F5D42"/>
    <w:rsid w:val="007F7AC5"/>
    <w:rsid w:val="00800F89"/>
    <w:rsid w:val="00801234"/>
    <w:rsid w:val="0080264E"/>
    <w:rsid w:val="0080340B"/>
    <w:rsid w:val="00803BF8"/>
    <w:rsid w:val="008052AB"/>
    <w:rsid w:val="00807996"/>
    <w:rsid w:val="008103BC"/>
    <w:rsid w:val="00810B08"/>
    <w:rsid w:val="00810C84"/>
    <w:rsid w:val="00811332"/>
    <w:rsid w:val="00812493"/>
    <w:rsid w:val="0081353D"/>
    <w:rsid w:val="00813733"/>
    <w:rsid w:val="008159F0"/>
    <w:rsid w:val="00815B80"/>
    <w:rsid w:val="00816B39"/>
    <w:rsid w:val="00817AE6"/>
    <w:rsid w:val="00817E2E"/>
    <w:rsid w:val="00822083"/>
    <w:rsid w:val="00822129"/>
    <w:rsid w:val="00823E40"/>
    <w:rsid w:val="0082436B"/>
    <w:rsid w:val="00824454"/>
    <w:rsid w:val="00825C73"/>
    <w:rsid w:val="008262B9"/>
    <w:rsid w:val="00826B19"/>
    <w:rsid w:val="008273DB"/>
    <w:rsid w:val="00827A1F"/>
    <w:rsid w:val="00831218"/>
    <w:rsid w:val="0083158A"/>
    <w:rsid w:val="00833E29"/>
    <w:rsid w:val="00834007"/>
    <w:rsid w:val="008365C6"/>
    <w:rsid w:val="00841564"/>
    <w:rsid w:val="0084657C"/>
    <w:rsid w:val="00846AE5"/>
    <w:rsid w:val="00846F3A"/>
    <w:rsid w:val="008526F3"/>
    <w:rsid w:val="00852FAC"/>
    <w:rsid w:val="00853223"/>
    <w:rsid w:val="00853544"/>
    <w:rsid w:val="008538C2"/>
    <w:rsid w:val="0085402E"/>
    <w:rsid w:val="00854D43"/>
    <w:rsid w:val="00855FDA"/>
    <w:rsid w:val="0085684B"/>
    <w:rsid w:val="00857689"/>
    <w:rsid w:val="00857963"/>
    <w:rsid w:val="008620C2"/>
    <w:rsid w:val="00862921"/>
    <w:rsid w:val="008638CA"/>
    <w:rsid w:val="008639A9"/>
    <w:rsid w:val="00864F54"/>
    <w:rsid w:val="00865216"/>
    <w:rsid w:val="008662BD"/>
    <w:rsid w:val="0086726B"/>
    <w:rsid w:val="008674C4"/>
    <w:rsid w:val="00867965"/>
    <w:rsid w:val="00867CAA"/>
    <w:rsid w:val="00872B24"/>
    <w:rsid w:val="00874F7E"/>
    <w:rsid w:val="008770E5"/>
    <w:rsid w:val="00877DC3"/>
    <w:rsid w:val="00880C91"/>
    <w:rsid w:val="00881C2A"/>
    <w:rsid w:val="008829EA"/>
    <w:rsid w:val="0088317F"/>
    <w:rsid w:val="0088393E"/>
    <w:rsid w:val="0088466C"/>
    <w:rsid w:val="00884DE6"/>
    <w:rsid w:val="00890461"/>
    <w:rsid w:val="00891BAA"/>
    <w:rsid w:val="00891FB0"/>
    <w:rsid w:val="00892E30"/>
    <w:rsid w:val="00892F03"/>
    <w:rsid w:val="008937D8"/>
    <w:rsid w:val="008954CF"/>
    <w:rsid w:val="008958C7"/>
    <w:rsid w:val="00895BB5"/>
    <w:rsid w:val="00896033"/>
    <w:rsid w:val="0089642E"/>
    <w:rsid w:val="00896D99"/>
    <w:rsid w:val="00897261"/>
    <w:rsid w:val="00897701"/>
    <w:rsid w:val="008A0323"/>
    <w:rsid w:val="008A06D8"/>
    <w:rsid w:val="008A25DB"/>
    <w:rsid w:val="008A4449"/>
    <w:rsid w:val="008A487F"/>
    <w:rsid w:val="008A6D08"/>
    <w:rsid w:val="008A7863"/>
    <w:rsid w:val="008B02F2"/>
    <w:rsid w:val="008B0C51"/>
    <w:rsid w:val="008B129E"/>
    <w:rsid w:val="008B1357"/>
    <w:rsid w:val="008B1871"/>
    <w:rsid w:val="008B2E45"/>
    <w:rsid w:val="008B3CB8"/>
    <w:rsid w:val="008B461E"/>
    <w:rsid w:val="008B6EEA"/>
    <w:rsid w:val="008B79BB"/>
    <w:rsid w:val="008B7E65"/>
    <w:rsid w:val="008C0082"/>
    <w:rsid w:val="008C1936"/>
    <w:rsid w:val="008C274B"/>
    <w:rsid w:val="008C37BE"/>
    <w:rsid w:val="008C3F5B"/>
    <w:rsid w:val="008C51BE"/>
    <w:rsid w:val="008C52FB"/>
    <w:rsid w:val="008C551D"/>
    <w:rsid w:val="008C5946"/>
    <w:rsid w:val="008C6A25"/>
    <w:rsid w:val="008C6ABF"/>
    <w:rsid w:val="008C753F"/>
    <w:rsid w:val="008C7C92"/>
    <w:rsid w:val="008D183C"/>
    <w:rsid w:val="008D348C"/>
    <w:rsid w:val="008D3950"/>
    <w:rsid w:val="008D5646"/>
    <w:rsid w:val="008D7070"/>
    <w:rsid w:val="008E12B4"/>
    <w:rsid w:val="008E1364"/>
    <w:rsid w:val="008E3A94"/>
    <w:rsid w:val="008E477D"/>
    <w:rsid w:val="008E47D5"/>
    <w:rsid w:val="008E4FFF"/>
    <w:rsid w:val="008E5B00"/>
    <w:rsid w:val="008E5CF6"/>
    <w:rsid w:val="008E5D1D"/>
    <w:rsid w:val="008E714C"/>
    <w:rsid w:val="008F005B"/>
    <w:rsid w:val="008F2033"/>
    <w:rsid w:val="008F2190"/>
    <w:rsid w:val="008F32A3"/>
    <w:rsid w:val="008F3BF6"/>
    <w:rsid w:val="008F4545"/>
    <w:rsid w:val="008F54CD"/>
    <w:rsid w:val="008F6011"/>
    <w:rsid w:val="0090065D"/>
    <w:rsid w:val="009018C4"/>
    <w:rsid w:val="00901B5B"/>
    <w:rsid w:val="00902B78"/>
    <w:rsid w:val="00903182"/>
    <w:rsid w:val="00903205"/>
    <w:rsid w:val="00903F60"/>
    <w:rsid w:val="00904470"/>
    <w:rsid w:val="00905F16"/>
    <w:rsid w:val="00907C2F"/>
    <w:rsid w:val="00910B9D"/>
    <w:rsid w:val="00913E50"/>
    <w:rsid w:val="00914B8A"/>
    <w:rsid w:val="00915439"/>
    <w:rsid w:val="00915886"/>
    <w:rsid w:val="0091611B"/>
    <w:rsid w:val="00917582"/>
    <w:rsid w:val="00920210"/>
    <w:rsid w:val="00920E68"/>
    <w:rsid w:val="00921ED3"/>
    <w:rsid w:val="009226B7"/>
    <w:rsid w:val="009230B8"/>
    <w:rsid w:val="009236B7"/>
    <w:rsid w:val="00923EB6"/>
    <w:rsid w:val="009241DC"/>
    <w:rsid w:val="00924B68"/>
    <w:rsid w:val="00926E23"/>
    <w:rsid w:val="00927050"/>
    <w:rsid w:val="00931C8C"/>
    <w:rsid w:val="00933E18"/>
    <w:rsid w:val="009342EB"/>
    <w:rsid w:val="00936CF9"/>
    <w:rsid w:val="00937088"/>
    <w:rsid w:val="009379CC"/>
    <w:rsid w:val="00940ABB"/>
    <w:rsid w:val="00941681"/>
    <w:rsid w:val="00941A62"/>
    <w:rsid w:val="00941EED"/>
    <w:rsid w:val="009421A0"/>
    <w:rsid w:val="00942341"/>
    <w:rsid w:val="00942780"/>
    <w:rsid w:val="00943187"/>
    <w:rsid w:val="00946607"/>
    <w:rsid w:val="00946E9F"/>
    <w:rsid w:val="009477E8"/>
    <w:rsid w:val="00950149"/>
    <w:rsid w:val="009508B9"/>
    <w:rsid w:val="009510C3"/>
    <w:rsid w:val="0095264F"/>
    <w:rsid w:val="0095296F"/>
    <w:rsid w:val="0095346F"/>
    <w:rsid w:val="0095471C"/>
    <w:rsid w:val="00954FEB"/>
    <w:rsid w:val="0095559F"/>
    <w:rsid w:val="00955884"/>
    <w:rsid w:val="0095607C"/>
    <w:rsid w:val="00961323"/>
    <w:rsid w:val="00962F0A"/>
    <w:rsid w:val="00963A6A"/>
    <w:rsid w:val="00964392"/>
    <w:rsid w:val="00964E4B"/>
    <w:rsid w:val="0096533E"/>
    <w:rsid w:val="0096591E"/>
    <w:rsid w:val="009672F0"/>
    <w:rsid w:val="009677EC"/>
    <w:rsid w:val="00967D89"/>
    <w:rsid w:val="0097063D"/>
    <w:rsid w:val="00970EBE"/>
    <w:rsid w:val="0097164F"/>
    <w:rsid w:val="00971D14"/>
    <w:rsid w:val="009720A3"/>
    <w:rsid w:val="0097214C"/>
    <w:rsid w:val="009722BD"/>
    <w:rsid w:val="009735C4"/>
    <w:rsid w:val="00974B9C"/>
    <w:rsid w:val="009751FC"/>
    <w:rsid w:val="00976113"/>
    <w:rsid w:val="009815A9"/>
    <w:rsid w:val="0098222D"/>
    <w:rsid w:val="009830CA"/>
    <w:rsid w:val="009847DA"/>
    <w:rsid w:val="00985A87"/>
    <w:rsid w:val="00985D40"/>
    <w:rsid w:val="00987B66"/>
    <w:rsid w:val="00990E2D"/>
    <w:rsid w:val="00991DA7"/>
    <w:rsid w:val="0099271D"/>
    <w:rsid w:val="0099291B"/>
    <w:rsid w:val="00992FA2"/>
    <w:rsid w:val="0099354F"/>
    <w:rsid w:val="0099384F"/>
    <w:rsid w:val="009952EF"/>
    <w:rsid w:val="00995576"/>
    <w:rsid w:val="009A10B5"/>
    <w:rsid w:val="009A38A5"/>
    <w:rsid w:val="009A6912"/>
    <w:rsid w:val="009A6BCE"/>
    <w:rsid w:val="009A6C2A"/>
    <w:rsid w:val="009B0BB0"/>
    <w:rsid w:val="009B0EE4"/>
    <w:rsid w:val="009B116D"/>
    <w:rsid w:val="009B1872"/>
    <w:rsid w:val="009B3055"/>
    <w:rsid w:val="009B3576"/>
    <w:rsid w:val="009B35F7"/>
    <w:rsid w:val="009B3D0B"/>
    <w:rsid w:val="009B3E64"/>
    <w:rsid w:val="009B59BE"/>
    <w:rsid w:val="009B5D17"/>
    <w:rsid w:val="009B5F39"/>
    <w:rsid w:val="009B66B0"/>
    <w:rsid w:val="009B6DA2"/>
    <w:rsid w:val="009B6FAE"/>
    <w:rsid w:val="009C093F"/>
    <w:rsid w:val="009C2F8B"/>
    <w:rsid w:val="009C2FFA"/>
    <w:rsid w:val="009C3066"/>
    <w:rsid w:val="009C3DAE"/>
    <w:rsid w:val="009C4597"/>
    <w:rsid w:val="009C4A55"/>
    <w:rsid w:val="009C625B"/>
    <w:rsid w:val="009C6F87"/>
    <w:rsid w:val="009C72D0"/>
    <w:rsid w:val="009C75D7"/>
    <w:rsid w:val="009C7A53"/>
    <w:rsid w:val="009D0F97"/>
    <w:rsid w:val="009D1291"/>
    <w:rsid w:val="009D2A4A"/>
    <w:rsid w:val="009D308D"/>
    <w:rsid w:val="009D3285"/>
    <w:rsid w:val="009D6368"/>
    <w:rsid w:val="009D7AC8"/>
    <w:rsid w:val="009E1356"/>
    <w:rsid w:val="009E4268"/>
    <w:rsid w:val="009E44BB"/>
    <w:rsid w:val="009E4698"/>
    <w:rsid w:val="009F07E3"/>
    <w:rsid w:val="009F231C"/>
    <w:rsid w:val="009F35AC"/>
    <w:rsid w:val="009F4D49"/>
    <w:rsid w:val="009F4D93"/>
    <w:rsid w:val="009F68B6"/>
    <w:rsid w:val="009F6DA8"/>
    <w:rsid w:val="009F717F"/>
    <w:rsid w:val="009F762B"/>
    <w:rsid w:val="009F7655"/>
    <w:rsid w:val="009F76A2"/>
    <w:rsid w:val="00A0002F"/>
    <w:rsid w:val="00A023F8"/>
    <w:rsid w:val="00A024CE"/>
    <w:rsid w:val="00A02EB4"/>
    <w:rsid w:val="00A055D1"/>
    <w:rsid w:val="00A07C16"/>
    <w:rsid w:val="00A10DA3"/>
    <w:rsid w:val="00A12E8C"/>
    <w:rsid w:val="00A13456"/>
    <w:rsid w:val="00A145A3"/>
    <w:rsid w:val="00A16395"/>
    <w:rsid w:val="00A17048"/>
    <w:rsid w:val="00A172C4"/>
    <w:rsid w:val="00A21173"/>
    <w:rsid w:val="00A212C1"/>
    <w:rsid w:val="00A24294"/>
    <w:rsid w:val="00A2479B"/>
    <w:rsid w:val="00A24BDA"/>
    <w:rsid w:val="00A2535F"/>
    <w:rsid w:val="00A25886"/>
    <w:rsid w:val="00A25CA2"/>
    <w:rsid w:val="00A26004"/>
    <w:rsid w:val="00A2640D"/>
    <w:rsid w:val="00A313A1"/>
    <w:rsid w:val="00A31C09"/>
    <w:rsid w:val="00A3272F"/>
    <w:rsid w:val="00A332C5"/>
    <w:rsid w:val="00A344E3"/>
    <w:rsid w:val="00A34EEF"/>
    <w:rsid w:val="00A36A53"/>
    <w:rsid w:val="00A379D4"/>
    <w:rsid w:val="00A42C0E"/>
    <w:rsid w:val="00A462AB"/>
    <w:rsid w:val="00A46E7A"/>
    <w:rsid w:val="00A46F37"/>
    <w:rsid w:val="00A501F7"/>
    <w:rsid w:val="00A50732"/>
    <w:rsid w:val="00A528F9"/>
    <w:rsid w:val="00A53F68"/>
    <w:rsid w:val="00A55B5F"/>
    <w:rsid w:val="00A55D4A"/>
    <w:rsid w:val="00A55E27"/>
    <w:rsid w:val="00A55FEF"/>
    <w:rsid w:val="00A56CF2"/>
    <w:rsid w:val="00A574BD"/>
    <w:rsid w:val="00A57D0B"/>
    <w:rsid w:val="00A61CF6"/>
    <w:rsid w:val="00A61E19"/>
    <w:rsid w:val="00A61E93"/>
    <w:rsid w:val="00A62382"/>
    <w:rsid w:val="00A62A28"/>
    <w:rsid w:val="00A6489B"/>
    <w:rsid w:val="00A650C9"/>
    <w:rsid w:val="00A65887"/>
    <w:rsid w:val="00A66BD7"/>
    <w:rsid w:val="00A7019B"/>
    <w:rsid w:val="00A709BA"/>
    <w:rsid w:val="00A71061"/>
    <w:rsid w:val="00A71244"/>
    <w:rsid w:val="00A71342"/>
    <w:rsid w:val="00A71403"/>
    <w:rsid w:val="00A722F3"/>
    <w:rsid w:val="00A73BA0"/>
    <w:rsid w:val="00A754CC"/>
    <w:rsid w:val="00A771DE"/>
    <w:rsid w:val="00A80908"/>
    <w:rsid w:val="00A81FEB"/>
    <w:rsid w:val="00A83D50"/>
    <w:rsid w:val="00A8441F"/>
    <w:rsid w:val="00A84DA5"/>
    <w:rsid w:val="00A851C5"/>
    <w:rsid w:val="00A8614F"/>
    <w:rsid w:val="00A86377"/>
    <w:rsid w:val="00A90EEB"/>
    <w:rsid w:val="00A91FC3"/>
    <w:rsid w:val="00A922AD"/>
    <w:rsid w:val="00A92671"/>
    <w:rsid w:val="00A960B6"/>
    <w:rsid w:val="00A976B7"/>
    <w:rsid w:val="00A97DDA"/>
    <w:rsid w:val="00AA1311"/>
    <w:rsid w:val="00AA267A"/>
    <w:rsid w:val="00AA3995"/>
    <w:rsid w:val="00AA7138"/>
    <w:rsid w:val="00AB0AAD"/>
    <w:rsid w:val="00AB0E7C"/>
    <w:rsid w:val="00AB2833"/>
    <w:rsid w:val="00AB2CA8"/>
    <w:rsid w:val="00AB3AF2"/>
    <w:rsid w:val="00AB50F3"/>
    <w:rsid w:val="00AB5BE0"/>
    <w:rsid w:val="00AB6E3D"/>
    <w:rsid w:val="00AB74BC"/>
    <w:rsid w:val="00AC096D"/>
    <w:rsid w:val="00AC0DB3"/>
    <w:rsid w:val="00AC254E"/>
    <w:rsid w:val="00AC264E"/>
    <w:rsid w:val="00AC49A9"/>
    <w:rsid w:val="00AC4B5B"/>
    <w:rsid w:val="00AC54F1"/>
    <w:rsid w:val="00AC6313"/>
    <w:rsid w:val="00AD034B"/>
    <w:rsid w:val="00AD0431"/>
    <w:rsid w:val="00AD25C3"/>
    <w:rsid w:val="00AD2E3F"/>
    <w:rsid w:val="00AD3313"/>
    <w:rsid w:val="00AD386B"/>
    <w:rsid w:val="00AD4442"/>
    <w:rsid w:val="00AD4AC9"/>
    <w:rsid w:val="00AD6621"/>
    <w:rsid w:val="00AD71F0"/>
    <w:rsid w:val="00AE152D"/>
    <w:rsid w:val="00AE4A2B"/>
    <w:rsid w:val="00AE4E96"/>
    <w:rsid w:val="00AE5A64"/>
    <w:rsid w:val="00AE60C5"/>
    <w:rsid w:val="00AE7473"/>
    <w:rsid w:val="00AE795A"/>
    <w:rsid w:val="00AE7E42"/>
    <w:rsid w:val="00AF1994"/>
    <w:rsid w:val="00AF2498"/>
    <w:rsid w:val="00AF3476"/>
    <w:rsid w:val="00AF41FB"/>
    <w:rsid w:val="00AF59FC"/>
    <w:rsid w:val="00B00D29"/>
    <w:rsid w:val="00B00E69"/>
    <w:rsid w:val="00B00E76"/>
    <w:rsid w:val="00B00F2E"/>
    <w:rsid w:val="00B01FEE"/>
    <w:rsid w:val="00B04ABD"/>
    <w:rsid w:val="00B0577F"/>
    <w:rsid w:val="00B05D84"/>
    <w:rsid w:val="00B062C6"/>
    <w:rsid w:val="00B07DC5"/>
    <w:rsid w:val="00B11347"/>
    <w:rsid w:val="00B119C2"/>
    <w:rsid w:val="00B11DF1"/>
    <w:rsid w:val="00B12132"/>
    <w:rsid w:val="00B14269"/>
    <w:rsid w:val="00B14577"/>
    <w:rsid w:val="00B1461D"/>
    <w:rsid w:val="00B148F9"/>
    <w:rsid w:val="00B16111"/>
    <w:rsid w:val="00B16C05"/>
    <w:rsid w:val="00B177FD"/>
    <w:rsid w:val="00B22601"/>
    <w:rsid w:val="00B23454"/>
    <w:rsid w:val="00B23C64"/>
    <w:rsid w:val="00B25114"/>
    <w:rsid w:val="00B26479"/>
    <w:rsid w:val="00B269CB"/>
    <w:rsid w:val="00B26C00"/>
    <w:rsid w:val="00B2789C"/>
    <w:rsid w:val="00B31A83"/>
    <w:rsid w:val="00B32354"/>
    <w:rsid w:val="00B32B78"/>
    <w:rsid w:val="00B331C0"/>
    <w:rsid w:val="00B3355C"/>
    <w:rsid w:val="00B33A47"/>
    <w:rsid w:val="00B33DBD"/>
    <w:rsid w:val="00B34643"/>
    <w:rsid w:val="00B34E66"/>
    <w:rsid w:val="00B35EC3"/>
    <w:rsid w:val="00B3658F"/>
    <w:rsid w:val="00B37693"/>
    <w:rsid w:val="00B37968"/>
    <w:rsid w:val="00B43C5B"/>
    <w:rsid w:val="00B43FD4"/>
    <w:rsid w:val="00B44FD9"/>
    <w:rsid w:val="00B45F45"/>
    <w:rsid w:val="00B46564"/>
    <w:rsid w:val="00B47175"/>
    <w:rsid w:val="00B5125B"/>
    <w:rsid w:val="00B5179E"/>
    <w:rsid w:val="00B52361"/>
    <w:rsid w:val="00B525D8"/>
    <w:rsid w:val="00B53162"/>
    <w:rsid w:val="00B53846"/>
    <w:rsid w:val="00B53978"/>
    <w:rsid w:val="00B53BA4"/>
    <w:rsid w:val="00B54896"/>
    <w:rsid w:val="00B601D9"/>
    <w:rsid w:val="00B606DE"/>
    <w:rsid w:val="00B60BB8"/>
    <w:rsid w:val="00B61300"/>
    <w:rsid w:val="00B632E5"/>
    <w:rsid w:val="00B65078"/>
    <w:rsid w:val="00B65829"/>
    <w:rsid w:val="00B676C9"/>
    <w:rsid w:val="00B71CB6"/>
    <w:rsid w:val="00B71EF4"/>
    <w:rsid w:val="00B728C6"/>
    <w:rsid w:val="00B743A8"/>
    <w:rsid w:val="00B74BAA"/>
    <w:rsid w:val="00B7542B"/>
    <w:rsid w:val="00B7565A"/>
    <w:rsid w:val="00B757ED"/>
    <w:rsid w:val="00B76027"/>
    <w:rsid w:val="00B7606E"/>
    <w:rsid w:val="00B777F8"/>
    <w:rsid w:val="00B77B92"/>
    <w:rsid w:val="00B77D35"/>
    <w:rsid w:val="00B80267"/>
    <w:rsid w:val="00B80E86"/>
    <w:rsid w:val="00B81B69"/>
    <w:rsid w:val="00B8251F"/>
    <w:rsid w:val="00B831B3"/>
    <w:rsid w:val="00B837D8"/>
    <w:rsid w:val="00B840DD"/>
    <w:rsid w:val="00B84197"/>
    <w:rsid w:val="00B84657"/>
    <w:rsid w:val="00B854E8"/>
    <w:rsid w:val="00B85CE2"/>
    <w:rsid w:val="00B860E7"/>
    <w:rsid w:val="00B86E8D"/>
    <w:rsid w:val="00B8716D"/>
    <w:rsid w:val="00B876EC"/>
    <w:rsid w:val="00B8781D"/>
    <w:rsid w:val="00B9002C"/>
    <w:rsid w:val="00B90558"/>
    <w:rsid w:val="00B91E2B"/>
    <w:rsid w:val="00B9277F"/>
    <w:rsid w:val="00B93AEA"/>
    <w:rsid w:val="00B950BA"/>
    <w:rsid w:val="00B96416"/>
    <w:rsid w:val="00B972CC"/>
    <w:rsid w:val="00BA0492"/>
    <w:rsid w:val="00BA04A3"/>
    <w:rsid w:val="00BA07F0"/>
    <w:rsid w:val="00BA0A57"/>
    <w:rsid w:val="00BA0C4F"/>
    <w:rsid w:val="00BA1E51"/>
    <w:rsid w:val="00BA2DAD"/>
    <w:rsid w:val="00BA3468"/>
    <w:rsid w:val="00BA3FC9"/>
    <w:rsid w:val="00BA457F"/>
    <w:rsid w:val="00BA5A3C"/>
    <w:rsid w:val="00BA5B2C"/>
    <w:rsid w:val="00BA70A7"/>
    <w:rsid w:val="00BB0DC7"/>
    <w:rsid w:val="00BB6972"/>
    <w:rsid w:val="00BB73BB"/>
    <w:rsid w:val="00BC0ED6"/>
    <w:rsid w:val="00BC10F2"/>
    <w:rsid w:val="00BC3094"/>
    <w:rsid w:val="00BC32F3"/>
    <w:rsid w:val="00BC4625"/>
    <w:rsid w:val="00BC4F8B"/>
    <w:rsid w:val="00BC54D8"/>
    <w:rsid w:val="00BC5E8B"/>
    <w:rsid w:val="00BC684E"/>
    <w:rsid w:val="00BC74B8"/>
    <w:rsid w:val="00BC7C63"/>
    <w:rsid w:val="00BD0425"/>
    <w:rsid w:val="00BD2551"/>
    <w:rsid w:val="00BD2649"/>
    <w:rsid w:val="00BD3061"/>
    <w:rsid w:val="00BD4EEC"/>
    <w:rsid w:val="00BD550B"/>
    <w:rsid w:val="00BD56A3"/>
    <w:rsid w:val="00BD67B5"/>
    <w:rsid w:val="00BD699C"/>
    <w:rsid w:val="00BD6BEA"/>
    <w:rsid w:val="00BE060C"/>
    <w:rsid w:val="00BE17FA"/>
    <w:rsid w:val="00BE2AB6"/>
    <w:rsid w:val="00BE3B4D"/>
    <w:rsid w:val="00BE48C1"/>
    <w:rsid w:val="00BE5E96"/>
    <w:rsid w:val="00BE6154"/>
    <w:rsid w:val="00BE622A"/>
    <w:rsid w:val="00BE6253"/>
    <w:rsid w:val="00BE65A5"/>
    <w:rsid w:val="00BF1D1B"/>
    <w:rsid w:val="00BF3D25"/>
    <w:rsid w:val="00BF5452"/>
    <w:rsid w:val="00BF79C9"/>
    <w:rsid w:val="00C02425"/>
    <w:rsid w:val="00C035C9"/>
    <w:rsid w:val="00C058BB"/>
    <w:rsid w:val="00C05A96"/>
    <w:rsid w:val="00C0748E"/>
    <w:rsid w:val="00C10C14"/>
    <w:rsid w:val="00C11161"/>
    <w:rsid w:val="00C11DC7"/>
    <w:rsid w:val="00C11E66"/>
    <w:rsid w:val="00C12780"/>
    <w:rsid w:val="00C12C74"/>
    <w:rsid w:val="00C149D5"/>
    <w:rsid w:val="00C1586B"/>
    <w:rsid w:val="00C15F34"/>
    <w:rsid w:val="00C21D0A"/>
    <w:rsid w:val="00C2340E"/>
    <w:rsid w:val="00C24249"/>
    <w:rsid w:val="00C24CA9"/>
    <w:rsid w:val="00C25858"/>
    <w:rsid w:val="00C25A36"/>
    <w:rsid w:val="00C25D4D"/>
    <w:rsid w:val="00C26560"/>
    <w:rsid w:val="00C27273"/>
    <w:rsid w:val="00C27A26"/>
    <w:rsid w:val="00C3169E"/>
    <w:rsid w:val="00C31B8C"/>
    <w:rsid w:val="00C31D85"/>
    <w:rsid w:val="00C3435E"/>
    <w:rsid w:val="00C34769"/>
    <w:rsid w:val="00C36769"/>
    <w:rsid w:val="00C367FD"/>
    <w:rsid w:val="00C41418"/>
    <w:rsid w:val="00C4165C"/>
    <w:rsid w:val="00C44BED"/>
    <w:rsid w:val="00C45336"/>
    <w:rsid w:val="00C476AD"/>
    <w:rsid w:val="00C47C7F"/>
    <w:rsid w:val="00C50949"/>
    <w:rsid w:val="00C51430"/>
    <w:rsid w:val="00C5398A"/>
    <w:rsid w:val="00C5678A"/>
    <w:rsid w:val="00C601E2"/>
    <w:rsid w:val="00C60E49"/>
    <w:rsid w:val="00C617B1"/>
    <w:rsid w:val="00C61864"/>
    <w:rsid w:val="00C61EE8"/>
    <w:rsid w:val="00C624C0"/>
    <w:rsid w:val="00C63796"/>
    <w:rsid w:val="00C640CB"/>
    <w:rsid w:val="00C65040"/>
    <w:rsid w:val="00C65095"/>
    <w:rsid w:val="00C66D4A"/>
    <w:rsid w:val="00C67D83"/>
    <w:rsid w:val="00C7244E"/>
    <w:rsid w:val="00C7248A"/>
    <w:rsid w:val="00C72CEB"/>
    <w:rsid w:val="00C7346F"/>
    <w:rsid w:val="00C76064"/>
    <w:rsid w:val="00C77A65"/>
    <w:rsid w:val="00C77D2F"/>
    <w:rsid w:val="00C77E4A"/>
    <w:rsid w:val="00C8211C"/>
    <w:rsid w:val="00C83A85"/>
    <w:rsid w:val="00C84358"/>
    <w:rsid w:val="00C84F4E"/>
    <w:rsid w:val="00C8544A"/>
    <w:rsid w:val="00C90D78"/>
    <w:rsid w:val="00C9124B"/>
    <w:rsid w:val="00C945A1"/>
    <w:rsid w:val="00C94E2A"/>
    <w:rsid w:val="00C952CB"/>
    <w:rsid w:val="00C95379"/>
    <w:rsid w:val="00C956C0"/>
    <w:rsid w:val="00C9798A"/>
    <w:rsid w:val="00CA064D"/>
    <w:rsid w:val="00CA0DF9"/>
    <w:rsid w:val="00CA1696"/>
    <w:rsid w:val="00CA25FA"/>
    <w:rsid w:val="00CA3710"/>
    <w:rsid w:val="00CA3ACA"/>
    <w:rsid w:val="00CA51C7"/>
    <w:rsid w:val="00CA53CC"/>
    <w:rsid w:val="00CA56DF"/>
    <w:rsid w:val="00CA6E18"/>
    <w:rsid w:val="00CA7182"/>
    <w:rsid w:val="00CA71F1"/>
    <w:rsid w:val="00CB0387"/>
    <w:rsid w:val="00CB08EA"/>
    <w:rsid w:val="00CB1190"/>
    <w:rsid w:val="00CB119F"/>
    <w:rsid w:val="00CB21D8"/>
    <w:rsid w:val="00CB4663"/>
    <w:rsid w:val="00CB50AB"/>
    <w:rsid w:val="00CB5148"/>
    <w:rsid w:val="00CB590A"/>
    <w:rsid w:val="00CB5A72"/>
    <w:rsid w:val="00CC0BCE"/>
    <w:rsid w:val="00CC0E2A"/>
    <w:rsid w:val="00CC2A4B"/>
    <w:rsid w:val="00CC33A0"/>
    <w:rsid w:val="00CC3C37"/>
    <w:rsid w:val="00CC458D"/>
    <w:rsid w:val="00CC58CD"/>
    <w:rsid w:val="00CC5975"/>
    <w:rsid w:val="00CC660E"/>
    <w:rsid w:val="00CD102A"/>
    <w:rsid w:val="00CD1B96"/>
    <w:rsid w:val="00CD211B"/>
    <w:rsid w:val="00CD329F"/>
    <w:rsid w:val="00CD35FC"/>
    <w:rsid w:val="00CD49C1"/>
    <w:rsid w:val="00CD4A95"/>
    <w:rsid w:val="00CD59EF"/>
    <w:rsid w:val="00CD664A"/>
    <w:rsid w:val="00CD7092"/>
    <w:rsid w:val="00CD7446"/>
    <w:rsid w:val="00CE0E8B"/>
    <w:rsid w:val="00CE19D0"/>
    <w:rsid w:val="00CE19EF"/>
    <w:rsid w:val="00CE547D"/>
    <w:rsid w:val="00CE69A9"/>
    <w:rsid w:val="00CE6A55"/>
    <w:rsid w:val="00CF03C4"/>
    <w:rsid w:val="00CF10D6"/>
    <w:rsid w:val="00CF3102"/>
    <w:rsid w:val="00CF3906"/>
    <w:rsid w:val="00CF4674"/>
    <w:rsid w:val="00CF688E"/>
    <w:rsid w:val="00CF73E6"/>
    <w:rsid w:val="00D00A27"/>
    <w:rsid w:val="00D00D80"/>
    <w:rsid w:val="00D01E0A"/>
    <w:rsid w:val="00D02067"/>
    <w:rsid w:val="00D02D00"/>
    <w:rsid w:val="00D03118"/>
    <w:rsid w:val="00D04DC8"/>
    <w:rsid w:val="00D058F9"/>
    <w:rsid w:val="00D061E1"/>
    <w:rsid w:val="00D0668B"/>
    <w:rsid w:val="00D074E6"/>
    <w:rsid w:val="00D07975"/>
    <w:rsid w:val="00D10540"/>
    <w:rsid w:val="00D10744"/>
    <w:rsid w:val="00D10959"/>
    <w:rsid w:val="00D117D3"/>
    <w:rsid w:val="00D1192F"/>
    <w:rsid w:val="00D13316"/>
    <w:rsid w:val="00D134CD"/>
    <w:rsid w:val="00D13577"/>
    <w:rsid w:val="00D14EF8"/>
    <w:rsid w:val="00D16E9A"/>
    <w:rsid w:val="00D203BC"/>
    <w:rsid w:val="00D20940"/>
    <w:rsid w:val="00D20956"/>
    <w:rsid w:val="00D20A6D"/>
    <w:rsid w:val="00D20D20"/>
    <w:rsid w:val="00D223C0"/>
    <w:rsid w:val="00D24B07"/>
    <w:rsid w:val="00D24F79"/>
    <w:rsid w:val="00D273CF"/>
    <w:rsid w:val="00D30D81"/>
    <w:rsid w:val="00D30F19"/>
    <w:rsid w:val="00D31104"/>
    <w:rsid w:val="00D3140B"/>
    <w:rsid w:val="00D33896"/>
    <w:rsid w:val="00D34069"/>
    <w:rsid w:val="00D343E3"/>
    <w:rsid w:val="00D351CB"/>
    <w:rsid w:val="00D363E3"/>
    <w:rsid w:val="00D3657A"/>
    <w:rsid w:val="00D368F5"/>
    <w:rsid w:val="00D36B0A"/>
    <w:rsid w:val="00D41300"/>
    <w:rsid w:val="00D41DB6"/>
    <w:rsid w:val="00D41F38"/>
    <w:rsid w:val="00D42603"/>
    <w:rsid w:val="00D4272F"/>
    <w:rsid w:val="00D43339"/>
    <w:rsid w:val="00D43456"/>
    <w:rsid w:val="00D44C1C"/>
    <w:rsid w:val="00D454C2"/>
    <w:rsid w:val="00D4577D"/>
    <w:rsid w:val="00D45BA5"/>
    <w:rsid w:val="00D46045"/>
    <w:rsid w:val="00D50A8D"/>
    <w:rsid w:val="00D50F00"/>
    <w:rsid w:val="00D5176F"/>
    <w:rsid w:val="00D521F4"/>
    <w:rsid w:val="00D52A24"/>
    <w:rsid w:val="00D52B04"/>
    <w:rsid w:val="00D52BD4"/>
    <w:rsid w:val="00D5493C"/>
    <w:rsid w:val="00D558EB"/>
    <w:rsid w:val="00D55A00"/>
    <w:rsid w:val="00D5649B"/>
    <w:rsid w:val="00D60681"/>
    <w:rsid w:val="00D60CDF"/>
    <w:rsid w:val="00D6147D"/>
    <w:rsid w:val="00D62231"/>
    <w:rsid w:val="00D65782"/>
    <w:rsid w:val="00D668E1"/>
    <w:rsid w:val="00D6694F"/>
    <w:rsid w:val="00D66F2B"/>
    <w:rsid w:val="00D6734E"/>
    <w:rsid w:val="00D703B9"/>
    <w:rsid w:val="00D70980"/>
    <w:rsid w:val="00D70D3C"/>
    <w:rsid w:val="00D72713"/>
    <w:rsid w:val="00D72B56"/>
    <w:rsid w:val="00D73346"/>
    <w:rsid w:val="00D73EB9"/>
    <w:rsid w:val="00D768C7"/>
    <w:rsid w:val="00D7747C"/>
    <w:rsid w:val="00D815EC"/>
    <w:rsid w:val="00D82828"/>
    <w:rsid w:val="00D83B9C"/>
    <w:rsid w:val="00D861B0"/>
    <w:rsid w:val="00D8622B"/>
    <w:rsid w:val="00D86541"/>
    <w:rsid w:val="00D912FB"/>
    <w:rsid w:val="00D93062"/>
    <w:rsid w:val="00D93231"/>
    <w:rsid w:val="00D93A8E"/>
    <w:rsid w:val="00D93CE1"/>
    <w:rsid w:val="00D948D1"/>
    <w:rsid w:val="00D949EB"/>
    <w:rsid w:val="00D972FA"/>
    <w:rsid w:val="00DA1FFE"/>
    <w:rsid w:val="00DA2136"/>
    <w:rsid w:val="00DA45C3"/>
    <w:rsid w:val="00DA4D1A"/>
    <w:rsid w:val="00DA4D4E"/>
    <w:rsid w:val="00DA51F3"/>
    <w:rsid w:val="00DB0342"/>
    <w:rsid w:val="00DB09F5"/>
    <w:rsid w:val="00DB0C61"/>
    <w:rsid w:val="00DB13A8"/>
    <w:rsid w:val="00DB1602"/>
    <w:rsid w:val="00DB1BBB"/>
    <w:rsid w:val="00DB24FB"/>
    <w:rsid w:val="00DB2D8D"/>
    <w:rsid w:val="00DB470D"/>
    <w:rsid w:val="00DB513E"/>
    <w:rsid w:val="00DB514B"/>
    <w:rsid w:val="00DB525B"/>
    <w:rsid w:val="00DB7415"/>
    <w:rsid w:val="00DB78FD"/>
    <w:rsid w:val="00DC1172"/>
    <w:rsid w:val="00DC1F56"/>
    <w:rsid w:val="00DC2C01"/>
    <w:rsid w:val="00DC2CA1"/>
    <w:rsid w:val="00DC3378"/>
    <w:rsid w:val="00DC53C0"/>
    <w:rsid w:val="00DC61BF"/>
    <w:rsid w:val="00DC7FDB"/>
    <w:rsid w:val="00DD167C"/>
    <w:rsid w:val="00DD1AF3"/>
    <w:rsid w:val="00DD2BB6"/>
    <w:rsid w:val="00DD32FA"/>
    <w:rsid w:val="00DD380A"/>
    <w:rsid w:val="00DD3860"/>
    <w:rsid w:val="00DD4F61"/>
    <w:rsid w:val="00DD5B34"/>
    <w:rsid w:val="00DD60C8"/>
    <w:rsid w:val="00DD6A6A"/>
    <w:rsid w:val="00DE03BD"/>
    <w:rsid w:val="00DE10B2"/>
    <w:rsid w:val="00DE2BD1"/>
    <w:rsid w:val="00DE442B"/>
    <w:rsid w:val="00DE6015"/>
    <w:rsid w:val="00DF134E"/>
    <w:rsid w:val="00DF1378"/>
    <w:rsid w:val="00DF168B"/>
    <w:rsid w:val="00DF172A"/>
    <w:rsid w:val="00DF1EFE"/>
    <w:rsid w:val="00DF20CA"/>
    <w:rsid w:val="00DF2EAB"/>
    <w:rsid w:val="00DF32BC"/>
    <w:rsid w:val="00DF381F"/>
    <w:rsid w:val="00DF4000"/>
    <w:rsid w:val="00DF4840"/>
    <w:rsid w:val="00DF58A0"/>
    <w:rsid w:val="00DF5B3C"/>
    <w:rsid w:val="00DF79E6"/>
    <w:rsid w:val="00E00717"/>
    <w:rsid w:val="00E0226C"/>
    <w:rsid w:val="00E03F20"/>
    <w:rsid w:val="00E04E16"/>
    <w:rsid w:val="00E05BAB"/>
    <w:rsid w:val="00E05E39"/>
    <w:rsid w:val="00E05F33"/>
    <w:rsid w:val="00E06025"/>
    <w:rsid w:val="00E078BF"/>
    <w:rsid w:val="00E10A5A"/>
    <w:rsid w:val="00E11D0E"/>
    <w:rsid w:val="00E13B73"/>
    <w:rsid w:val="00E20266"/>
    <w:rsid w:val="00E21713"/>
    <w:rsid w:val="00E22342"/>
    <w:rsid w:val="00E23150"/>
    <w:rsid w:val="00E23B21"/>
    <w:rsid w:val="00E23EAA"/>
    <w:rsid w:val="00E267A7"/>
    <w:rsid w:val="00E269C5"/>
    <w:rsid w:val="00E326C8"/>
    <w:rsid w:val="00E3436A"/>
    <w:rsid w:val="00E401F8"/>
    <w:rsid w:val="00E4037A"/>
    <w:rsid w:val="00E4129C"/>
    <w:rsid w:val="00E41859"/>
    <w:rsid w:val="00E4193B"/>
    <w:rsid w:val="00E4216A"/>
    <w:rsid w:val="00E437CF"/>
    <w:rsid w:val="00E43B31"/>
    <w:rsid w:val="00E43B68"/>
    <w:rsid w:val="00E43D0D"/>
    <w:rsid w:val="00E45D20"/>
    <w:rsid w:val="00E46AE1"/>
    <w:rsid w:val="00E47359"/>
    <w:rsid w:val="00E4739C"/>
    <w:rsid w:val="00E506FC"/>
    <w:rsid w:val="00E50B12"/>
    <w:rsid w:val="00E5143F"/>
    <w:rsid w:val="00E51725"/>
    <w:rsid w:val="00E51FE8"/>
    <w:rsid w:val="00E53D1B"/>
    <w:rsid w:val="00E55BA4"/>
    <w:rsid w:val="00E55D62"/>
    <w:rsid w:val="00E55E35"/>
    <w:rsid w:val="00E6098B"/>
    <w:rsid w:val="00E615C8"/>
    <w:rsid w:val="00E62DAD"/>
    <w:rsid w:val="00E6389A"/>
    <w:rsid w:val="00E64745"/>
    <w:rsid w:val="00E657E6"/>
    <w:rsid w:val="00E65F75"/>
    <w:rsid w:val="00E6690E"/>
    <w:rsid w:val="00E66DBF"/>
    <w:rsid w:val="00E70C63"/>
    <w:rsid w:val="00E71258"/>
    <w:rsid w:val="00E71F73"/>
    <w:rsid w:val="00E72112"/>
    <w:rsid w:val="00E73942"/>
    <w:rsid w:val="00E74034"/>
    <w:rsid w:val="00E7496D"/>
    <w:rsid w:val="00E75B7B"/>
    <w:rsid w:val="00E81859"/>
    <w:rsid w:val="00E82A08"/>
    <w:rsid w:val="00E8305E"/>
    <w:rsid w:val="00E844A7"/>
    <w:rsid w:val="00E84E36"/>
    <w:rsid w:val="00E8613B"/>
    <w:rsid w:val="00E86C45"/>
    <w:rsid w:val="00E87F69"/>
    <w:rsid w:val="00E92305"/>
    <w:rsid w:val="00E94478"/>
    <w:rsid w:val="00E9473B"/>
    <w:rsid w:val="00E94DFE"/>
    <w:rsid w:val="00E950E8"/>
    <w:rsid w:val="00E953D4"/>
    <w:rsid w:val="00E960A2"/>
    <w:rsid w:val="00E97FFB"/>
    <w:rsid w:val="00EA0867"/>
    <w:rsid w:val="00EA2202"/>
    <w:rsid w:val="00EA2490"/>
    <w:rsid w:val="00EA32C4"/>
    <w:rsid w:val="00EA35A8"/>
    <w:rsid w:val="00EA6047"/>
    <w:rsid w:val="00EB0487"/>
    <w:rsid w:val="00EB1584"/>
    <w:rsid w:val="00EB16A1"/>
    <w:rsid w:val="00EB1B92"/>
    <w:rsid w:val="00EB1C7F"/>
    <w:rsid w:val="00EB6066"/>
    <w:rsid w:val="00EC0475"/>
    <w:rsid w:val="00EC07E5"/>
    <w:rsid w:val="00EC0D1C"/>
    <w:rsid w:val="00EC12CF"/>
    <w:rsid w:val="00EC1C54"/>
    <w:rsid w:val="00EC303E"/>
    <w:rsid w:val="00EC40E3"/>
    <w:rsid w:val="00EC46DE"/>
    <w:rsid w:val="00EC663F"/>
    <w:rsid w:val="00EC6AB2"/>
    <w:rsid w:val="00EC7652"/>
    <w:rsid w:val="00ED19A2"/>
    <w:rsid w:val="00ED1D99"/>
    <w:rsid w:val="00ED43F9"/>
    <w:rsid w:val="00ED456B"/>
    <w:rsid w:val="00ED5849"/>
    <w:rsid w:val="00ED6628"/>
    <w:rsid w:val="00EE102F"/>
    <w:rsid w:val="00EE180B"/>
    <w:rsid w:val="00EE4D78"/>
    <w:rsid w:val="00EE6E93"/>
    <w:rsid w:val="00EE7DC8"/>
    <w:rsid w:val="00EE7F7F"/>
    <w:rsid w:val="00EF0B49"/>
    <w:rsid w:val="00EF0E35"/>
    <w:rsid w:val="00EF1D21"/>
    <w:rsid w:val="00EF2DFD"/>
    <w:rsid w:val="00EF30DD"/>
    <w:rsid w:val="00EF4F46"/>
    <w:rsid w:val="00EF5301"/>
    <w:rsid w:val="00F006DB"/>
    <w:rsid w:val="00F00C48"/>
    <w:rsid w:val="00F01B23"/>
    <w:rsid w:val="00F01F3E"/>
    <w:rsid w:val="00F04B7B"/>
    <w:rsid w:val="00F06CEB"/>
    <w:rsid w:val="00F072F8"/>
    <w:rsid w:val="00F074AE"/>
    <w:rsid w:val="00F10019"/>
    <w:rsid w:val="00F11A9D"/>
    <w:rsid w:val="00F1237E"/>
    <w:rsid w:val="00F143A6"/>
    <w:rsid w:val="00F1581A"/>
    <w:rsid w:val="00F15C08"/>
    <w:rsid w:val="00F15FF4"/>
    <w:rsid w:val="00F16531"/>
    <w:rsid w:val="00F167A7"/>
    <w:rsid w:val="00F21B24"/>
    <w:rsid w:val="00F22BC5"/>
    <w:rsid w:val="00F22FAC"/>
    <w:rsid w:val="00F23D4D"/>
    <w:rsid w:val="00F26390"/>
    <w:rsid w:val="00F27E91"/>
    <w:rsid w:val="00F27EEB"/>
    <w:rsid w:val="00F32D76"/>
    <w:rsid w:val="00F345D9"/>
    <w:rsid w:val="00F34EFC"/>
    <w:rsid w:val="00F363EB"/>
    <w:rsid w:val="00F3640C"/>
    <w:rsid w:val="00F36451"/>
    <w:rsid w:val="00F36713"/>
    <w:rsid w:val="00F3797B"/>
    <w:rsid w:val="00F37A3B"/>
    <w:rsid w:val="00F401A9"/>
    <w:rsid w:val="00F42657"/>
    <w:rsid w:val="00F43B7F"/>
    <w:rsid w:val="00F4660E"/>
    <w:rsid w:val="00F469EF"/>
    <w:rsid w:val="00F504D2"/>
    <w:rsid w:val="00F50BD9"/>
    <w:rsid w:val="00F510CE"/>
    <w:rsid w:val="00F52993"/>
    <w:rsid w:val="00F5407E"/>
    <w:rsid w:val="00F557FF"/>
    <w:rsid w:val="00F55815"/>
    <w:rsid w:val="00F56563"/>
    <w:rsid w:val="00F6152D"/>
    <w:rsid w:val="00F62198"/>
    <w:rsid w:val="00F62C28"/>
    <w:rsid w:val="00F63809"/>
    <w:rsid w:val="00F64DA2"/>
    <w:rsid w:val="00F655BE"/>
    <w:rsid w:val="00F703ED"/>
    <w:rsid w:val="00F70AFB"/>
    <w:rsid w:val="00F717B2"/>
    <w:rsid w:val="00F727A6"/>
    <w:rsid w:val="00F73B0F"/>
    <w:rsid w:val="00F73B34"/>
    <w:rsid w:val="00F80A20"/>
    <w:rsid w:val="00F823D1"/>
    <w:rsid w:val="00F82580"/>
    <w:rsid w:val="00F830CF"/>
    <w:rsid w:val="00F86EE4"/>
    <w:rsid w:val="00F8719D"/>
    <w:rsid w:val="00F8748F"/>
    <w:rsid w:val="00F91F31"/>
    <w:rsid w:val="00F930BD"/>
    <w:rsid w:val="00F933B1"/>
    <w:rsid w:val="00F96028"/>
    <w:rsid w:val="00F967CB"/>
    <w:rsid w:val="00FA020B"/>
    <w:rsid w:val="00FA0C0E"/>
    <w:rsid w:val="00FA1919"/>
    <w:rsid w:val="00FA3796"/>
    <w:rsid w:val="00FA3B0F"/>
    <w:rsid w:val="00FA3CAA"/>
    <w:rsid w:val="00FA425D"/>
    <w:rsid w:val="00FA50F5"/>
    <w:rsid w:val="00FA5B85"/>
    <w:rsid w:val="00FA5F60"/>
    <w:rsid w:val="00FA66EC"/>
    <w:rsid w:val="00FA6F76"/>
    <w:rsid w:val="00FA7817"/>
    <w:rsid w:val="00FB1EAE"/>
    <w:rsid w:val="00FB2638"/>
    <w:rsid w:val="00FB35BF"/>
    <w:rsid w:val="00FB677A"/>
    <w:rsid w:val="00FB6E05"/>
    <w:rsid w:val="00FB7910"/>
    <w:rsid w:val="00FC116D"/>
    <w:rsid w:val="00FC4052"/>
    <w:rsid w:val="00FC431E"/>
    <w:rsid w:val="00FC5AB1"/>
    <w:rsid w:val="00FC61C0"/>
    <w:rsid w:val="00FC6213"/>
    <w:rsid w:val="00FC75A5"/>
    <w:rsid w:val="00FD07D2"/>
    <w:rsid w:val="00FD0BA5"/>
    <w:rsid w:val="00FD1740"/>
    <w:rsid w:val="00FD1AE4"/>
    <w:rsid w:val="00FD1CA7"/>
    <w:rsid w:val="00FD1EE3"/>
    <w:rsid w:val="00FD2594"/>
    <w:rsid w:val="00FD2B6D"/>
    <w:rsid w:val="00FD3670"/>
    <w:rsid w:val="00FD446B"/>
    <w:rsid w:val="00FD57ED"/>
    <w:rsid w:val="00FD5FE7"/>
    <w:rsid w:val="00FD714E"/>
    <w:rsid w:val="00FD7D06"/>
    <w:rsid w:val="00FE22A5"/>
    <w:rsid w:val="00FE2760"/>
    <w:rsid w:val="00FE31DE"/>
    <w:rsid w:val="00FE448D"/>
    <w:rsid w:val="00FE4B47"/>
    <w:rsid w:val="00FE67A5"/>
    <w:rsid w:val="00FE7DC6"/>
    <w:rsid w:val="00FF1B0A"/>
    <w:rsid w:val="00FF1DA6"/>
    <w:rsid w:val="00FF2ACC"/>
    <w:rsid w:val="00FF3FC5"/>
    <w:rsid w:val="00FF41A7"/>
    <w:rsid w:val="00FF4406"/>
    <w:rsid w:val="00FF4535"/>
    <w:rsid w:val="00FF52DD"/>
    <w:rsid w:val="00FF728C"/>
    <w:rsid w:val="00FF752E"/>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5111"/>
  <w15:chartTrackingRefBased/>
  <w15:docId w15:val="{AC4D8444-005B-4BF5-B45F-FE49C470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C"/>
    <w:pPr>
      <w:spacing w:before="120" w:after="0" w:line="480" w:lineRule="auto"/>
      <w:ind w:firstLine="284"/>
    </w:pPr>
    <w:rPr>
      <w:rFonts w:ascii="Times New Roman" w:hAnsi="Times New Roman"/>
      <w:sz w:val="24"/>
      <w:lang w:val="en-US"/>
    </w:rPr>
  </w:style>
  <w:style w:type="paragraph" w:styleId="Heading1">
    <w:name w:val="heading 1"/>
    <w:basedOn w:val="Normal"/>
    <w:next w:val="Normal"/>
    <w:link w:val="Heading1Char"/>
    <w:uiPriority w:val="9"/>
    <w:qFormat/>
    <w:rsid w:val="00213C86"/>
    <w:pPr>
      <w:keepNext/>
      <w:keepLines/>
      <w:numPr>
        <w:numId w:val="6"/>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33E29"/>
    <w:pPr>
      <w:keepNext/>
      <w:keepLines/>
      <w:numPr>
        <w:ilvl w:val="1"/>
        <w:numId w:val="6"/>
      </w:numPr>
      <w:spacing w:before="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5919AC"/>
    <w:pPr>
      <w:keepNext/>
      <w:keepLines/>
      <w:numPr>
        <w:ilvl w:val="2"/>
        <w:numId w:val="6"/>
      </w:numPr>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33E29"/>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3E29"/>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3E29"/>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3E29"/>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3E29"/>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3E29"/>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86"/>
    <w:rPr>
      <w:rFonts w:ascii="Times New Roman" w:eastAsiaTheme="majorEastAsia" w:hAnsi="Times New Roman" w:cstheme="majorBidi"/>
      <w:b/>
      <w:sz w:val="24"/>
      <w:szCs w:val="32"/>
    </w:rPr>
  </w:style>
  <w:style w:type="paragraph" w:styleId="ListParagraph">
    <w:name w:val="List Paragraph"/>
    <w:basedOn w:val="Normal"/>
    <w:link w:val="ListParagraphChar"/>
    <w:uiPriority w:val="34"/>
    <w:qFormat/>
    <w:rsid w:val="003012E5"/>
    <w:pPr>
      <w:spacing w:before="0" w:line="240" w:lineRule="auto"/>
      <w:ind w:left="720" w:firstLine="0"/>
      <w:contextualSpacing/>
    </w:pPr>
    <w:rPr>
      <w:rFonts w:eastAsia="Times New Roman" w:cs="Times New Roman"/>
      <w:szCs w:val="24"/>
    </w:rPr>
  </w:style>
  <w:style w:type="table" w:styleId="TableGrid">
    <w:name w:val="Table Grid"/>
    <w:basedOn w:val="TableNormal"/>
    <w:uiPriority w:val="39"/>
    <w:rsid w:val="00B3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B34643"/>
    <w:pPr>
      <w:spacing w:before="36" w:after="36" w:line="240" w:lineRule="auto"/>
      <w:ind w:firstLine="0"/>
      <w:jc w:val="center"/>
    </w:pPr>
    <w:rPr>
      <w:rFonts w:eastAsiaTheme="minorHAnsi"/>
      <w:sz w:val="18"/>
      <w:szCs w:val="24"/>
      <w:lang w:eastAsia="en-US"/>
    </w:rPr>
  </w:style>
  <w:style w:type="paragraph" w:styleId="BodyText">
    <w:name w:val="Body Text"/>
    <w:basedOn w:val="Normal"/>
    <w:link w:val="BodyTextChar"/>
    <w:uiPriority w:val="99"/>
    <w:semiHidden/>
    <w:unhideWhenUsed/>
    <w:rsid w:val="00B34643"/>
    <w:pPr>
      <w:spacing w:after="120"/>
    </w:pPr>
  </w:style>
  <w:style w:type="character" w:customStyle="1" w:styleId="BodyTextChar">
    <w:name w:val="Body Text Char"/>
    <w:basedOn w:val="DefaultParagraphFont"/>
    <w:link w:val="BodyText"/>
    <w:uiPriority w:val="99"/>
    <w:semiHidden/>
    <w:rsid w:val="00B34643"/>
    <w:rPr>
      <w:rFonts w:ascii="Times New Roman" w:hAnsi="Times New Roman"/>
      <w:sz w:val="24"/>
    </w:rPr>
  </w:style>
  <w:style w:type="paragraph" w:styleId="Caption">
    <w:name w:val="caption"/>
    <w:basedOn w:val="Normal"/>
    <w:next w:val="Normal"/>
    <w:uiPriority w:val="35"/>
    <w:unhideWhenUsed/>
    <w:qFormat/>
    <w:rsid w:val="0098222D"/>
    <w:pPr>
      <w:spacing w:before="0" w:after="200" w:line="240" w:lineRule="auto"/>
    </w:pPr>
    <w:rPr>
      <w:i/>
      <w:iCs/>
      <w:sz w:val="22"/>
      <w:szCs w:val="18"/>
    </w:rPr>
  </w:style>
  <w:style w:type="character" w:styleId="CommentReference">
    <w:name w:val="annotation reference"/>
    <w:basedOn w:val="DefaultParagraphFont"/>
    <w:uiPriority w:val="99"/>
    <w:semiHidden/>
    <w:unhideWhenUsed/>
    <w:rsid w:val="00B32354"/>
    <w:rPr>
      <w:sz w:val="16"/>
      <w:szCs w:val="16"/>
    </w:rPr>
  </w:style>
  <w:style w:type="paragraph" w:styleId="CommentText">
    <w:name w:val="annotation text"/>
    <w:basedOn w:val="Normal"/>
    <w:link w:val="CommentTextChar"/>
    <w:uiPriority w:val="99"/>
    <w:unhideWhenUsed/>
    <w:rsid w:val="00B32354"/>
    <w:pPr>
      <w:spacing w:line="240" w:lineRule="auto"/>
    </w:pPr>
    <w:rPr>
      <w:sz w:val="20"/>
      <w:szCs w:val="20"/>
    </w:rPr>
  </w:style>
  <w:style w:type="character" w:customStyle="1" w:styleId="CommentTextChar">
    <w:name w:val="Comment Text Char"/>
    <w:basedOn w:val="DefaultParagraphFont"/>
    <w:link w:val="CommentText"/>
    <w:uiPriority w:val="99"/>
    <w:rsid w:val="00B3235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2354"/>
    <w:rPr>
      <w:b/>
      <w:bCs/>
    </w:rPr>
  </w:style>
  <w:style w:type="character" w:customStyle="1" w:styleId="CommentSubjectChar">
    <w:name w:val="Comment Subject Char"/>
    <w:basedOn w:val="CommentTextChar"/>
    <w:link w:val="CommentSubject"/>
    <w:uiPriority w:val="99"/>
    <w:semiHidden/>
    <w:rsid w:val="00B32354"/>
    <w:rPr>
      <w:rFonts w:ascii="Times New Roman" w:hAnsi="Times New Roman"/>
      <w:b/>
      <w:bCs/>
      <w:sz w:val="20"/>
      <w:szCs w:val="20"/>
    </w:rPr>
  </w:style>
  <w:style w:type="paragraph" w:styleId="BalloonText">
    <w:name w:val="Balloon Text"/>
    <w:basedOn w:val="Normal"/>
    <w:link w:val="BalloonTextChar"/>
    <w:uiPriority w:val="99"/>
    <w:semiHidden/>
    <w:unhideWhenUsed/>
    <w:rsid w:val="00B3235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354"/>
    <w:rPr>
      <w:rFonts w:ascii="Segoe UI" w:hAnsi="Segoe UI" w:cs="Segoe UI"/>
      <w:sz w:val="18"/>
      <w:szCs w:val="18"/>
    </w:rPr>
  </w:style>
  <w:style w:type="character" w:customStyle="1" w:styleId="Heading2Char">
    <w:name w:val="Heading 2 Char"/>
    <w:basedOn w:val="DefaultParagraphFont"/>
    <w:link w:val="Heading2"/>
    <w:uiPriority w:val="9"/>
    <w:rsid w:val="00833E29"/>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5919A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833E2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33E2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33E2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33E2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33E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3E29"/>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1FFF"/>
    <w:pPr>
      <w:tabs>
        <w:tab w:val="left" w:pos="384"/>
      </w:tabs>
      <w:spacing w:after="240" w:line="240" w:lineRule="auto"/>
      <w:ind w:left="384" w:hanging="384"/>
    </w:pPr>
  </w:style>
  <w:style w:type="character" w:styleId="PlaceholderText">
    <w:name w:val="Placeholder Text"/>
    <w:basedOn w:val="DefaultParagraphFont"/>
    <w:uiPriority w:val="99"/>
    <w:semiHidden/>
    <w:rsid w:val="00F22FAC"/>
    <w:rPr>
      <w:color w:val="808080"/>
    </w:rPr>
  </w:style>
  <w:style w:type="character" w:styleId="Hyperlink">
    <w:name w:val="Hyperlink"/>
    <w:basedOn w:val="DefaultParagraphFont"/>
    <w:uiPriority w:val="99"/>
    <w:unhideWhenUsed/>
    <w:rsid w:val="00ED5849"/>
    <w:rPr>
      <w:color w:val="0000FF"/>
      <w:u w:val="single"/>
    </w:rPr>
  </w:style>
  <w:style w:type="paragraph" w:styleId="NormalWeb">
    <w:name w:val="Normal (Web)"/>
    <w:basedOn w:val="Normal"/>
    <w:uiPriority w:val="99"/>
    <w:semiHidden/>
    <w:unhideWhenUsed/>
    <w:rsid w:val="003F06A6"/>
    <w:pPr>
      <w:spacing w:before="100" w:beforeAutospacing="1" w:after="100" w:afterAutospacing="1" w:line="240" w:lineRule="auto"/>
      <w:ind w:firstLine="0"/>
    </w:pPr>
    <w:rPr>
      <w:rFonts w:eastAsia="Times New Roman" w:cs="Times New Roman"/>
      <w:szCs w:val="24"/>
    </w:rPr>
  </w:style>
  <w:style w:type="character" w:styleId="HTMLCode">
    <w:name w:val="HTML Code"/>
    <w:basedOn w:val="DefaultParagraphFont"/>
    <w:uiPriority w:val="99"/>
    <w:semiHidden/>
    <w:unhideWhenUsed/>
    <w:rsid w:val="00657FA4"/>
    <w:rPr>
      <w:rFonts w:ascii="Courier New" w:eastAsia="Times New Roman" w:hAnsi="Courier New" w:cs="Courier New"/>
      <w:sz w:val="20"/>
      <w:szCs w:val="20"/>
    </w:rPr>
  </w:style>
  <w:style w:type="character" w:customStyle="1" w:styleId="citation">
    <w:name w:val="citation"/>
    <w:basedOn w:val="DefaultParagraphFont"/>
    <w:rsid w:val="00D93A8E"/>
  </w:style>
  <w:style w:type="character" w:styleId="Emphasis">
    <w:name w:val="Emphasis"/>
    <w:basedOn w:val="DefaultParagraphFont"/>
    <w:uiPriority w:val="20"/>
    <w:qFormat/>
    <w:rsid w:val="00D93A8E"/>
    <w:rPr>
      <w:i/>
      <w:iCs/>
    </w:rPr>
  </w:style>
  <w:style w:type="character" w:customStyle="1" w:styleId="ListParagraphChar">
    <w:name w:val="List Paragraph Char"/>
    <w:basedOn w:val="DefaultParagraphFont"/>
    <w:link w:val="ListParagraph"/>
    <w:uiPriority w:val="34"/>
    <w:rsid w:val="00AD034B"/>
    <w:rPr>
      <w:rFonts w:ascii="Times New Roman" w:eastAsia="Times New Roman" w:hAnsi="Times New Roman" w:cs="Times New Roman"/>
      <w:sz w:val="24"/>
      <w:szCs w:val="24"/>
    </w:rPr>
  </w:style>
  <w:style w:type="paragraph" w:customStyle="1" w:styleId="Default">
    <w:name w:val="Default"/>
    <w:rsid w:val="004C3DE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D328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D3285"/>
    <w:rPr>
      <w:rFonts w:ascii="Times New Roman" w:hAnsi="Times New Roman"/>
      <w:sz w:val="24"/>
      <w:lang w:val="en-US"/>
    </w:rPr>
  </w:style>
  <w:style w:type="paragraph" w:styleId="Footer">
    <w:name w:val="footer"/>
    <w:basedOn w:val="Normal"/>
    <w:link w:val="FooterChar"/>
    <w:uiPriority w:val="99"/>
    <w:unhideWhenUsed/>
    <w:rsid w:val="009D328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D3285"/>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7998">
      <w:bodyDiv w:val="1"/>
      <w:marLeft w:val="0"/>
      <w:marRight w:val="0"/>
      <w:marTop w:val="0"/>
      <w:marBottom w:val="0"/>
      <w:divBdr>
        <w:top w:val="none" w:sz="0" w:space="0" w:color="auto"/>
        <w:left w:val="none" w:sz="0" w:space="0" w:color="auto"/>
        <w:bottom w:val="none" w:sz="0" w:space="0" w:color="auto"/>
        <w:right w:val="none" w:sz="0" w:space="0" w:color="auto"/>
      </w:divBdr>
    </w:div>
    <w:div w:id="312294422">
      <w:bodyDiv w:val="1"/>
      <w:marLeft w:val="0"/>
      <w:marRight w:val="0"/>
      <w:marTop w:val="0"/>
      <w:marBottom w:val="0"/>
      <w:divBdr>
        <w:top w:val="none" w:sz="0" w:space="0" w:color="auto"/>
        <w:left w:val="none" w:sz="0" w:space="0" w:color="auto"/>
        <w:bottom w:val="none" w:sz="0" w:space="0" w:color="auto"/>
        <w:right w:val="none" w:sz="0" w:space="0" w:color="auto"/>
      </w:divBdr>
      <w:divsChild>
        <w:div w:id="847908345">
          <w:marLeft w:val="0"/>
          <w:marRight w:val="0"/>
          <w:marTop w:val="270"/>
          <w:marBottom w:val="270"/>
          <w:divBdr>
            <w:top w:val="none" w:sz="0" w:space="0" w:color="auto"/>
            <w:left w:val="none" w:sz="0" w:space="0" w:color="auto"/>
            <w:bottom w:val="none" w:sz="0" w:space="0" w:color="auto"/>
            <w:right w:val="none" w:sz="0" w:space="0" w:color="auto"/>
          </w:divBdr>
        </w:div>
      </w:divsChild>
    </w:div>
    <w:div w:id="532498751">
      <w:bodyDiv w:val="1"/>
      <w:marLeft w:val="0"/>
      <w:marRight w:val="0"/>
      <w:marTop w:val="0"/>
      <w:marBottom w:val="0"/>
      <w:divBdr>
        <w:top w:val="none" w:sz="0" w:space="0" w:color="auto"/>
        <w:left w:val="none" w:sz="0" w:space="0" w:color="auto"/>
        <w:bottom w:val="none" w:sz="0" w:space="0" w:color="auto"/>
        <w:right w:val="none" w:sz="0" w:space="0" w:color="auto"/>
      </w:divBdr>
      <w:divsChild>
        <w:div w:id="1023017241">
          <w:marLeft w:val="360"/>
          <w:marRight w:val="0"/>
          <w:marTop w:val="200"/>
          <w:marBottom w:val="240"/>
          <w:divBdr>
            <w:top w:val="none" w:sz="0" w:space="0" w:color="auto"/>
            <w:left w:val="none" w:sz="0" w:space="0" w:color="auto"/>
            <w:bottom w:val="none" w:sz="0" w:space="0" w:color="auto"/>
            <w:right w:val="none" w:sz="0" w:space="0" w:color="auto"/>
          </w:divBdr>
        </w:div>
      </w:divsChild>
    </w:div>
    <w:div w:id="580607304">
      <w:bodyDiv w:val="1"/>
      <w:marLeft w:val="0"/>
      <w:marRight w:val="0"/>
      <w:marTop w:val="0"/>
      <w:marBottom w:val="0"/>
      <w:divBdr>
        <w:top w:val="none" w:sz="0" w:space="0" w:color="auto"/>
        <w:left w:val="none" w:sz="0" w:space="0" w:color="auto"/>
        <w:bottom w:val="none" w:sz="0" w:space="0" w:color="auto"/>
        <w:right w:val="none" w:sz="0" w:space="0" w:color="auto"/>
      </w:divBdr>
      <w:divsChild>
        <w:div w:id="694962365">
          <w:marLeft w:val="360"/>
          <w:marRight w:val="0"/>
          <w:marTop w:val="200"/>
          <w:marBottom w:val="0"/>
          <w:divBdr>
            <w:top w:val="none" w:sz="0" w:space="0" w:color="auto"/>
            <w:left w:val="none" w:sz="0" w:space="0" w:color="auto"/>
            <w:bottom w:val="none" w:sz="0" w:space="0" w:color="auto"/>
            <w:right w:val="none" w:sz="0" w:space="0" w:color="auto"/>
          </w:divBdr>
        </w:div>
        <w:div w:id="1116094382">
          <w:marLeft w:val="360"/>
          <w:marRight w:val="0"/>
          <w:marTop w:val="200"/>
          <w:marBottom w:val="0"/>
          <w:divBdr>
            <w:top w:val="none" w:sz="0" w:space="0" w:color="auto"/>
            <w:left w:val="none" w:sz="0" w:space="0" w:color="auto"/>
            <w:bottom w:val="none" w:sz="0" w:space="0" w:color="auto"/>
            <w:right w:val="none" w:sz="0" w:space="0" w:color="auto"/>
          </w:divBdr>
        </w:div>
        <w:div w:id="1716654960">
          <w:marLeft w:val="360"/>
          <w:marRight w:val="0"/>
          <w:marTop w:val="200"/>
          <w:marBottom w:val="0"/>
          <w:divBdr>
            <w:top w:val="none" w:sz="0" w:space="0" w:color="auto"/>
            <w:left w:val="none" w:sz="0" w:space="0" w:color="auto"/>
            <w:bottom w:val="none" w:sz="0" w:space="0" w:color="auto"/>
            <w:right w:val="none" w:sz="0" w:space="0" w:color="auto"/>
          </w:divBdr>
        </w:div>
      </w:divsChild>
    </w:div>
    <w:div w:id="1061290051">
      <w:bodyDiv w:val="1"/>
      <w:marLeft w:val="0"/>
      <w:marRight w:val="0"/>
      <w:marTop w:val="0"/>
      <w:marBottom w:val="0"/>
      <w:divBdr>
        <w:top w:val="none" w:sz="0" w:space="0" w:color="auto"/>
        <w:left w:val="none" w:sz="0" w:space="0" w:color="auto"/>
        <w:bottom w:val="none" w:sz="0" w:space="0" w:color="auto"/>
        <w:right w:val="none" w:sz="0" w:space="0" w:color="auto"/>
      </w:divBdr>
      <w:divsChild>
        <w:div w:id="1302272647">
          <w:marLeft w:val="360"/>
          <w:marRight w:val="0"/>
          <w:marTop w:val="200"/>
          <w:marBottom w:val="240"/>
          <w:divBdr>
            <w:top w:val="none" w:sz="0" w:space="0" w:color="auto"/>
            <w:left w:val="none" w:sz="0" w:space="0" w:color="auto"/>
            <w:bottom w:val="none" w:sz="0" w:space="0" w:color="auto"/>
            <w:right w:val="none" w:sz="0" w:space="0" w:color="auto"/>
          </w:divBdr>
        </w:div>
      </w:divsChild>
    </w:div>
    <w:div w:id="1378121846">
      <w:bodyDiv w:val="1"/>
      <w:marLeft w:val="0"/>
      <w:marRight w:val="0"/>
      <w:marTop w:val="0"/>
      <w:marBottom w:val="0"/>
      <w:divBdr>
        <w:top w:val="none" w:sz="0" w:space="0" w:color="auto"/>
        <w:left w:val="none" w:sz="0" w:space="0" w:color="auto"/>
        <w:bottom w:val="none" w:sz="0" w:space="0" w:color="auto"/>
        <w:right w:val="none" w:sz="0" w:space="0" w:color="auto"/>
      </w:divBdr>
      <w:divsChild>
        <w:div w:id="1375959527">
          <w:marLeft w:val="1440"/>
          <w:marRight w:val="0"/>
          <w:marTop w:val="100"/>
          <w:marBottom w:val="0"/>
          <w:divBdr>
            <w:top w:val="none" w:sz="0" w:space="0" w:color="auto"/>
            <w:left w:val="none" w:sz="0" w:space="0" w:color="auto"/>
            <w:bottom w:val="none" w:sz="0" w:space="0" w:color="auto"/>
            <w:right w:val="none" w:sz="0" w:space="0" w:color="auto"/>
          </w:divBdr>
        </w:div>
        <w:div w:id="1383476625">
          <w:marLeft w:val="360"/>
          <w:marRight w:val="0"/>
          <w:marTop w:val="200"/>
          <w:marBottom w:val="0"/>
          <w:divBdr>
            <w:top w:val="none" w:sz="0" w:space="0" w:color="auto"/>
            <w:left w:val="none" w:sz="0" w:space="0" w:color="auto"/>
            <w:bottom w:val="none" w:sz="0" w:space="0" w:color="auto"/>
            <w:right w:val="none" w:sz="0" w:space="0" w:color="auto"/>
          </w:divBdr>
        </w:div>
        <w:div w:id="1720863967">
          <w:marLeft w:val="1440"/>
          <w:marRight w:val="0"/>
          <w:marTop w:val="100"/>
          <w:marBottom w:val="0"/>
          <w:divBdr>
            <w:top w:val="none" w:sz="0" w:space="0" w:color="auto"/>
            <w:left w:val="none" w:sz="0" w:space="0" w:color="auto"/>
            <w:bottom w:val="none" w:sz="0" w:space="0" w:color="auto"/>
            <w:right w:val="none" w:sz="0" w:space="0" w:color="auto"/>
          </w:divBdr>
        </w:div>
        <w:div w:id="2014986284">
          <w:marLeft w:val="1440"/>
          <w:marRight w:val="0"/>
          <w:marTop w:val="100"/>
          <w:marBottom w:val="0"/>
          <w:divBdr>
            <w:top w:val="none" w:sz="0" w:space="0" w:color="auto"/>
            <w:left w:val="none" w:sz="0" w:space="0" w:color="auto"/>
            <w:bottom w:val="none" w:sz="0" w:space="0" w:color="auto"/>
            <w:right w:val="none" w:sz="0" w:space="0" w:color="auto"/>
          </w:divBdr>
        </w:div>
      </w:divsChild>
    </w:div>
    <w:div w:id="1665233264">
      <w:bodyDiv w:val="1"/>
      <w:marLeft w:val="0"/>
      <w:marRight w:val="0"/>
      <w:marTop w:val="0"/>
      <w:marBottom w:val="0"/>
      <w:divBdr>
        <w:top w:val="none" w:sz="0" w:space="0" w:color="auto"/>
        <w:left w:val="none" w:sz="0" w:space="0" w:color="auto"/>
        <w:bottom w:val="none" w:sz="0" w:space="0" w:color="auto"/>
        <w:right w:val="none" w:sz="0" w:space="0" w:color="auto"/>
      </w:divBdr>
      <w:divsChild>
        <w:div w:id="328367852">
          <w:marLeft w:val="360"/>
          <w:marRight w:val="0"/>
          <w:marTop w:val="200"/>
          <w:marBottom w:val="240"/>
          <w:divBdr>
            <w:top w:val="none" w:sz="0" w:space="0" w:color="auto"/>
            <w:left w:val="none" w:sz="0" w:space="0" w:color="auto"/>
            <w:bottom w:val="none" w:sz="0" w:space="0" w:color="auto"/>
            <w:right w:val="none" w:sz="0" w:space="0" w:color="auto"/>
          </w:divBdr>
        </w:div>
        <w:div w:id="370962318">
          <w:marLeft w:val="360"/>
          <w:marRight w:val="0"/>
          <w:marTop w:val="200"/>
          <w:marBottom w:val="240"/>
          <w:divBdr>
            <w:top w:val="none" w:sz="0" w:space="0" w:color="auto"/>
            <w:left w:val="none" w:sz="0" w:space="0" w:color="auto"/>
            <w:bottom w:val="none" w:sz="0" w:space="0" w:color="auto"/>
            <w:right w:val="none" w:sz="0" w:space="0" w:color="auto"/>
          </w:divBdr>
        </w:div>
        <w:div w:id="514686634">
          <w:marLeft w:val="360"/>
          <w:marRight w:val="0"/>
          <w:marTop w:val="200"/>
          <w:marBottom w:val="240"/>
          <w:divBdr>
            <w:top w:val="none" w:sz="0" w:space="0" w:color="auto"/>
            <w:left w:val="none" w:sz="0" w:space="0" w:color="auto"/>
            <w:bottom w:val="none" w:sz="0" w:space="0" w:color="auto"/>
            <w:right w:val="none" w:sz="0" w:space="0" w:color="auto"/>
          </w:divBdr>
        </w:div>
      </w:divsChild>
    </w:div>
    <w:div w:id="1912740138">
      <w:bodyDiv w:val="1"/>
      <w:marLeft w:val="0"/>
      <w:marRight w:val="0"/>
      <w:marTop w:val="0"/>
      <w:marBottom w:val="0"/>
      <w:divBdr>
        <w:top w:val="none" w:sz="0" w:space="0" w:color="auto"/>
        <w:left w:val="none" w:sz="0" w:space="0" w:color="auto"/>
        <w:bottom w:val="none" w:sz="0" w:space="0" w:color="auto"/>
        <w:right w:val="none" w:sz="0" w:space="0" w:color="auto"/>
      </w:divBdr>
    </w:div>
    <w:div w:id="2061131199">
      <w:bodyDiv w:val="1"/>
      <w:marLeft w:val="0"/>
      <w:marRight w:val="0"/>
      <w:marTop w:val="0"/>
      <w:marBottom w:val="0"/>
      <w:divBdr>
        <w:top w:val="none" w:sz="0" w:space="0" w:color="auto"/>
        <w:left w:val="none" w:sz="0" w:space="0" w:color="auto"/>
        <w:bottom w:val="none" w:sz="0" w:space="0" w:color="auto"/>
        <w:right w:val="none" w:sz="0" w:space="0" w:color="auto"/>
      </w:divBdr>
    </w:div>
    <w:div w:id="2101366118">
      <w:bodyDiv w:val="1"/>
      <w:marLeft w:val="0"/>
      <w:marRight w:val="0"/>
      <w:marTop w:val="0"/>
      <w:marBottom w:val="0"/>
      <w:divBdr>
        <w:top w:val="none" w:sz="0" w:space="0" w:color="auto"/>
        <w:left w:val="none" w:sz="0" w:space="0" w:color="auto"/>
        <w:bottom w:val="none" w:sz="0" w:space="0" w:color="auto"/>
        <w:right w:val="none" w:sz="0" w:space="0" w:color="auto"/>
      </w:divBdr>
      <w:divsChild>
        <w:div w:id="330790783">
          <w:marLeft w:val="360"/>
          <w:marRight w:val="0"/>
          <w:marTop w:val="2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4BCA-779C-47C0-B8B9-D649EE78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Universität Bern - ISPM</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Michael Juhn Uh (ISPM)</dc:creator>
  <cp:keywords/>
  <dc:description/>
  <cp:lastModifiedBy>Seo, Michael Juhn Uh (ISPM)</cp:lastModifiedBy>
  <cp:revision>19</cp:revision>
  <dcterms:created xsi:type="dcterms:W3CDTF">2021-10-06T11:36:00Z</dcterms:created>
  <dcterms:modified xsi:type="dcterms:W3CDTF">2021-10-08T20:48:00Z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id="VCIKHPih"/&gt;&lt;style id="http://www.zotero.org/styles/american-medical-association" hasBibliography="1" bibliographyStyleHasBeenSet="1"/&gt;&lt;prefs&gt;&lt;pref name="fieldType" value="Field"/&gt;&lt;/prefs&gt;&lt;/data&gt;</vt:lpwstr>
  </property>
</Properties>
</file>