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methods</w:t>
      </w:r>
      <w:r>
        <w:t xml:space="preserve"> </w:t>
      </w:r>
      <w:r>
        <w:t xml:space="preserve">for</w:t>
      </w:r>
      <w:r>
        <w:t xml:space="preserve"> </w:t>
      </w:r>
      <w:r>
        <w:t xml:space="preserve">variable</w:t>
      </w:r>
      <w:r>
        <w:t xml:space="preserve"> </w:t>
      </w:r>
      <w:r>
        <w:t xml:space="preserve">selection</w:t>
      </w:r>
      <w:r>
        <w:t xml:space="preserve"> </w:t>
      </w:r>
      <w:r>
        <w:t xml:space="preserve">in</w:t>
      </w:r>
      <w:r>
        <w:t xml:space="preserve"> </w:t>
      </w:r>
      <w:r>
        <w:t xml:space="preserve">individual</w:t>
      </w:r>
      <w:r>
        <w:t xml:space="preserve"> </w:t>
      </w:r>
      <w:r>
        <w:t xml:space="preserve">patient</w:t>
      </w:r>
      <w:r>
        <w:t xml:space="preserve"> </w:t>
      </w:r>
      <w:r>
        <w:t xml:space="preserve">data</w:t>
      </w:r>
      <w:r>
        <w:t xml:space="preserve"> </w:t>
      </w:r>
      <w:r>
        <w:t xml:space="preserve">meta-analysis</w:t>
      </w:r>
    </w:p>
    <w:p>
      <w:pPr>
        <w:pStyle w:val="Author"/>
      </w:pPr>
      <w:r>
        <w:t xml:space="preserve">Michael</w:t>
      </w:r>
      <w:r>
        <w:t xml:space="preserve"> </w:t>
      </w:r>
      <w:r>
        <w:t xml:space="preserve">Seo</w:t>
      </w:r>
    </w:p>
    <w:p>
      <w:pPr>
        <w:pStyle w:val="Heading1"/>
      </w:pPr>
      <w:bookmarkStart w:id="21" w:name="introduction"/>
      <w:bookmarkEnd w:id="21"/>
      <w:r>
        <w:t xml:space="preserve">Introduction</w:t>
      </w:r>
    </w:p>
    <w:p>
      <w:pPr>
        <w:pStyle w:val="FirstParagraph"/>
      </w:pPr>
      <w:r>
        <w:t xml:space="preserve">We would like to explore how to best select covariates when we need to synthesize treatment effects from multiple clinical trials. Individual patient data (IPD) from all studies can be analyzed simultaneously by adopting a single model. IPD-MA model with random effects on the treatment effect is a common approach. However, selecting covariates in a IPD-MA framework is not clear. We compare different methods ranging from naive models that pool all clinical trials into one dataset and random effects models that properly take into account of the study level structure.</w:t>
      </w:r>
    </w:p>
    <w:p>
      <w:pPr>
        <w:pStyle w:val="Heading1"/>
      </w:pPr>
      <w:bookmarkStart w:id="22" w:name="data-and-simulation"/>
      <w:bookmarkEnd w:id="22"/>
      <w:r>
        <w:t xml:space="preserve">Data and Simulation</w:t>
      </w:r>
    </w:p>
    <w:p>
      <w:pPr>
        <w:pStyle w:val="Heading2"/>
      </w:pPr>
      <w:bookmarkStart w:id="23" w:name="motivating-data-drug-eluting-or-bare-metal-stents-for-percutaneous-coronary-intervention"/>
      <w:bookmarkEnd w:id="23"/>
      <w:r>
        <w:t xml:space="preserve">Motivating data: Drug-eluting or bare-metal stents for percutaneous coronary intervention</w:t>
      </w:r>
    </w:p>
    <w:p>
      <w:pPr>
        <w:pStyle w:val="FirstParagraph"/>
      </w:pPr>
      <w:r>
        <w:t xml:space="preserve">We have an individual patient data of randomised clinical trials to compare outcomes after implantation of new-generation DES or BMS among patients undergoing percutaneous coronoary intervention. Individual patient data were sought and obtained for all 20 studies. The primary outcome is the composite of cardiac death or myocardinal infarction at a 5 year landmark. Our motivating dataset is made of one continuous dependent variable, age, one count variable, the number of stented segments, and nine binary covariates: gender, diabetes, clinical presentation at the time of percutaneous coronary intervention, stent placement in the left anterior descending artery, overlapping stents, multivessel disease, mean stent diameter greater than 3, use of glycoprotein IIb/IIIa receptor inhibitors, and use of newer P2Y_12 receptor inhibitors (ticagrelor or prasugrel).</w:t>
      </w:r>
    </w:p>
    <w:p>
      <w:pPr>
        <w:pStyle w:val="BodyText"/>
      </w:pPr>
      <w:r>
        <w:t xml:space="preserve">Continuous variables are scaled. Binary variables are not scaled since in the imputation step, these variables are assumed to be bernoulli distributed, so the values need to be either 0 or 1. Count variables are assumed to be poisson distributed in the imputation stage. Bare-metal stent is chosen as the baseline treatment.</w:t>
      </w:r>
    </w:p>
    <w:p>
      <w:pPr>
        <w:pStyle w:val="Heading2"/>
      </w:pPr>
      <w:bookmarkStart w:id="24" w:name="simulation"/>
      <w:bookmarkEnd w:id="24"/>
      <w:r>
        <w:t xml:space="preserve">Simulation</w:t>
      </w:r>
    </w:p>
    <w:p>
      <w:pPr>
        <w:pStyle w:val="FirstParagraph"/>
      </w:pPr>
      <w:r>
        <w:t xml:space="preserve">IPD-MA model is used to generate the simulations. The model is described below.</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i</m:t>
                    </m:r>
                  </m:sub>
                </m:sSub>
              </m:e>
              <m:e>
                <m:r>
                  <m:t>∼</m:t>
                </m:r>
                <m:r>
                  <m:t>N</m:t>
                </m:r>
                <m:r>
                  <m:t>o</m:t>
                </m:r>
                <m:r>
                  <m:t>r</m:t>
                </m:r>
                <m:r>
                  <m:t>m</m:t>
                </m:r>
                <m:r>
                  <m:t>a</m:t>
                </m:r>
                <m:r>
                  <m:t>l</m:t>
                </m:r>
                <m:r>
                  <m:t>(</m:t>
                </m:r>
                <m:sSub>
                  <m:e>
                    <m:r>
                      <m:t>μ</m:t>
                    </m:r>
                  </m:e>
                  <m:sub>
                    <m:r>
                      <m:t>i</m:t>
                    </m:r>
                  </m:sub>
                </m:sSub>
                <m:r>
                  <m:t>,</m:t>
                </m:r>
                <m:sSup>
                  <m:e>
                    <m:r>
                      <m:t>σ</m:t>
                    </m:r>
                  </m:e>
                  <m:sup>
                    <m:r>
                      <m:t>2</m:t>
                    </m:r>
                  </m:sup>
                </m:sSup>
                <m:r>
                  <m:t>)</m:t>
                </m:r>
              </m:e>
            </m:mr>
            <m:mr>
              <m:e>
                <m:sSub>
                  <m:e>
                    <m:r>
                      <m:t>μ</m:t>
                    </m:r>
                  </m:e>
                  <m:sub>
                    <m:r>
                      <m:t>i</m:t>
                    </m:r>
                  </m:sub>
                </m:sSub>
              </m:e>
              <m:e>
                <m:r>
                  <m:t>=</m:t>
                </m:r>
                <m:sSub>
                  <m:e>
                    <m:r>
                      <m:t>α</m:t>
                    </m:r>
                  </m:e>
                  <m:sub>
                    <m:r>
                      <m:t>s</m:t>
                    </m:r>
                    <m:r>
                      <m:t>t</m:t>
                    </m:r>
                    <m:r>
                      <m:t>u</m:t>
                    </m:r>
                    <m:r>
                      <m:t>d</m:t>
                    </m:r>
                    <m:sSub>
                      <m:e>
                        <m:r>
                          <m:t>y</m:t>
                        </m:r>
                      </m:e>
                      <m:sub>
                        <m:r>
                          <m:t>i</m:t>
                        </m:r>
                      </m:sub>
                    </m:sSub>
                  </m:sub>
                </m:sSub>
                <m:r>
                  <m:t>+</m:t>
                </m:r>
                <m:r>
                  <m:t>β</m:t>
                </m:r>
                <m:sSub>
                  <m:e>
                    <m:r>
                      <m:t>x</m:t>
                    </m:r>
                  </m:e>
                  <m:sub>
                    <m:r>
                      <m:t>i</m:t>
                    </m:r>
                  </m:sub>
                </m:sSub>
                <m:r>
                  <m:t>,</m:t>
                </m:r>
                <m:r>
                  <m:t> </m:t>
                </m:r>
                <m:r>
                  <m:t>i</m:t>
                </m:r>
                <m:r>
                  <m:t>f</m:t>
                </m:r>
                <m:r>
                  <m:t> </m:t>
                </m:r>
                <m:r>
                  <m:t>t</m:t>
                </m:r>
                <m:r>
                  <m:t>r</m:t>
                </m:r>
                <m:r>
                  <m:t>e</m:t>
                </m:r>
                <m:r>
                  <m:t>a</m:t>
                </m:r>
                <m:sSub>
                  <m:e>
                    <m:r>
                      <m:t>t</m:t>
                    </m:r>
                  </m:e>
                  <m:sub>
                    <m:r>
                      <m:t>i</m:t>
                    </m:r>
                  </m:sub>
                </m:sSub>
                <m:r>
                  <m:t>=</m:t>
                </m:r>
                <m:r>
                  <m:t>1</m:t>
                </m:r>
              </m:e>
            </m:mr>
            <m:mr>
              <m:e>
                <m:sSub>
                  <m:e>
                    <m:r>
                      <m:t>μ</m:t>
                    </m:r>
                  </m:e>
                  <m:sub>
                    <m:r>
                      <m:t>i</m:t>
                    </m:r>
                  </m:sub>
                </m:sSub>
              </m:e>
              <m:e>
                <m:r>
                  <m:t>=</m:t>
                </m:r>
                <m:sSub>
                  <m:e>
                    <m:r>
                      <m:t>α</m:t>
                    </m:r>
                  </m:e>
                  <m:sub>
                    <m:r>
                      <m:t>s</m:t>
                    </m:r>
                    <m:r>
                      <m:t>t</m:t>
                    </m:r>
                    <m:r>
                      <m:t>u</m:t>
                    </m:r>
                    <m:r>
                      <m:t>d</m:t>
                    </m:r>
                    <m:sSub>
                      <m:e>
                        <m:r>
                          <m:t>y</m:t>
                        </m:r>
                      </m:e>
                      <m:sub>
                        <m:r>
                          <m:t>i</m:t>
                        </m:r>
                      </m:sub>
                    </m:sSub>
                  </m:sub>
                </m:sSub>
                <m:r>
                  <m:t>+</m:t>
                </m:r>
                <m:r>
                  <m:t>β</m:t>
                </m:r>
                <m:sSub>
                  <m:e>
                    <m:r>
                      <m:t>x</m:t>
                    </m:r>
                  </m:e>
                  <m:sub>
                    <m:r>
                      <m:t>i</m:t>
                    </m:r>
                  </m:sub>
                </m:sSub>
                <m:r>
                  <m:t>+</m:t>
                </m:r>
                <m:sSub>
                  <m:e>
                    <m:r>
                      <m:t>δ</m:t>
                    </m:r>
                  </m:e>
                  <m:sub>
                    <m:r>
                      <m:t>s</m:t>
                    </m:r>
                    <m:r>
                      <m:t>t</m:t>
                    </m:r>
                    <m:r>
                      <m:t>u</m:t>
                    </m:r>
                    <m:r>
                      <m:t>d</m:t>
                    </m:r>
                    <m:sSub>
                      <m:e>
                        <m:r>
                          <m:t>y</m:t>
                        </m:r>
                      </m:e>
                      <m:sub>
                        <m:r>
                          <m:t>i</m:t>
                        </m:r>
                      </m:sub>
                    </m:sSub>
                  </m:sub>
                </m:sSub>
                <m:r>
                  <m:t>+</m:t>
                </m:r>
                <m:r>
                  <m:t>γ</m:t>
                </m:r>
                <m:sSub>
                  <m:e>
                    <m:r>
                      <m:t>x</m:t>
                    </m:r>
                  </m:e>
                  <m:sub>
                    <m:r>
                      <m:t>i</m:t>
                    </m:r>
                  </m:sub>
                </m:sSub>
                <m:r>
                  <m:t>,</m:t>
                </m:r>
                <m:r>
                  <m:t> </m:t>
                </m:r>
                <m:r>
                  <m:t>i</m:t>
                </m:r>
                <m:r>
                  <m:t>f</m:t>
                </m:r>
                <m:r>
                  <m:t> </m:t>
                </m:r>
                <m:r>
                  <m:t>t</m:t>
                </m:r>
                <m:r>
                  <m:t>r</m:t>
                </m:r>
                <m:r>
                  <m:t>e</m:t>
                </m:r>
                <m:r>
                  <m:t>a</m:t>
                </m:r>
                <m:sSub>
                  <m:e>
                    <m:r>
                      <m:t>t</m:t>
                    </m:r>
                  </m:e>
                  <m:sub>
                    <m:r>
                      <m:t>i</m:t>
                    </m:r>
                  </m:sub>
                </m:sSub>
                <m:r>
                  <m:t>=</m:t>
                </m:r>
                <m:r>
                  <m:t>2</m:t>
                </m:r>
              </m:e>
            </m:mr>
            <m:mr>
              <m:e>
                <m:sSub>
                  <m:e>
                    <m:r>
                      <m:t>δ</m:t>
                    </m:r>
                  </m:e>
                  <m:sub>
                    <m:r>
                      <m:t>s</m:t>
                    </m:r>
                    <m:r>
                      <m:t>t</m:t>
                    </m:r>
                    <m:r>
                      <m:t>u</m:t>
                    </m:r>
                    <m:r>
                      <m:t>d</m:t>
                    </m:r>
                    <m:sSub>
                      <m:e>
                        <m:r>
                          <m:t>y</m:t>
                        </m:r>
                      </m:e>
                      <m:sub>
                        <m:r>
                          <m:t>i</m:t>
                        </m:r>
                      </m:sub>
                    </m:sSub>
                  </m:sub>
                </m:sSub>
              </m:e>
              <m:e>
                <m:r>
                  <m:t>∼</m:t>
                </m:r>
                <m:r>
                  <m:t>N</m:t>
                </m:r>
                <m:r>
                  <m:t>(</m:t>
                </m:r>
                <m:r>
                  <m:t>d</m:t>
                </m:r>
                <m:r>
                  <m:t>,</m:t>
                </m:r>
                <m:sSup>
                  <m:e>
                    <m:r>
                      <m:t>τ</m:t>
                    </m:r>
                  </m:e>
                  <m:sup>
                    <m:r>
                      <m:t>2</m:t>
                    </m:r>
                  </m:sup>
                </m:sSup>
                <m:r>
                  <m:t>)</m:t>
                </m:r>
              </m:e>
            </m:mr>
          </m:m>
        </m:oMath>
      </m:oMathPara>
    </w:p>
    <w:p>
      <w:pPr>
        <w:pStyle w:val="FirstParagraph"/>
      </w:pPr>
      <w:r>
        <w:t xml:space="preserve">where</w:t>
      </w:r>
      <w:r>
        <w:t xml:space="preserve"> </w:t>
      </w:r>
      <m:oMath>
        <m:r>
          <m:t>i</m:t>
        </m:r>
      </m:oMath>
      <w:r>
        <w:t xml:space="preserve"> </w:t>
      </w:r>
      <w:r>
        <w:t xml:space="preserve">refers to each patient,</w:t>
      </w:r>
      <w:r>
        <w:t xml:space="preserve"> </w:t>
      </w:r>
      <m:oMath>
        <m:r>
          <m:t>t</m:t>
        </m:r>
        <m:r>
          <m:t>r</m:t>
        </m:r>
        <m:r>
          <m:t>e</m:t>
        </m:r>
        <m:r>
          <m:t>a</m:t>
        </m:r>
        <m:sSub>
          <m:e>
            <m:r>
              <m:t>t</m:t>
            </m:r>
          </m:e>
          <m:sub>
            <m:r>
              <m:t>i</m:t>
            </m:r>
          </m:sub>
        </m:sSub>
        <m:r>
          <m:t>=</m:t>
        </m:r>
        <m:r>
          <m:t>1</m:t>
        </m:r>
      </m:oMath>
      <w:r>
        <w:t xml:space="preserve"> </w:t>
      </w:r>
      <w:r>
        <w:t xml:space="preserve">refers to baseline treatment,</w:t>
      </w:r>
      <w:r>
        <w:t xml:space="preserve"> </w:t>
      </w:r>
      <m:oMath>
        <m:sSub>
          <m:e>
            <m:r>
              <m:t>α</m:t>
            </m:r>
          </m:e>
          <m:sub>
            <m:r>
              <m:t>s</m:t>
            </m:r>
            <m:r>
              <m:t>t</m:t>
            </m:r>
            <m:r>
              <m:t>u</m:t>
            </m:r>
            <m:r>
              <m:t>d</m:t>
            </m:r>
            <m:sSub>
              <m:e>
                <m:r>
                  <m:t>y</m:t>
                </m:r>
              </m:e>
              <m:sub>
                <m:r>
                  <m:t>i</m:t>
                </m:r>
              </m:sub>
            </m:sSub>
          </m:sub>
        </m:sSub>
      </m:oMath>
      <w:r>
        <w:t xml:space="preserve"> </w:t>
      </w:r>
      <w:r>
        <w:t xml:space="preserve">refers to study specific baseline risk,</w:t>
      </w:r>
      <w:r>
        <w:t xml:space="preserve"> </w:t>
      </w:r>
      <m:oMath>
        <m:r>
          <m:t>d</m:t>
        </m:r>
      </m:oMath>
      <w:r>
        <w:t xml:space="preserve"> </w:t>
      </w:r>
      <w:r>
        <w:t xml:space="preserve">refers to average treatment effect,</w:t>
      </w:r>
      <w:r>
        <w:t xml:space="preserve"> </w:t>
      </w:r>
      <m:oMath>
        <m:r>
          <m:t>β</m:t>
        </m:r>
      </m:oMath>
      <w:r>
        <w:t xml:space="preserve"> </w:t>
      </w:r>
      <w:r>
        <w:t xml:space="preserve">refers to coefficient of the prognostic factor, and</w:t>
      </w:r>
      <w:r>
        <w:t xml:space="preserve"> </w:t>
      </w:r>
      <m:oMath>
        <m:r>
          <m:t>γ</m:t>
        </m:r>
      </m:oMath>
      <w:r>
        <w:t xml:space="preserve"> </w:t>
      </w:r>
      <w:r>
        <w:t xml:space="preserve">refers to coefficient of the effect modifier.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 of studies</w:t>
            </w:r>
          </w:p>
        </w:tc>
        <w:tc>
          <w:tcPr>
            <w:tcBorders>
              <w:bottom w:val="single"/>
            </w:tcBorders>
            <w:vAlign w:val="bottom"/>
          </w:tcPr>
          <w:p>
            <w:pPr>
              <w:pStyle w:val="Compact"/>
              <w:jc w:val="left"/>
            </w:pPr>
            <w:r>
              <w:t xml:space="preserve"># of patients</w:t>
            </w:r>
          </w:p>
        </w:tc>
        <w:tc>
          <w:tcPr>
            <w:tcBorders>
              <w:bottom w:val="single"/>
            </w:tcBorders>
            <w:vAlign w:val="bottom"/>
          </w:tcPr>
          <w:p>
            <w:pPr>
              <w:pStyle w:val="Compact"/>
              <w:jc w:val="left"/>
            </w:pPr>
            <w:r>
              <w:t xml:space="preserve"># of covariates</w:t>
            </w:r>
          </w:p>
        </w:tc>
        <w:tc>
          <w:tcPr>
            <w:tcBorders>
              <w:bottom w:val="single"/>
            </w:tcBorders>
            <w:vAlign w:val="bottom"/>
          </w:tcPr>
          <w:p>
            <w:pPr>
              <w:pStyle w:val="Compact"/>
              <w:jc w:val="left"/>
            </w:pPr>
            <w:r>
              <w:t xml:space="preserve">Prognostic factors</w:t>
            </w:r>
          </w:p>
        </w:tc>
        <w:tc>
          <w:tcPr>
            <w:tcBorders>
              <w:bottom w:val="single"/>
            </w:tcBorders>
            <w:vAlign w:val="bottom"/>
          </w:tcPr>
          <w:p>
            <w:pPr>
              <w:pStyle w:val="Compact"/>
              <w:jc w:val="left"/>
            </w:pPr>
            <w:r>
              <w:t xml:space="preserve">Effect Modifiers</w:t>
            </w:r>
          </w:p>
        </w:tc>
        <w:tc>
          <w:tcPr>
            <w:tcBorders>
              <w:bottom w:val="single"/>
            </w:tcBorders>
            <w:vAlign w:val="bottom"/>
          </w:tcPr>
          <w:p>
            <w:pPr>
              <w:pStyle w:val="Compact"/>
              <w:jc w:val="left"/>
            </w:pPr>
            <w:r>
              <w:t xml:space="preserve">Nuisance parameters</w:t>
            </w:r>
          </w:p>
        </w:tc>
      </w:tr>
      <w:tr>
        <w:tc>
          <w:p>
            <w:pPr>
              <w:pStyle w:val="Compact"/>
              <w:jc w:val="left"/>
            </w:pPr>
            <w:r>
              <w:t xml:space="preserve">Sim 1</w:t>
            </w:r>
          </w:p>
        </w:tc>
        <w:tc>
          <w:p>
            <w:pPr>
              <w:pStyle w:val="Compact"/>
              <w:jc w:val="left"/>
            </w:pPr>
            <w:r>
              <w:t xml:space="preserve">Continuous</w:t>
            </w:r>
          </w:p>
        </w:tc>
        <w:tc>
          <w:p>
            <w:pPr>
              <w:pStyle w:val="Compact"/>
              <w:jc w:val="left"/>
            </w:pPr>
            <w:r>
              <w:t xml:space="preserve">5</w:t>
            </w:r>
          </w:p>
        </w:tc>
        <w:tc>
          <w:p>
            <w:pPr>
              <w:pStyle w:val="Compact"/>
              <w:jc w:val="left"/>
            </w:pPr>
            <w:r>
              <w:t xml:space="preserve">30-300</w:t>
            </w:r>
          </w:p>
        </w:tc>
        <w:tc>
          <w:p>
            <w:pPr>
              <w:pStyle w:val="Compact"/>
              <w:jc w:val="left"/>
            </w:pPr>
            <w:r>
              <w:t xml:space="preserve">10</w:t>
            </w:r>
          </w:p>
        </w:tc>
        <w:tc>
          <w:p>
            <w:pPr>
              <w:pStyle w:val="Compact"/>
              <w:jc w:val="left"/>
            </w:pPr>
            <w:r>
              <w:t xml:space="preserve">2 cont 1 discrete</w:t>
            </w:r>
          </w:p>
        </w:tc>
        <w:tc>
          <w:p>
            <w:pPr>
              <w:pStyle w:val="Compact"/>
              <w:jc w:val="left"/>
            </w:pPr>
            <w:r>
              <w:t xml:space="preserve">1 cont 1 discrete</w:t>
            </w:r>
          </w:p>
        </w:tc>
        <w:tc>
          <w:p>
            <w:pPr>
              <w:pStyle w:val="Compact"/>
              <w:jc w:val="left"/>
            </w:pPr>
            <w:r>
              <w:t xml:space="preserve">3 cont 2 discrete</w:t>
            </w:r>
          </w:p>
        </w:tc>
      </w:tr>
      <w:tr>
        <w:tc>
          <w:p>
            <w:pPr>
              <w:pStyle w:val="Compact"/>
              <w:jc w:val="left"/>
            </w:pPr>
            <w:r>
              <w:t xml:space="preserve">Sim 2</w:t>
            </w:r>
          </w:p>
        </w:tc>
        <w:tc>
          <w:p>
            <w:pPr>
              <w:pStyle w:val="Compact"/>
              <w:jc w:val="left"/>
            </w:pPr>
            <w:r>
              <w:t xml:space="preserve">Continuous</w:t>
            </w:r>
          </w:p>
        </w:tc>
        <w:tc>
          <w:p>
            <w:pPr>
              <w:pStyle w:val="Compact"/>
              <w:jc w:val="left"/>
            </w:pPr>
            <w:r>
              <w:t xml:space="preserve">10</w:t>
            </w:r>
          </w:p>
        </w:tc>
        <w:tc>
          <w:p>
            <w:pPr>
              <w:pStyle w:val="Compact"/>
              <w:jc w:val="left"/>
            </w:pPr>
            <w:r>
              <w:t xml:space="preserve">30-300</w:t>
            </w:r>
          </w:p>
        </w:tc>
        <w:tc>
          <w:p>
            <w:pPr>
              <w:pStyle w:val="Compact"/>
              <w:jc w:val="left"/>
            </w:pPr>
            <w:r>
              <w:t xml:space="preserve">20</w:t>
            </w:r>
          </w:p>
        </w:tc>
        <w:tc>
          <w:p>
            <w:pPr>
              <w:pStyle w:val="Compact"/>
              <w:jc w:val="left"/>
            </w:pPr>
            <w:r>
              <w:t xml:space="preserve">4 cont 2 discrete</w:t>
            </w:r>
          </w:p>
        </w:tc>
        <w:tc>
          <w:p>
            <w:pPr>
              <w:pStyle w:val="Compact"/>
              <w:jc w:val="left"/>
            </w:pPr>
            <w:r>
              <w:t xml:space="preserve">2 cont 2 discrete</w:t>
            </w:r>
          </w:p>
        </w:tc>
        <w:tc>
          <w:p>
            <w:pPr>
              <w:pStyle w:val="Compact"/>
              <w:jc w:val="left"/>
            </w:pPr>
            <w:r>
              <w:t xml:space="preserve">6 cont 4 discrete</w:t>
            </w:r>
          </w:p>
        </w:tc>
      </w:tr>
      <w:tr>
        <w:tc>
          <w:p>
            <w:pPr>
              <w:pStyle w:val="Compact"/>
              <w:jc w:val="left"/>
            </w:pPr>
            <w:r>
              <w:t xml:space="preserve">Sim 3</w:t>
            </w:r>
          </w:p>
        </w:tc>
        <w:tc>
          <w:p>
            <w:pPr>
              <w:pStyle w:val="Compact"/>
              <w:jc w:val="left"/>
            </w:pPr>
            <w:r>
              <w:t xml:space="preserve">Binary</w:t>
            </w:r>
          </w:p>
        </w:tc>
        <w:tc>
          <w:p>
            <w:pPr>
              <w:pStyle w:val="Compact"/>
              <w:jc w:val="left"/>
            </w:pPr>
            <w:r>
              <w:t xml:space="preserve">5</w:t>
            </w:r>
          </w:p>
        </w:tc>
        <w:tc>
          <w:p>
            <w:pPr>
              <w:pStyle w:val="Compact"/>
              <w:jc w:val="left"/>
            </w:pPr>
            <w:r>
              <w:t xml:space="preserve">30-300</w:t>
            </w:r>
          </w:p>
        </w:tc>
        <w:tc>
          <w:p>
            <w:pPr>
              <w:pStyle w:val="Compact"/>
              <w:jc w:val="left"/>
            </w:pPr>
            <w:r>
              <w:t xml:space="preserve">10</w:t>
            </w:r>
          </w:p>
        </w:tc>
        <w:tc>
          <w:p>
            <w:pPr>
              <w:pStyle w:val="Compact"/>
              <w:jc w:val="left"/>
            </w:pPr>
            <w:r>
              <w:t xml:space="preserve">2 cont 1 discrete</w:t>
            </w:r>
          </w:p>
        </w:tc>
        <w:tc>
          <w:p>
            <w:pPr>
              <w:pStyle w:val="Compact"/>
              <w:jc w:val="left"/>
            </w:pPr>
            <w:r>
              <w:t xml:space="preserve">1 cont 1 discrete</w:t>
            </w:r>
          </w:p>
        </w:tc>
        <w:tc>
          <w:p>
            <w:pPr>
              <w:pStyle w:val="Compact"/>
              <w:jc w:val="left"/>
            </w:pPr>
            <w:r>
              <w:t xml:space="preserve">3 cont 2 discrete</w:t>
            </w:r>
          </w:p>
        </w:tc>
      </w:tr>
      <w:tr>
        <w:tc>
          <w:p>
            <w:pPr>
              <w:pStyle w:val="Compact"/>
              <w:jc w:val="left"/>
            </w:pPr>
            <w:r>
              <w:t xml:space="preserve">Sim 4</w:t>
            </w:r>
          </w:p>
        </w:tc>
        <w:tc>
          <w:p>
            <w:pPr>
              <w:pStyle w:val="Compact"/>
              <w:jc w:val="left"/>
            </w:pPr>
            <w:r>
              <w:t xml:space="preserve">Binary</w:t>
            </w:r>
          </w:p>
        </w:tc>
        <w:tc>
          <w:p>
            <w:pPr>
              <w:pStyle w:val="Compact"/>
              <w:jc w:val="left"/>
            </w:pPr>
            <w:r>
              <w:t xml:space="preserve">10</w:t>
            </w:r>
          </w:p>
        </w:tc>
        <w:tc>
          <w:p>
            <w:pPr>
              <w:pStyle w:val="Compact"/>
              <w:jc w:val="left"/>
            </w:pPr>
            <w:r>
              <w:t xml:space="preserve">30-300</w:t>
            </w:r>
          </w:p>
        </w:tc>
        <w:tc>
          <w:p>
            <w:pPr>
              <w:pStyle w:val="Compact"/>
              <w:jc w:val="left"/>
            </w:pPr>
            <w:r>
              <w:t xml:space="preserve">20</w:t>
            </w:r>
          </w:p>
        </w:tc>
        <w:tc>
          <w:p>
            <w:pPr>
              <w:pStyle w:val="Compact"/>
              <w:jc w:val="left"/>
            </w:pPr>
            <w:r>
              <w:t xml:space="preserve">4 cont 2 discrete</w:t>
            </w:r>
          </w:p>
        </w:tc>
        <w:tc>
          <w:p>
            <w:pPr>
              <w:pStyle w:val="Compact"/>
              <w:jc w:val="left"/>
            </w:pPr>
            <w:r>
              <w:t xml:space="preserve">2 cont 2 discrete</w:t>
            </w:r>
          </w:p>
        </w:tc>
        <w:tc>
          <w:p>
            <w:pPr>
              <w:pStyle w:val="Compact"/>
              <w:jc w:val="left"/>
            </w:pPr>
            <w:r>
              <w:t xml:space="preserve">6 cont 4 discrete</w:t>
            </w:r>
          </w:p>
        </w:tc>
      </w:tr>
    </w:tbl>
    <w:p>
      <w:pPr>
        <w:pStyle w:val="BodyText"/>
      </w:pPr>
      <w:r>
        <w:t xml:space="preserve">From the chart above, first simulation has continuous response with 5 clinical trials. Each trial has around 50-100 patients and 10 covariates are measured. We generate 2 continuous and 1 discrete prognostic factors and 3 continuous and 2 discrete effect modifiers. Furthermore, 3 continuous and 2 discrete nuisance parameters are entered in the model fitting, but are not used to generate the simulation set. Our process of generating simulation can be described as follows:</w:t>
      </w:r>
    </w:p>
    <w:p>
      <w:pPr>
        <w:numPr>
          <w:numId w:val="1001"/>
          <w:ilvl w:val="0"/>
        </w:numPr>
      </w:pPr>
      <w:r>
        <w:t xml:space="preserve">we draw the rows of the predictor matrix X from</w:t>
      </w:r>
      <w:r>
        <w:t xml:space="preserve"> </w:t>
      </w:r>
      <m:oMath>
        <m:sSub>
          <m:e>
            <m:r>
              <m:t>N</m:t>
            </m:r>
          </m:e>
          <m:sub>
            <m:r>
              <m:t>p</m:t>
            </m:r>
          </m:sub>
        </m:sSub>
        <m:r>
          <m:t>(</m:t>
        </m:r>
        <m:r>
          <m:t>0</m:t>
        </m:r>
        <m:r>
          <m:t>,</m:t>
        </m:r>
        <m:r>
          <m:t>Σ</m:t>
        </m:r>
        <m:r>
          <m:t>)</m:t>
        </m:r>
      </m:oMath>
      <w:r>
        <w:t xml:space="preserve">, where</w:t>
      </w:r>
      <w:r>
        <w:t xml:space="preserve"> </w:t>
      </w:r>
      <m:oMath>
        <m:r>
          <m:t>Σ</m:t>
        </m:r>
      </m:oMath>
      <w:r>
        <w:t xml:space="preserve"> </w:t>
      </w:r>
      <w:r>
        <w:t xml:space="preserve">has entry</w:t>
      </w:r>
      <w:r>
        <w:t xml:space="preserve"> </w:t>
      </w:r>
      <m:oMath>
        <m:r>
          <m:t>(</m:t>
        </m:r>
        <m:r>
          <m:t>i</m:t>
        </m:r>
        <m:r>
          <m:t>,</m:t>
        </m:r>
        <m:r>
          <m:t>j</m:t>
        </m:r>
        <m:r>
          <m:t>)</m:t>
        </m:r>
      </m:oMath>
      <w:r>
        <w:t xml:space="preserve"> </w:t>
      </w:r>
      <w:r>
        <w:t xml:space="preserve">equal to</w:t>
      </w:r>
      <w:r>
        <w:t xml:space="preserve"> </w:t>
      </w:r>
      <m:oMath>
        <m:sSup>
          <m:e>
            <m:r>
              <m:t>ρ</m:t>
            </m:r>
          </m:e>
          <m:sup>
            <m:r>
              <m:t>∣</m:t>
            </m:r>
            <m:r>
              <m:t>i</m:t>
            </m:r>
            <m:r>
              <m:t>−</m:t>
            </m:r>
            <m:r>
              <m:t>j</m:t>
            </m:r>
            <m:r>
              <m:t>∣</m:t>
            </m:r>
          </m:sup>
        </m:sSup>
      </m:oMath>
      <w:r>
        <w:t xml:space="preserve"> </w:t>
      </w:r>
      <w:r>
        <w:t xml:space="preserve">for continuous covariates and</w:t>
      </w:r>
      <w:r>
        <w:t xml:space="preserve"> </w:t>
      </w:r>
      <m:oMath>
        <m:r>
          <m:t>B</m:t>
        </m:r>
        <m:r>
          <m:t>i</m:t>
        </m:r>
        <m:r>
          <m:t>n</m:t>
        </m:r>
        <m:r>
          <m:t>o</m:t>
        </m:r>
        <m:r>
          <m:t>m</m:t>
        </m:r>
        <m:r>
          <m:t>(</m:t>
        </m:r>
        <m:r>
          <m:t>1</m:t>
        </m:r>
        <m:r>
          <m:t>,</m:t>
        </m:r>
        <m:r>
          <m:t>0.5</m:t>
        </m:r>
        <m:r>
          <m:t>)</m:t>
        </m:r>
      </m:oMath>
      <w:r>
        <w:t xml:space="preserve"> </w:t>
      </w:r>
      <w:r>
        <w:t xml:space="preserve">for discrete covariates, treatment indicators from</w:t>
      </w:r>
      <w:r>
        <w:t xml:space="preserve"> </w:t>
      </w:r>
      <m:oMath>
        <m:r>
          <m:t>B</m:t>
        </m:r>
        <m:r>
          <m:t>i</m:t>
        </m:r>
        <m:r>
          <m:t>n</m:t>
        </m:r>
        <m:r>
          <m:t>o</m:t>
        </m:r>
        <m:r>
          <m:t>m</m:t>
        </m:r>
        <m:r>
          <m:t>(</m:t>
        </m:r>
        <m:r>
          <m:t>1</m:t>
        </m:r>
        <m:r>
          <m:t>,</m:t>
        </m:r>
        <m:r>
          <m:t>0.5</m:t>
        </m:r>
        <m:r>
          <m:t>)</m:t>
        </m:r>
      </m:oMath>
      <w:r>
        <w:t xml:space="preserve">, number of patients for each study from</w:t>
      </w:r>
      <w:r>
        <w:t xml:space="preserve"> </w:t>
      </w:r>
      <m:oMath>
        <m:r>
          <m:t>U</m:t>
        </m:r>
        <m:r>
          <m:t>n</m:t>
        </m:r>
        <m:r>
          <m:t>i</m:t>
        </m:r>
        <m:r>
          <m:t>f</m:t>
        </m:r>
        <m:r>
          <m:t>(</m:t>
        </m:r>
        <m:r>
          <m:t>30</m:t>
        </m:r>
        <m:r>
          <m:t>,</m:t>
        </m:r>
        <m:r>
          <m:t>300</m:t>
        </m:r>
        <m:r>
          <m:t>)</m:t>
        </m:r>
      </m:oMath>
      <w:r>
        <w:t xml:space="preserve">;</w:t>
      </w:r>
    </w:p>
    <w:p>
      <w:pPr>
        <w:numPr>
          <w:numId w:val="1001"/>
          <w:ilvl w:val="0"/>
        </w:numPr>
      </w:pPr>
      <w:r>
        <w:t xml:space="preserve">we draw treatment effect of each study from</w:t>
      </w:r>
      <w:r>
        <w:t xml:space="preserve"> </w:t>
      </w:r>
      <m:oMath>
        <m:r>
          <m:t>N</m:t>
        </m:r>
        <m:r>
          <m:t>(</m:t>
        </m:r>
        <m:r>
          <m:t>d</m:t>
        </m:r>
        <m:r>
          <m:t>,</m:t>
        </m:r>
        <m:r>
          <m:t>τ</m:t>
        </m:r>
        <m:r>
          <m:t>)</m:t>
        </m:r>
      </m:oMath>
      <w:r>
        <w:t xml:space="preserve"> </w:t>
      </w:r>
      <w:r>
        <w:t xml:space="preserve">where</w:t>
      </w:r>
      <w:r>
        <w:t xml:space="preserve"> </w:t>
      </w:r>
      <m:oMath>
        <m:r>
          <m:t>d</m:t>
        </m:r>
      </m:oMath>
      <w:r>
        <w:t xml:space="preserve">, average treatment effect, is fixed at 1 and</w:t>
      </w:r>
      <w:r>
        <w:t xml:space="preserve"> </w:t>
      </w:r>
      <m:oMath>
        <m:r>
          <m:t>τ</m:t>
        </m:r>
      </m:oMath>
      <w:r>
        <w:t xml:space="preserve"> </w:t>
      </w:r>
      <w:r>
        <w:t xml:space="preserve">is drawn from</w:t>
      </w:r>
      <w:r>
        <w:t xml:space="preserve"> </w:t>
      </w:r>
      <m:oMath>
        <m:r>
          <m:t>0.5</m:t>
        </m:r>
        <m:r>
          <m:t>+</m:t>
        </m:r>
        <m:r>
          <m:t>0.1</m:t>
        </m:r>
        <m:r>
          <m:t>*</m:t>
        </m:r>
        <m:r>
          <m:t>c</m:t>
        </m:r>
        <m:r>
          <m:t>h</m:t>
        </m:r>
        <m:r>
          <m:t>i</m:t>
        </m:r>
        <m:r>
          <m:t>s</m:t>
        </m:r>
        <m:r>
          <m:t>q</m:t>
        </m:r>
        <m:r>
          <m:t>(</m:t>
        </m:r>
        <m:r>
          <m:t>d</m:t>
        </m:r>
        <m:r>
          <m:t>f</m:t>
        </m:r>
        <m:r>
          <m:t>=</m:t>
        </m:r>
        <m:r>
          <m:t>1</m:t>
        </m:r>
        <m:r>
          <m:t>)</m:t>
        </m:r>
      </m:oMath>
      <w:r>
        <w:t xml:space="preserve">;</w:t>
      </w:r>
    </w:p>
    <w:p>
      <w:pPr>
        <w:numPr>
          <w:numId w:val="1001"/>
          <w:ilvl w:val="0"/>
        </w:numPr>
      </w:pPr>
      <w:r>
        <w:t xml:space="preserve">we draw baseline effect of the treatment</w:t>
      </w:r>
      <w:r>
        <w:t xml:space="preserve"> </w:t>
      </w:r>
      <m:oMath>
        <m:r>
          <m:t>α</m:t>
        </m:r>
      </m:oMath>
      <w:r>
        <w:t xml:space="preserve">, from</w:t>
      </w:r>
      <w:r>
        <w:t xml:space="preserve"> </w:t>
      </w:r>
      <m:oMath>
        <m:r>
          <m:t>U</m:t>
        </m:r>
        <m:r>
          <m:t>n</m:t>
        </m:r>
        <m:r>
          <m:t>i</m:t>
        </m:r>
        <m:r>
          <m:t>f</m:t>
        </m:r>
        <m:r>
          <m:t>(</m:t>
        </m:r>
        <m:r>
          <m:t>−</m:t>
        </m:r>
        <m:r>
          <m:t>1</m:t>
        </m:r>
        <m:r>
          <m:t>,</m:t>
        </m:r>
        <m:r>
          <m:t>1</m:t>
        </m:r>
        <m:r>
          <m:t>)</m:t>
        </m:r>
      </m:oMath>
      <w:r>
        <w:t xml:space="preserve"> </w:t>
      </w:r>
      <w:r>
        <w:t xml:space="preserve">and assume independent baseline effect;</w:t>
      </w:r>
    </w:p>
    <w:p>
      <w:pPr>
        <w:numPr>
          <w:numId w:val="1001"/>
          <w:ilvl w:val="0"/>
        </w:numPr>
      </w:pPr>
      <w:r>
        <w:t xml:space="preserve">we assume for the first study with 5 studies and 10 covariates that coefficients of prognostic factors are 0.1, -0.1, 0.2, 0.2, -0.2 and coefficients of effect modifiers are 0.2, 0.3. We assume for the second simulation with 10 studies and 20 coariates that coefficients of prognostic factors are 0.1, -0.1, 0.2, 0.2, -0.2, 0.3, 0.1, 0.1, -0.1, -0.2 and coefficients of effect modifiers are 0.2, 0.3, -0.1, -0.2. All the nuisance predictors are not used in the simulation;</w:t>
      </w:r>
    </w:p>
    <w:p>
      <w:pPr>
        <w:numPr>
          <w:numId w:val="1001"/>
          <w:ilvl w:val="0"/>
        </w:numPr>
      </w:pPr>
      <w:r>
        <w:t xml:space="preserve">we add in a random error component, denoted as</w:t>
      </w:r>
      <w:r>
        <w:t xml:space="preserve"> </w:t>
      </w:r>
      <m:oMath>
        <m:r>
          <m:t>ϵ</m:t>
        </m:r>
      </m:oMath>
      <w:r>
        <w:t xml:space="preserve">, sampled from</w:t>
      </w:r>
      <w:r>
        <w:t xml:space="preserve"> </w:t>
      </w:r>
      <m:oMath>
        <m:r>
          <m:t>N</m:t>
        </m:r>
        <m:r>
          <m:t>(</m:t>
        </m:r>
        <m:r>
          <m:t>0</m:t>
        </m:r>
        <m:r>
          <m:t>,</m:t>
        </m:r>
        <m:r>
          <m:t>1</m:t>
        </m:r>
        <m:r>
          <m:t>)</m:t>
        </m:r>
      </m:oMath>
      <w:r>
        <w:t xml:space="preserve"> </w:t>
      </w:r>
      <w:r>
        <w:t xml:space="preserve">for normal and</w:t>
      </w:r>
      <w:r>
        <w:t xml:space="preserve"> </w:t>
      </w:r>
      <m:oMath>
        <m:r>
          <m:t>N</m:t>
        </m:r>
        <m:r>
          <m:t>(</m:t>
        </m:r>
        <m:r>
          <m:t>0</m:t>
        </m:r>
        <m:r>
          <m:t>,</m:t>
        </m:r>
        <m:r>
          <m:t>0.5</m:t>
        </m:r>
        <m:r>
          <m:t>)</m:t>
        </m:r>
      </m:oMath>
      <w:r>
        <w:t xml:space="preserve"> </w:t>
      </w:r>
      <w:r>
        <w:t xml:space="preserve">for binomial;</w:t>
      </w:r>
    </w:p>
    <w:p>
      <w:pPr>
        <w:numPr>
          <w:numId w:val="1001"/>
          <w:ilvl w:val="0"/>
        </w:numPr>
      </w:pPr>
      <w:r>
        <w:t xml:space="preserve">we draw the response vector Y from</w:t>
      </w:r>
      <w:r>
        <w:t xml:space="preserve"> </w:t>
      </w:r>
      <m:oMath>
        <m:r>
          <m:t>N</m:t>
        </m:r>
        <m:r>
          <m:t>o</m:t>
        </m:r>
        <m:r>
          <m:t>r</m:t>
        </m:r>
        <m:r>
          <m:t>m</m:t>
        </m:r>
        <m:r>
          <m:t>a</m:t>
        </m:r>
        <m:r>
          <m:t>l</m:t>
        </m:r>
        <m:r>
          <m:t>(</m:t>
        </m:r>
        <m:sSub>
          <m:e>
            <m:r>
              <m:t>α</m:t>
            </m:r>
          </m:e>
          <m:sub>
            <m:r>
              <m:t>s</m:t>
            </m:r>
            <m:r>
              <m:t>t</m:t>
            </m:r>
            <m:r>
              <m:t>u</m:t>
            </m:r>
            <m:r>
              <m:t>d</m:t>
            </m:r>
            <m:sSub>
              <m:e>
                <m:r>
                  <m:t>y</m:t>
                </m:r>
              </m:e>
              <m:sub>
                <m:r>
                  <m:t>i</m:t>
                </m:r>
              </m:sub>
            </m:sSub>
          </m:sub>
        </m:sSub>
        <m:r>
          <m:t>+</m:t>
        </m:r>
        <m:r>
          <m:t>β</m:t>
        </m:r>
        <m:sSub>
          <m:e>
            <m:r>
              <m:t>x</m:t>
            </m:r>
          </m:e>
          <m:sub>
            <m:r>
              <m:t>i</m:t>
            </m:r>
          </m:sub>
        </m:sSub>
        <m:r>
          <m:t>+</m:t>
        </m:r>
        <m:sSub>
          <m:e>
            <m:r>
              <m:t>δ</m:t>
            </m:r>
          </m:e>
          <m:sub>
            <m:r>
              <m:t>s</m:t>
            </m:r>
            <m:r>
              <m:t>t</m:t>
            </m:r>
            <m:r>
              <m:t>u</m:t>
            </m:r>
            <m:r>
              <m:t>d</m:t>
            </m:r>
            <m:sSub>
              <m:e>
                <m:r>
                  <m:t>y</m:t>
                </m:r>
              </m:e>
              <m:sub>
                <m:r>
                  <m:t>i</m:t>
                </m:r>
              </m:sub>
            </m:sSub>
          </m:sub>
        </m:sSub>
        <m:r>
          <m:t>+</m:t>
        </m:r>
        <m:r>
          <m:t>γ</m:t>
        </m:r>
        <m:sSub>
          <m:e>
            <m:r>
              <m:t>x</m:t>
            </m:r>
          </m:e>
          <m:sub>
            <m:r>
              <m:t>i</m:t>
            </m:r>
          </m:sub>
        </m:sSub>
        <m:r>
          <m:t>+</m:t>
        </m:r>
        <m:r>
          <m:t>ϵ</m:t>
        </m:r>
        <m:r>
          <m:t>,</m:t>
        </m:r>
        <m:r>
          <m:t>σ</m:t>
        </m:r>
        <m:r>
          <m:t>=</m:t>
        </m:r>
        <m:r>
          <m:t>0.5</m:t>
        </m:r>
        <m:r>
          <m:t>)</m:t>
        </m:r>
      </m:oMath>
      <w:r>
        <w:t xml:space="preserve">.</w:t>
      </w:r>
    </w:p>
    <w:p>
      <w:pPr>
        <w:pStyle w:val="Heading1"/>
      </w:pPr>
      <w:bookmarkStart w:id="25" w:name="methods"/>
      <w:bookmarkEnd w:id="25"/>
      <w:r>
        <w:t xml:space="preserve">Methods</w:t>
      </w:r>
    </w:p>
    <w:p>
      <w:pPr>
        <w:pStyle w:val="FirstParagraph"/>
      </w:pPr>
      <w:r>
        <w:t xml:space="preserve">We evaluate how different models compare in terms of model selection using the simulated dataset. To validate selection of each model, evaluation criteria such as correct model identified and number of false positive and false negative prognostic factors and effect modifiers are used. Moreover, primary goal of (individual) patient data meta-analysis is to obtain accurate estimation of treatment effect and effect modifiers. Thus, we calculate the sum of mean squared error of these parameter estimates from the true value.</w:t>
      </w:r>
    </w:p>
    <w:p>
      <w:pPr>
        <w:pStyle w:val="BodyText"/>
      </w:pPr>
      <w:r>
        <w:t xml:space="preserve">When selecting important covariates, we might be tempted to pool all different studies and use naive models that ignore the study level structure. We compare these naive models with mixed effects models that account for study level structure. Following models are used: naive approach using step function (both direction), naive approach using LASSO, naive approach using best subset model, generalized linear mixed effects model using LASSO, and stochastic search variable selection (SSVS), which is a Bayesian variable selection model.</w:t>
      </w:r>
    </w:p>
    <w:p>
      <w:pPr>
        <w:pStyle w:val="Heading2"/>
      </w:pPr>
      <w:bookmarkStart w:id="26" w:name="naive-approach-using-step-function"/>
      <w:bookmarkEnd w:id="26"/>
      <w:r>
        <w:t xml:space="preserve">Naive approach using step function</w:t>
      </w:r>
    </w:p>
    <w:p>
      <w:pPr>
        <w:pStyle w:val="FirstParagraph"/>
      </w:pPr>
      <w:r>
        <w:t xml:space="preserve">This method aggregates the studies into one and fits a simple linear model and uses stepwise function to select variables. This naive approach ignores the study level structure. Both direction is used for stepwise search.</w:t>
      </w:r>
    </w:p>
    <w:p>
      <w:pPr>
        <w:pStyle w:val="Heading2"/>
      </w:pPr>
      <w:bookmarkStart w:id="27" w:name="naive-approach-using-lasso"/>
      <w:bookmarkEnd w:id="27"/>
      <w:r>
        <w:t xml:space="preserve">Naive approach using LASSO</w:t>
      </w:r>
    </w:p>
    <w:p>
      <w:pPr>
        <w:pStyle w:val="FirstParagraph"/>
      </w:pPr>
      <w:r>
        <w:t xml:space="preserve">This method aggregates the studies into one and fits a simple linear model and uses lasso penalization to select variables. All variables except treatment effect are penalized. When picking the optimal lambda value, we consider using lambda.1se instead of lambda.min. 1 SE rule selects the most parsimonious model whose error is no more than one standard error above the error of the best model. The main point of the 1 SE rule is to choose the simplest model whose accuracy is comparable with the best model. We used 10 fold cross validation of mean squared error to obtain the lambda.min and lambda.1se. Cross validation using mean squared error for continuous outcome and using misclassification rate for binary outcome are used.</w:t>
      </w:r>
    </w:p>
    <w:p>
      <w:pPr>
        <w:pStyle w:val="Heading2"/>
      </w:pPr>
      <w:bookmarkStart w:id="28" w:name="best-subset-model"/>
      <w:bookmarkEnd w:id="28"/>
      <w:r>
        <w:t xml:space="preserve">Best subset model</w:t>
      </w:r>
    </w:p>
    <w:p>
      <w:pPr>
        <w:pStyle w:val="FirstParagraph"/>
      </w:pPr>
      <w:r>
        <w:t xml:space="preserve">The best subsets regression is a model selection approach that consists of testing all possible combination of the predictor variables, and then selecting the best model according to some statistical criteria. One caveat with this approach is the high computational cost as all combination has to be considered. Recently, Bertsimas et al. (2016) showed that the best subset selection problem can be formulated as a mixed integer optimization (MIO) problem and demonstrated that this can be solved at even large problem sizes. We use cross validated mean squared error to select the best possible combination. We use R packages leaps to implement best subset models, but method from Bertsimas can be utilized using a R package bestsubset for more complicated problems.</w:t>
      </w:r>
    </w:p>
    <w:p>
      <w:pPr>
        <w:pStyle w:val="Heading2"/>
      </w:pPr>
      <w:bookmarkStart w:id="29" w:name="generalized-linear-mixed-effects-model-using-lasso"/>
      <w:bookmarkEnd w:id="29"/>
      <w:r>
        <w:t xml:space="preserve">Generalized linear mixed effects model using LASSO</w:t>
      </w:r>
    </w:p>
    <w:p>
      <w:pPr>
        <w:pStyle w:val="FirstParagraph"/>
      </w:pPr>
      <w:r>
        <w:t xml:space="preserve">This model uses generalized linear mixed model and uses LASSO to identify important variables. Treatment effect is assumed to be a random effect and we incorporate study level structure by adding study level information as a baseline risk. Treatment effect is excluded from penalization. R package glmmLasso is used to implement this method. For a set of lambda values, we chose the lambda value that had the lowest BIC. Another way to find optimal lambda value would be through cross validation. We perform final fisher scoring re-estimation once the variables are selected.</w:t>
      </w:r>
    </w:p>
    <w:p>
      <w:pPr>
        <w:pStyle w:val="Heading2"/>
      </w:pPr>
      <w:bookmarkStart w:id="30" w:name="bayesian-variable-selection-model-ssvs"/>
      <w:bookmarkEnd w:id="30"/>
      <w:r>
        <w:t xml:space="preserve">Bayesian variable selection model (SSVS)</w:t>
      </w:r>
    </w:p>
    <w:p>
      <w:pPr>
        <w:pStyle w:val="FirstParagraph"/>
      </w:pPr>
      <w:r>
        <w:t xml:space="preserve">This Bayesian model introduces indicator variable to select each covariate the model. A mixture prior for</w:t>
      </w:r>
      <w:r>
        <w:t xml:space="preserve"> </w:t>
      </w:r>
      <m:oMath>
        <m:r>
          <m:t>β</m:t>
        </m:r>
      </m:oMath>
      <w:r>
        <w:t xml:space="preserve"> </w:t>
      </w:r>
      <w:r>
        <w:t xml:space="preserve">is used:</w:t>
      </w:r>
      <w:r>
        <w:t xml:space="preserve"> </w:t>
      </w:r>
      <m:oMath>
        <m:r>
          <m:t>P</m:t>
        </m:r>
        <m:r>
          <m:t>(</m:t>
        </m:r>
        <m:sSub>
          <m:e>
            <m:r>
              <m:t>β</m:t>
            </m:r>
          </m:e>
          <m:sub>
            <m:r>
              <m:t>j</m:t>
            </m:r>
          </m:sub>
        </m:sSub>
        <m:r>
          <m:t>∣</m:t>
        </m:r>
        <m:sSub>
          <m:e>
            <m:r>
              <m:t>I</m:t>
            </m:r>
          </m:e>
          <m:sub>
            <m:r>
              <m:t>j</m:t>
            </m:r>
          </m:sub>
        </m:sSub>
        <m:r>
          <m:t>)</m:t>
        </m:r>
        <m:r>
          <m:t>=</m:t>
        </m:r>
        <m:r>
          <m:t>(</m:t>
        </m:r>
        <m:r>
          <m:t>1</m:t>
        </m:r>
        <m:r>
          <m:t>−</m:t>
        </m:r>
        <m:sSub>
          <m:e>
            <m:r>
              <m:t>I</m:t>
            </m:r>
          </m:e>
          <m:sub>
            <m:r>
              <m:t>j</m:t>
            </m:r>
          </m:sub>
        </m:sSub>
        <m:r>
          <m:t>)</m:t>
        </m:r>
        <m:r>
          <m:t>N</m:t>
        </m:r>
        <m:r>
          <m:t>(</m:t>
        </m:r>
        <m:r>
          <m:t>0</m:t>
        </m:r>
        <m:r>
          <m:t>,</m:t>
        </m:r>
        <m:r>
          <m:t>g</m:t>
        </m:r>
        <m:sSup>
          <m:e>
            <m:r>
              <m:t>τ</m:t>
            </m:r>
          </m:e>
          <m:sup>
            <m:r>
              <m:t>2</m:t>
            </m:r>
          </m:sup>
        </m:sSup>
        <m:r>
          <m:t>)</m:t>
        </m:r>
        <m:r>
          <m:t>+</m:t>
        </m:r>
        <m:sSub>
          <m:e>
            <m:r>
              <m:t>I</m:t>
            </m:r>
          </m:e>
          <m:sub>
            <m:r>
              <m:t>j</m:t>
            </m:r>
          </m:sub>
        </m:sSub>
        <m:r>
          <m:t>N</m:t>
        </m:r>
        <m:r>
          <m:t>(</m:t>
        </m:r>
        <m:r>
          <m:t>0</m:t>
        </m:r>
        <m:r>
          <m:t>,</m:t>
        </m:r>
        <m:sSup>
          <m:e>
            <m:r>
              <m:t>τ</m:t>
            </m:r>
          </m:e>
          <m:sup>
            <m:r>
              <m:t>2</m:t>
            </m:r>
          </m:sup>
        </m:sSup>
        <m:r>
          <m:t>)</m:t>
        </m:r>
      </m:oMath>
      <w:r>
        <w:t xml:space="preserve">, where the first density (the spike) is centred around zero and has a small variance. We let</w:t>
      </w:r>
      <w:r>
        <w:t xml:space="preserve"> </w:t>
      </w:r>
      <m:oMath>
        <m:sSup>
          <m:e>
            <m:r>
              <m:t>τ</m:t>
            </m:r>
          </m:e>
          <m:sup>
            <m:r>
              <m:t>2</m:t>
            </m:r>
          </m:sup>
        </m:sSup>
      </m:oMath>
      <w:r>
        <w:t xml:space="preserve"> </w:t>
      </w:r>
      <w:r>
        <w:t xml:space="preserve">to be estimated in the model with own prior, and g fixed at 0.01. A natural alternative would be to fix</w:t>
      </w:r>
      <w:r>
        <w:t xml:space="preserve"> </w:t>
      </w:r>
      <m:oMath>
        <m:sSup>
          <m:e>
            <m:r>
              <m:t>τ</m:t>
            </m:r>
          </m:e>
          <m:sup>
            <m:r>
              <m:t>2</m:t>
            </m:r>
          </m:sup>
        </m:sSup>
      </m:oMath>
      <w:r>
        <w:t xml:space="preserve">, and estimate g, by placing a prior on the product</w:t>
      </w:r>
      <w:r>
        <w:t xml:space="preserve"> </w:t>
      </w:r>
      <m:oMath>
        <m:r>
          <m:t>g</m:t>
        </m:r>
        <m:r>
          <m:t>τ</m:t>
        </m:r>
      </m:oMath>
      <w:r>
        <w:t xml:space="preserve">.</w:t>
      </w:r>
    </w:p>
    <w:p>
      <w:pPr>
        <w:pStyle w:val="Heading1"/>
      </w:pPr>
      <w:bookmarkStart w:id="31" w:name="simulation-results"/>
      <w:bookmarkEnd w:id="31"/>
      <w:r>
        <w:t xml:space="preserve">Simulation Results</w:t>
      </w:r>
    </w:p>
    <w:p>
      <w:pPr>
        <w:pStyle w:val="FirstParagraph"/>
      </w:pPr>
      <w:r>
        <w:t xml:space="preserve">We ran 100 simulations for the random effects models. Then, we calculated the following performance measure: correct model identified, false positive, and false negative. For the following simulations we have the following:</w:t>
      </w:r>
    </w:p>
    <w:p>
      <w:pPr>
        <w:pStyle w:val="BodyText"/>
      </w:pPr>
      <w:r>
        <w:t xml:space="preserve">Scenario 1: continuous, few covariates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false em mse</w:t>
            </w:r>
          </w:p>
        </w:tc>
        <w:tc>
          <w:tcPr>
            <w:tcBorders>
              <w:bottom w:val="single"/>
            </w:tcBorders>
            <w:vAlign w:val="bottom"/>
          </w:tcPr>
          <w:p>
            <w:pPr>
              <w:pStyle w:val="Compact"/>
              <w:jc w:val="right"/>
            </w:pPr>
            <w:r>
              <w:t xml:space="preserve">true em mse</w:t>
            </w:r>
          </w:p>
        </w:tc>
        <w:tc>
          <w:tcPr>
            <w:tcBorders>
              <w:bottom w:val="single"/>
            </w:tcBorders>
            <w:vAlign w:val="bottom"/>
          </w:tcPr>
          <w:p>
            <w:pPr>
              <w:pStyle w:val="Compact"/>
              <w:jc w:val="right"/>
            </w:pPr>
            <w:r>
              <w:t xml:space="preserve">treatment mse</w:t>
            </w:r>
          </w:p>
        </w:tc>
        <w:tc>
          <w:tcPr>
            <w:tcBorders>
              <w:bottom w:val="single"/>
            </w:tcBorders>
            <w:vAlign w:val="bottom"/>
          </w:tcPr>
          <w:p>
            <w:pPr>
              <w:pStyle w:val="Compact"/>
              <w:jc w:val="right"/>
            </w:pPr>
            <w:r>
              <w:t xml:space="preserve">treatment_sd</w:t>
            </w:r>
          </w:p>
        </w:tc>
      </w:tr>
      <w:tr>
        <w:tc>
          <w:p>
            <w:pPr>
              <w:pStyle w:val="Compact"/>
              <w:jc w:val="left"/>
            </w:pPr>
            <w:r>
              <w:t xml:space="preserve">simple null</w:t>
            </w:r>
          </w:p>
        </w:tc>
        <w:tc>
          <w:p>
            <w:pPr>
              <w:pStyle w:val="Compact"/>
              <w:jc w:val="right"/>
            </w:pPr>
            <w:r>
              <w:t xml:space="preserve">0.0000000</w:t>
            </w:r>
          </w:p>
        </w:tc>
        <w:tc>
          <w:p>
            <w:pPr>
              <w:pStyle w:val="Compact"/>
              <w:jc w:val="right"/>
            </w:pPr>
            <w:r>
              <w:t xml:space="preserve">0.0650000</w:t>
            </w:r>
          </w:p>
        </w:tc>
        <w:tc>
          <w:p>
            <w:pPr>
              <w:pStyle w:val="Compact"/>
              <w:jc w:val="right"/>
            </w:pPr>
            <w:r>
              <w:t xml:space="preserve">0.1369622</w:t>
            </w:r>
          </w:p>
        </w:tc>
        <w:tc>
          <w:p>
            <w:pPr>
              <w:pStyle w:val="Compact"/>
              <w:jc w:val="right"/>
            </w:pPr>
            <w:r>
              <w:t xml:space="preserve">0.0950777</w:t>
            </w:r>
          </w:p>
        </w:tc>
      </w:tr>
      <w:tr>
        <w:tc>
          <w:p>
            <w:pPr>
              <w:pStyle w:val="Compact"/>
              <w:jc w:val="left"/>
            </w:pPr>
            <w:r>
              <w:t xml:space="preserve">simple lm</w:t>
            </w:r>
          </w:p>
        </w:tc>
        <w:tc>
          <w:p>
            <w:pPr>
              <w:pStyle w:val="Compact"/>
              <w:jc w:val="right"/>
            </w:pPr>
            <w:r>
              <w:t xml:space="preserve">0.0175540</w:t>
            </w:r>
          </w:p>
        </w:tc>
        <w:tc>
          <w:p>
            <w:pPr>
              <w:pStyle w:val="Compact"/>
              <w:jc w:val="right"/>
            </w:pPr>
            <w:r>
              <w:t xml:space="preserve">0.0215089</w:t>
            </w:r>
          </w:p>
        </w:tc>
        <w:tc>
          <w:p>
            <w:pPr>
              <w:pStyle w:val="Compact"/>
              <w:jc w:val="right"/>
            </w:pPr>
            <w:r>
              <w:t xml:space="preserve">0.1557926</w:t>
            </w:r>
          </w:p>
        </w:tc>
        <w:tc>
          <w:p>
            <w:pPr>
              <w:pStyle w:val="Compact"/>
              <w:jc w:val="right"/>
            </w:pPr>
            <w:r>
              <w:t xml:space="preserve">0.2079884</w:t>
            </w:r>
          </w:p>
        </w:tc>
      </w:tr>
      <w:tr>
        <w:tc>
          <w:p>
            <w:pPr>
              <w:pStyle w:val="Compact"/>
              <w:jc w:val="left"/>
            </w:pPr>
            <w:r>
              <w:t xml:space="preserve">naive step</w:t>
            </w:r>
          </w:p>
        </w:tc>
        <w:tc>
          <w:p>
            <w:pPr>
              <w:pStyle w:val="Compact"/>
              <w:jc w:val="right"/>
            </w:pPr>
            <w:r>
              <w:t xml:space="preserve">0.0092890</w:t>
            </w:r>
          </w:p>
        </w:tc>
        <w:tc>
          <w:p>
            <w:pPr>
              <w:pStyle w:val="Compact"/>
              <w:jc w:val="right"/>
            </w:pPr>
            <w:r>
              <w:t xml:space="preserve">0.0323935</w:t>
            </w:r>
          </w:p>
        </w:tc>
        <w:tc>
          <w:p>
            <w:pPr>
              <w:pStyle w:val="Compact"/>
              <w:jc w:val="right"/>
            </w:pPr>
            <w:r>
              <w:t xml:space="preserve">0.1451939</w:t>
            </w:r>
          </w:p>
        </w:tc>
        <w:tc>
          <w:p>
            <w:pPr>
              <w:pStyle w:val="Compact"/>
              <w:jc w:val="right"/>
            </w:pPr>
            <w:r>
              <w:t xml:space="preserve">0.1271915</w:t>
            </w:r>
          </w:p>
        </w:tc>
      </w:tr>
      <w:tr>
        <w:tc>
          <w:p>
            <w:pPr>
              <w:pStyle w:val="Compact"/>
              <w:jc w:val="left"/>
            </w:pPr>
            <w:r>
              <w:t xml:space="preserve">naive lasso</w:t>
            </w:r>
          </w:p>
        </w:tc>
        <w:tc>
          <w:p>
            <w:pPr>
              <w:pStyle w:val="Compact"/>
              <w:jc w:val="right"/>
            </w:pPr>
            <w:r>
              <w:t xml:space="preserve">0.0000077</w:t>
            </w:r>
          </w:p>
        </w:tc>
        <w:tc>
          <w:p>
            <w:pPr>
              <w:pStyle w:val="Compact"/>
              <w:jc w:val="right"/>
            </w:pPr>
            <w:r>
              <w:t xml:space="preserve">0.0603649</w:t>
            </w:r>
          </w:p>
        </w:tc>
        <w:tc>
          <w:p>
            <w:pPr>
              <w:pStyle w:val="Compact"/>
              <w:jc w:val="right"/>
            </w:pPr>
            <w:r>
              <w:t xml:space="preserve">0.1368791</w:t>
            </w:r>
          </w:p>
        </w:tc>
        <w:tc>
          <w:p>
            <w:pPr>
              <w:pStyle w:val="Compact"/>
              <w:jc w:val="right"/>
            </w:pPr>
            <w:r>
              <w:t xml:space="preserve">NA</w:t>
            </w:r>
          </w:p>
        </w:tc>
      </w:tr>
      <w:tr>
        <w:tc>
          <w:p>
            <w:pPr>
              <w:pStyle w:val="Compact"/>
              <w:jc w:val="left"/>
            </w:pPr>
            <w:r>
              <w:t xml:space="preserve">glmmLasso</w:t>
            </w:r>
          </w:p>
        </w:tc>
        <w:tc>
          <w:p>
            <w:pPr>
              <w:pStyle w:val="Compact"/>
              <w:jc w:val="right"/>
            </w:pPr>
            <w:r>
              <w:t xml:space="preserve">0.0019501</w:t>
            </w:r>
          </w:p>
        </w:tc>
        <w:tc>
          <w:p>
            <w:pPr>
              <w:pStyle w:val="Compact"/>
              <w:jc w:val="right"/>
            </w:pPr>
            <w:r>
              <w:t xml:space="preserve">0.0468985</w:t>
            </w:r>
          </w:p>
        </w:tc>
        <w:tc>
          <w:p>
            <w:pPr>
              <w:pStyle w:val="Compact"/>
              <w:jc w:val="right"/>
            </w:pPr>
            <w:r>
              <w:t xml:space="preserve">0.0906495</w:t>
            </w:r>
          </w:p>
        </w:tc>
        <w:tc>
          <w:p>
            <w:pPr>
              <w:pStyle w:val="Compact"/>
              <w:jc w:val="right"/>
            </w:pPr>
            <w:r>
              <w:t xml:space="preserve">NA</w:t>
            </w:r>
          </w:p>
        </w:tc>
      </w:tr>
      <w:tr>
        <w:tc>
          <w:p>
            <w:pPr>
              <w:pStyle w:val="Compact"/>
              <w:jc w:val="left"/>
            </w:pPr>
            <w:r>
              <w:t xml:space="preserve">bayes lasso</w:t>
            </w:r>
          </w:p>
        </w:tc>
        <w:tc>
          <w:p>
            <w:pPr>
              <w:pStyle w:val="Compact"/>
              <w:jc w:val="right"/>
            </w:pPr>
            <w:r>
              <w:t xml:space="preserve">0.0010186</w:t>
            </w:r>
          </w:p>
        </w:tc>
        <w:tc>
          <w:p>
            <w:pPr>
              <w:pStyle w:val="Compact"/>
              <w:jc w:val="right"/>
            </w:pPr>
            <w:r>
              <w:t xml:space="preserve">0.0419999</w:t>
            </w:r>
          </w:p>
        </w:tc>
        <w:tc>
          <w:p>
            <w:pPr>
              <w:pStyle w:val="Compact"/>
              <w:jc w:val="right"/>
            </w:pPr>
            <w:r>
              <w:t xml:space="preserve">0.1090435</w:t>
            </w:r>
          </w:p>
        </w:tc>
        <w:tc>
          <w:p>
            <w:pPr>
              <w:pStyle w:val="Compact"/>
              <w:jc w:val="right"/>
            </w:pPr>
            <w:r>
              <w:t xml:space="preserve">0.4819709</w:t>
            </w:r>
          </w:p>
        </w:tc>
      </w:tr>
      <w:tr>
        <w:tc>
          <w:p>
            <w:pPr>
              <w:pStyle w:val="Compact"/>
              <w:jc w:val="left"/>
            </w:pPr>
            <w:r>
              <w:t xml:space="preserve">SSVS</w:t>
            </w:r>
          </w:p>
        </w:tc>
        <w:tc>
          <w:p>
            <w:pPr>
              <w:pStyle w:val="Compact"/>
              <w:jc w:val="right"/>
            </w:pPr>
            <w:r>
              <w:t xml:space="preserve">0.0014421</w:t>
            </w:r>
          </w:p>
        </w:tc>
        <w:tc>
          <w:p>
            <w:pPr>
              <w:pStyle w:val="Compact"/>
              <w:jc w:val="right"/>
            </w:pPr>
            <w:r>
              <w:t xml:space="preserve">0.0313511</w:t>
            </w:r>
          </w:p>
        </w:tc>
        <w:tc>
          <w:p>
            <w:pPr>
              <w:pStyle w:val="Compact"/>
              <w:jc w:val="right"/>
            </w:pPr>
            <w:r>
              <w:t xml:space="preserve">0.1096103</w:t>
            </w:r>
          </w:p>
        </w:tc>
        <w:tc>
          <w:p>
            <w:pPr>
              <w:pStyle w:val="Compact"/>
              <w:jc w:val="right"/>
            </w:pPr>
            <w:r>
              <w:t xml:space="preserve">0.4838256</w:t>
            </w:r>
          </w:p>
        </w:tc>
      </w:tr>
    </w:tbl>
    <w:p>
      <w:pPr>
        <w:pStyle w:val="BodyText"/>
      </w:pPr>
      <w:r>
        <w:t xml:space="preserve">Scenario 2: continuous, many covariates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false em mse</w:t>
            </w:r>
          </w:p>
        </w:tc>
        <w:tc>
          <w:tcPr>
            <w:tcBorders>
              <w:bottom w:val="single"/>
            </w:tcBorders>
            <w:vAlign w:val="bottom"/>
          </w:tcPr>
          <w:p>
            <w:pPr>
              <w:pStyle w:val="Compact"/>
              <w:jc w:val="right"/>
            </w:pPr>
            <w:r>
              <w:t xml:space="preserve">true em mse</w:t>
            </w:r>
          </w:p>
        </w:tc>
        <w:tc>
          <w:tcPr>
            <w:tcBorders>
              <w:bottom w:val="single"/>
            </w:tcBorders>
            <w:vAlign w:val="bottom"/>
          </w:tcPr>
          <w:p>
            <w:pPr>
              <w:pStyle w:val="Compact"/>
              <w:jc w:val="right"/>
            </w:pPr>
            <w:r>
              <w:t xml:space="preserve">treatment mse</w:t>
            </w:r>
          </w:p>
        </w:tc>
        <w:tc>
          <w:tcPr>
            <w:tcBorders>
              <w:bottom w:val="single"/>
            </w:tcBorders>
            <w:vAlign w:val="bottom"/>
          </w:tcPr>
          <w:p>
            <w:pPr>
              <w:pStyle w:val="Compact"/>
              <w:jc w:val="right"/>
            </w:pPr>
            <w:r>
              <w:t xml:space="preserve">treatment_sd</w:t>
            </w:r>
          </w:p>
        </w:tc>
      </w:tr>
      <w:tr>
        <w:tc>
          <w:p>
            <w:pPr>
              <w:pStyle w:val="Compact"/>
              <w:jc w:val="left"/>
            </w:pPr>
            <w:r>
              <w:t xml:space="preserve">simple null</w:t>
            </w:r>
          </w:p>
        </w:tc>
        <w:tc>
          <w:p>
            <w:pPr>
              <w:pStyle w:val="Compact"/>
              <w:jc w:val="right"/>
            </w:pPr>
            <w:r>
              <w:t xml:space="preserve">0.0000000</w:t>
            </w:r>
          </w:p>
        </w:tc>
        <w:tc>
          <w:p>
            <w:pPr>
              <w:pStyle w:val="Compact"/>
              <w:jc w:val="right"/>
            </w:pPr>
            <w:r>
              <w:t xml:space="preserve">0.0450000</w:t>
            </w:r>
          </w:p>
        </w:tc>
        <w:tc>
          <w:p>
            <w:pPr>
              <w:pStyle w:val="Compact"/>
              <w:jc w:val="right"/>
            </w:pPr>
            <w:r>
              <w:t xml:space="preserve">0.0800948</w:t>
            </w:r>
          </w:p>
        </w:tc>
        <w:tc>
          <w:p>
            <w:pPr>
              <w:pStyle w:val="Compact"/>
              <w:jc w:val="right"/>
            </w:pPr>
            <w:r>
              <w:t xml:space="preserve">0.0725957</w:t>
            </w:r>
          </w:p>
        </w:tc>
      </w:tr>
      <w:tr>
        <w:tc>
          <w:p>
            <w:pPr>
              <w:pStyle w:val="Compact"/>
              <w:jc w:val="left"/>
            </w:pPr>
            <w:r>
              <w:t xml:space="preserve">simple lm</w:t>
            </w:r>
          </w:p>
        </w:tc>
        <w:tc>
          <w:p>
            <w:pPr>
              <w:pStyle w:val="Compact"/>
              <w:jc w:val="right"/>
            </w:pPr>
            <w:r>
              <w:t xml:space="preserve">0.0100855</w:t>
            </w:r>
          </w:p>
        </w:tc>
        <w:tc>
          <w:p>
            <w:pPr>
              <w:pStyle w:val="Compact"/>
              <w:jc w:val="right"/>
            </w:pPr>
            <w:r>
              <w:t xml:space="preserve">0.0113586</w:t>
            </w:r>
          </w:p>
        </w:tc>
        <w:tc>
          <w:p>
            <w:pPr>
              <w:pStyle w:val="Compact"/>
              <w:jc w:val="right"/>
            </w:pPr>
            <w:r>
              <w:t xml:space="preserve">0.0967060</w:t>
            </w:r>
          </w:p>
        </w:tc>
        <w:tc>
          <w:p>
            <w:pPr>
              <w:pStyle w:val="Compact"/>
              <w:jc w:val="right"/>
            </w:pPr>
            <w:r>
              <w:t xml:space="preserve">0.1991320</w:t>
            </w:r>
          </w:p>
        </w:tc>
      </w:tr>
      <w:tr>
        <w:tc>
          <w:p>
            <w:pPr>
              <w:pStyle w:val="Compact"/>
              <w:jc w:val="left"/>
            </w:pPr>
            <w:r>
              <w:t xml:space="preserve">naive step</w:t>
            </w:r>
          </w:p>
        </w:tc>
        <w:tc>
          <w:p>
            <w:pPr>
              <w:pStyle w:val="Compact"/>
              <w:jc w:val="right"/>
            </w:pPr>
            <w:r>
              <w:t xml:space="preserve">0.0060647</w:t>
            </w:r>
          </w:p>
        </w:tc>
        <w:tc>
          <w:p>
            <w:pPr>
              <w:pStyle w:val="Compact"/>
              <w:jc w:val="right"/>
            </w:pPr>
            <w:r>
              <w:t xml:space="preserve">0.0144095</w:t>
            </w:r>
          </w:p>
        </w:tc>
        <w:tc>
          <w:p>
            <w:pPr>
              <w:pStyle w:val="Compact"/>
              <w:jc w:val="right"/>
            </w:pPr>
            <w:r>
              <w:t xml:space="preserve">0.0864682</w:t>
            </w:r>
          </w:p>
        </w:tc>
        <w:tc>
          <w:p>
            <w:pPr>
              <w:pStyle w:val="Compact"/>
              <w:jc w:val="right"/>
            </w:pPr>
            <w:r>
              <w:t xml:space="preserve">0.1090227</w:t>
            </w:r>
          </w:p>
        </w:tc>
      </w:tr>
      <w:tr>
        <w:tc>
          <w:p>
            <w:pPr>
              <w:pStyle w:val="Compact"/>
              <w:jc w:val="left"/>
            </w:pPr>
            <w:r>
              <w:t xml:space="preserve">naive lasso</w:t>
            </w:r>
          </w:p>
        </w:tc>
        <w:tc>
          <w:p>
            <w:pPr>
              <w:pStyle w:val="Compact"/>
              <w:jc w:val="right"/>
            </w:pPr>
            <w:r>
              <w:t xml:space="preserve">0.0000698</w:t>
            </w:r>
          </w:p>
        </w:tc>
        <w:tc>
          <w:p>
            <w:pPr>
              <w:pStyle w:val="Compact"/>
              <w:jc w:val="right"/>
            </w:pPr>
            <w:r>
              <w:t xml:space="preserve">0.0158049</w:t>
            </w:r>
          </w:p>
        </w:tc>
        <w:tc>
          <w:p>
            <w:pPr>
              <w:pStyle w:val="Compact"/>
              <w:jc w:val="right"/>
            </w:pPr>
            <w:r>
              <w:t xml:space="preserve">0.0770593</w:t>
            </w:r>
          </w:p>
        </w:tc>
        <w:tc>
          <w:p>
            <w:pPr>
              <w:pStyle w:val="Compact"/>
              <w:jc w:val="right"/>
            </w:pPr>
            <w:r>
              <w:t xml:space="preserve">NA</w:t>
            </w:r>
          </w:p>
        </w:tc>
      </w:tr>
      <w:tr>
        <w:tc>
          <w:p>
            <w:pPr>
              <w:pStyle w:val="Compact"/>
              <w:jc w:val="left"/>
            </w:pPr>
            <w:r>
              <w:t xml:space="preserve">glmmLasso</w:t>
            </w:r>
          </w:p>
        </w:tc>
        <w:tc>
          <w:p>
            <w:pPr>
              <w:pStyle w:val="Compact"/>
              <w:jc w:val="right"/>
            </w:pPr>
            <w:r>
              <w:t xml:space="preserve">0.0035954</w:t>
            </w:r>
          </w:p>
        </w:tc>
        <w:tc>
          <w:p>
            <w:pPr>
              <w:pStyle w:val="Compact"/>
              <w:jc w:val="right"/>
            </w:pPr>
            <w:r>
              <w:t xml:space="preserve">0.0095506</w:t>
            </w:r>
          </w:p>
        </w:tc>
        <w:tc>
          <w:p>
            <w:pPr>
              <w:pStyle w:val="Compact"/>
              <w:jc w:val="right"/>
            </w:pPr>
            <w:r>
              <w:t xml:space="preserve">0.1109269</w:t>
            </w:r>
          </w:p>
        </w:tc>
        <w:tc>
          <w:p>
            <w:pPr>
              <w:pStyle w:val="Compact"/>
              <w:jc w:val="right"/>
            </w:pPr>
            <w:r>
              <w:t xml:space="preserve">NA</w:t>
            </w:r>
          </w:p>
        </w:tc>
      </w:tr>
      <w:tr>
        <w:tc>
          <w:p>
            <w:pPr>
              <w:pStyle w:val="Compact"/>
              <w:jc w:val="left"/>
            </w:pPr>
            <w:r>
              <w:t xml:space="preserve">bayes lasso</w:t>
            </w:r>
          </w:p>
        </w:tc>
        <w:tc>
          <w:p>
            <w:pPr>
              <w:pStyle w:val="Compact"/>
              <w:jc w:val="right"/>
            </w:pPr>
            <w:r>
              <w:t xml:space="preserve">0.0017630</w:t>
            </w:r>
          </w:p>
        </w:tc>
        <w:tc>
          <w:p>
            <w:pPr>
              <w:pStyle w:val="Compact"/>
              <w:jc w:val="right"/>
            </w:pPr>
            <w:r>
              <w:t xml:space="preserve">0.0061731</w:t>
            </w:r>
          </w:p>
        </w:tc>
        <w:tc>
          <w:p>
            <w:pPr>
              <w:pStyle w:val="Compact"/>
              <w:jc w:val="right"/>
            </w:pPr>
            <w:r>
              <w:t xml:space="preserve">0.0545835</w:t>
            </w:r>
          </w:p>
        </w:tc>
        <w:tc>
          <w:p>
            <w:pPr>
              <w:pStyle w:val="Compact"/>
              <w:jc w:val="right"/>
            </w:pPr>
            <w:r>
              <w:t xml:space="preserve">0.2715918</w:t>
            </w:r>
          </w:p>
        </w:tc>
      </w:tr>
      <w:tr>
        <w:tc>
          <w:p>
            <w:pPr>
              <w:pStyle w:val="Compact"/>
              <w:jc w:val="left"/>
            </w:pPr>
            <w:r>
              <w:t xml:space="preserve">SSVS</w:t>
            </w:r>
          </w:p>
        </w:tc>
        <w:tc>
          <w:p>
            <w:pPr>
              <w:pStyle w:val="Compact"/>
              <w:jc w:val="right"/>
            </w:pPr>
            <w:r>
              <w:t xml:space="preserve">0.0014669</w:t>
            </w:r>
          </w:p>
        </w:tc>
        <w:tc>
          <w:p>
            <w:pPr>
              <w:pStyle w:val="Compact"/>
              <w:jc w:val="right"/>
            </w:pPr>
            <w:r>
              <w:t xml:space="preserve">0.0066101</w:t>
            </w:r>
          </w:p>
        </w:tc>
        <w:tc>
          <w:p>
            <w:pPr>
              <w:pStyle w:val="Compact"/>
              <w:jc w:val="right"/>
            </w:pPr>
            <w:r>
              <w:t xml:space="preserve">0.0535050</w:t>
            </w:r>
          </w:p>
        </w:tc>
        <w:tc>
          <w:p>
            <w:pPr>
              <w:pStyle w:val="Compact"/>
              <w:jc w:val="right"/>
            </w:pPr>
            <w:r>
              <w:t xml:space="preserve">0.2710989</w:t>
            </w:r>
          </w:p>
        </w:tc>
      </w:tr>
    </w:tbl>
    <w:p>
      <w:pPr>
        <w:pStyle w:val="BodyText"/>
      </w:pPr>
      <w:r>
        <w:t xml:space="preserve">Scenario 3: binary, few covariates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false em mse</w:t>
            </w:r>
          </w:p>
        </w:tc>
        <w:tc>
          <w:tcPr>
            <w:tcBorders>
              <w:bottom w:val="single"/>
            </w:tcBorders>
            <w:vAlign w:val="bottom"/>
          </w:tcPr>
          <w:p>
            <w:pPr>
              <w:pStyle w:val="Compact"/>
              <w:jc w:val="right"/>
            </w:pPr>
            <w:r>
              <w:t xml:space="preserve">true em mse</w:t>
            </w:r>
          </w:p>
        </w:tc>
        <w:tc>
          <w:tcPr>
            <w:tcBorders>
              <w:bottom w:val="single"/>
            </w:tcBorders>
            <w:vAlign w:val="bottom"/>
          </w:tcPr>
          <w:p>
            <w:pPr>
              <w:pStyle w:val="Compact"/>
              <w:jc w:val="right"/>
            </w:pPr>
            <w:r>
              <w:t xml:space="preserve">treatment mse</w:t>
            </w:r>
          </w:p>
        </w:tc>
        <w:tc>
          <w:tcPr>
            <w:tcBorders>
              <w:bottom w:val="single"/>
            </w:tcBorders>
            <w:vAlign w:val="bottom"/>
          </w:tcPr>
          <w:p>
            <w:pPr>
              <w:pStyle w:val="Compact"/>
              <w:jc w:val="right"/>
            </w:pPr>
            <w:r>
              <w:t xml:space="preserve">treatment_sd</w:t>
            </w:r>
          </w:p>
        </w:tc>
      </w:tr>
      <w:tr>
        <w:tc>
          <w:p>
            <w:pPr>
              <w:pStyle w:val="Compact"/>
              <w:jc w:val="left"/>
            </w:pPr>
            <w:r>
              <w:t xml:space="preserve">simple null</w:t>
            </w:r>
          </w:p>
        </w:tc>
        <w:tc>
          <w:p>
            <w:pPr>
              <w:pStyle w:val="Compact"/>
              <w:jc w:val="right"/>
            </w:pPr>
            <w:r>
              <w:t xml:space="preserve">0.0000000</w:t>
            </w:r>
          </w:p>
        </w:tc>
        <w:tc>
          <w:p>
            <w:pPr>
              <w:pStyle w:val="Compact"/>
              <w:jc w:val="right"/>
            </w:pPr>
            <w:r>
              <w:t xml:space="preserve">0.0650000</w:t>
            </w:r>
          </w:p>
        </w:tc>
        <w:tc>
          <w:p>
            <w:pPr>
              <w:pStyle w:val="Compact"/>
              <w:jc w:val="right"/>
            </w:pPr>
            <w:r>
              <w:t xml:space="preserve">0.0992089</w:t>
            </w:r>
          </w:p>
        </w:tc>
        <w:tc>
          <w:p>
            <w:pPr>
              <w:pStyle w:val="Compact"/>
              <w:jc w:val="right"/>
            </w:pPr>
            <w:r>
              <w:t xml:space="preserve">0.1543591</w:t>
            </w:r>
          </w:p>
        </w:tc>
      </w:tr>
      <w:tr>
        <w:tc>
          <w:p>
            <w:pPr>
              <w:pStyle w:val="Compact"/>
              <w:jc w:val="left"/>
            </w:pPr>
            <w:r>
              <w:t xml:space="preserve">simple lm</w:t>
            </w:r>
          </w:p>
        </w:tc>
        <w:tc>
          <w:p>
            <w:pPr>
              <w:pStyle w:val="Compact"/>
              <w:jc w:val="right"/>
            </w:pPr>
            <w:r>
              <w:t xml:space="preserve">0.0581641</w:t>
            </w:r>
          </w:p>
        </w:tc>
        <w:tc>
          <w:p>
            <w:pPr>
              <w:pStyle w:val="Compact"/>
              <w:jc w:val="right"/>
            </w:pPr>
            <w:r>
              <w:t xml:space="preserve">0.0657322</w:t>
            </w:r>
          </w:p>
        </w:tc>
        <w:tc>
          <w:p>
            <w:pPr>
              <w:pStyle w:val="Compact"/>
              <w:jc w:val="right"/>
            </w:pPr>
            <w:r>
              <w:t xml:space="preserve">0.2804521</w:t>
            </w:r>
          </w:p>
        </w:tc>
        <w:tc>
          <w:p>
            <w:pPr>
              <w:pStyle w:val="Compact"/>
              <w:jc w:val="right"/>
            </w:pPr>
            <w:r>
              <w:t xml:space="preserve">0.3570444</w:t>
            </w:r>
          </w:p>
        </w:tc>
      </w:tr>
      <w:tr>
        <w:tc>
          <w:p>
            <w:pPr>
              <w:pStyle w:val="Compact"/>
              <w:jc w:val="left"/>
            </w:pPr>
            <w:r>
              <w:t xml:space="preserve">naive step</w:t>
            </w:r>
          </w:p>
        </w:tc>
        <w:tc>
          <w:p>
            <w:pPr>
              <w:pStyle w:val="Compact"/>
              <w:jc w:val="right"/>
            </w:pPr>
            <w:r>
              <w:t xml:space="preserve">0.0334639</w:t>
            </w:r>
          </w:p>
        </w:tc>
        <w:tc>
          <w:p>
            <w:pPr>
              <w:pStyle w:val="Compact"/>
              <w:jc w:val="right"/>
            </w:pPr>
            <w:r>
              <w:t xml:space="preserve">0.0720479</w:t>
            </w:r>
          </w:p>
        </w:tc>
        <w:tc>
          <w:p>
            <w:pPr>
              <w:pStyle w:val="Compact"/>
              <w:jc w:val="right"/>
            </w:pPr>
            <w:r>
              <w:t xml:space="preserve">0.2089268</w:t>
            </w:r>
          </w:p>
        </w:tc>
        <w:tc>
          <w:p>
            <w:pPr>
              <w:pStyle w:val="Compact"/>
              <w:jc w:val="right"/>
            </w:pPr>
            <w:r>
              <w:t xml:space="preserve">0.2030755</w:t>
            </w:r>
          </w:p>
        </w:tc>
      </w:tr>
      <w:tr>
        <w:tc>
          <w:p>
            <w:pPr>
              <w:pStyle w:val="Compact"/>
              <w:jc w:val="left"/>
            </w:pPr>
            <w:r>
              <w:t xml:space="preserve">naive lasso</w:t>
            </w:r>
          </w:p>
        </w:tc>
        <w:tc>
          <w:p>
            <w:pPr>
              <w:pStyle w:val="Compact"/>
              <w:jc w:val="right"/>
            </w:pPr>
            <w:r>
              <w:t xml:space="preserve">0.0010561</w:t>
            </w:r>
          </w:p>
        </w:tc>
        <w:tc>
          <w:p>
            <w:pPr>
              <w:pStyle w:val="Compact"/>
              <w:jc w:val="right"/>
            </w:pPr>
            <w:r>
              <w:t xml:space="preserve">0.0631050</w:t>
            </w:r>
          </w:p>
        </w:tc>
        <w:tc>
          <w:p>
            <w:pPr>
              <w:pStyle w:val="Compact"/>
              <w:jc w:val="right"/>
            </w:pPr>
            <w:r>
              <w:t xml:space="preserve">0.1050510</w:t>
            </w:r>
          </w:p>
        </w:tc>
        <w:tc>
          <w:p>
            <w:pPr>
              <w:pStyle w:val="Compact"/>
              <w:jc w:val="right"/>
            </w:pPr>
            <w:r>
              <w:t xml:space="preserve">NA</w:t>
            </w:r>
          </w:p>
        </w:tc>
      </w:tr>
      <w:tr>
        <w:tc>
          <w:p>
            <w:pPr>
              <w:pStyle w:val="Compact"/>
              <w:jc w:val="left"/>
            </w:pPr>
            <w:r>
              <w:t xml:space="preserve">glmmLasso</w:t>
            </w:r>
          </w:p>
        </w:tc>
        <w:tc>
          <w:p>
            <w:pPr>
              <w:pStyle w:val="Compact"/>
              <w:jc w:val="right"/>
            </w:pPr>
            <w:r>
              <w:t xml:space="preserve">0.0000175</w:t>
            </w:r>
          </w:p>
        </w:tc>
        <w:tc>
          <w:p>
            <w:pPr>
              <w:pStyle w:val="Compact"/>
              <w:jc w:val="right"/>
            </w:pPr>
            <w:r>
              <w:t xml:space="preserve">0.0650104</w:t>
            </w:r>
          </w:p>
        </w:tc>
        <w:tc>
          <w:p>
            <w:pPr>
              <w:pStyle w:val="Compact"/>
              <w:jc w:val="right"/>
            </w:pPr>
            <w:r>
              <w:t xml:space="preserve">0.0990628</w:t>
            </w:r>
          </w:p>
        </w:tc>
        <w:tc>
          <w:p>
            <w:pPr>
              <w:pStyle w:val="Compact"/>
              <w:jc w:val="right"/>
            </w:pPr>
            <w:r>
              <w:t xml:space="preserve">NA</w:t>
            </w:r>
          </w:p>
        </w:tc>
      </w:tr>
      <w:tr>
        <w:tc>
          <w:p>
            <w:pPr>
              <w:pStyle w:val="Compact"/>
              <w:jc w:val="left"/>
            </w:pPr>
            <w:r>
              <w:t xml:space="preserve">bayes lasso</w:t>
            </w:r>
          </w:p>
        </w:tc>
        <w:tc>
          <w:p>
            <w:pPr>
              <w:pStyle w:val="Compact"/>
              <w:jc w:val="right"/>
            </w:pPr>
            <w:r>
              <w:t xml:space="preserve">0.0021531</w:t>
            </w:r>
          </w:p>
        </w:tc>
        <w:tc>
          <w:p>
            <w:pPr>
              <w:pStyle w:val="Compact"/>
              <w:jc w:val="right"/>
            </w:pPr>
            <w:r>
              <w:t xml:space="preserve">0.0533504</w:t>
            </w:r>
          </w:p>
        </w:tc>
        <w:tc>
          <w:p>
            <w:pPr>
              <w:pStyle w:val="Compact"/>
              <w:jc w:val="right"/>
            </w:pPr>
            <w:r>
              <w:t xml:space="preserve">0.1350061</w:t>
            </w:r>
          </w:p>
        </w:tc>
        <w:tc>
          <w:p>
            <w:pPr>
              <w:pStyle w:val="Compact"/>
              <w:jc w:val="right"/>
            </w:pPr>
            <w:r>
              <w:t xml:space="preserve">0.5560701</w:t>
            </w:r>
          </w:p>
        </w:tc>
      </w:tr>
      <w:tr>
        <w:tc>
          <w:p>
            <w:pPr>
              <w:pStyle w:val="Compact"/>
              <w:jc w:val="left"/>
            </w:pPr>
            <w:r>
              <w:t xml:space="preserve">SSVS</w:t>
            </w:r>
          </w:p>
        </w:tc>
        <w:tc>
          <w:p>
            <w:pPr>
              <w:pStyle w:val="Compact"/>
              <w:jc w:val="right"/>
            </w:pPr>
            <w:r>
              <w:t xml:space="preserve">0.0026283</w:t>
            </w:r>
          </w:p>
        </w:tc>
        <w:tc>
          <w:p>
            <w:pPr>
              <w:pStyle w:val="Compact"/>
              <w:jc w:val="right"/>
            </w:pPr>
            <w:r>
              <w:t xml:space="preserve">0.0505450</w:t>
            </w:r>
          </w:p>
        </w:tc>
        <w:tc>
          <w:p>
            <w:pPr>
              <w:pStyle w:val="Compact"/>
              <w:jc w:val="right"/>
            </w:pPr>
            <w:r>
              <w:t xml:space="preserve">0.1415782</w:t>
            </w:r>
          </w:p>
        </w:tc>
        <w:tc>
          <w:p>
            <w:pPr>
              <w:pStyle w:val="Compact"/>
              <w:jc w:val="right"/>
            </w:pPr>
            <w:r>
              <w:t xml:space="preserve">0.5630694</w:t>
            </w:r>
          </w:p>
        </w:tc>
      </w:tr>
    </w:tbl>
    <w:p>
      <w:pPr>
        <w:pStyle w:val="BodyText"/>
      </w:pPr>
      <w:r>
        <w:t xml:space="preserve">Scenario 4: binary, many covariates</w:t>
      </w:r>
    </w:p>
    <w:p>
      <w:pPr>
        <w:pStyle w:val="Heading1"/>
      </w:pPr>
      <w:bookmarkStart w:id="32" w:name="case-study---stent-data-results"/>
      <w:bookmarkEnd w:id="32"/>
      <w:r>
        <w:t xml:space="preserve">Case study - Stent data results</w:t>
      </w:r>
    </w:p>
    <w:p>
      <w:pPr>
        <w:pStyle w:val="FirstParagraph"/>
      </w:pPr>
      <w:r>
        <w:t xml:space="preserve">coefficients for simple lm, naive step, naive lasso, glmmLasso, SSVS, and Lykou.</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simple null</w:t>
            </w:r>
          </w:p>
        </w:tc>
        <w:tc>
          <w:tcPr>
            <w:tcBorders>
              <w:bottom w:val="single"/>
            </w:tcBorders>
            <w:vAlign w:val="bottom"/>
          </w:tcPr>
          <w:p>
            <w:pPr>
              <w:pStyle w:val="Compact"/>
              <w:jc w:val="right"/>
            </w:pPr>
            <w:r>
              <w:t xml:space="preserve">simple lm</w:t>
            </w:r>
          </w:p>
        </w:tc>
        <w:tc>
          <w:tcPr>
            <w:tcBorders>
              <w:bottom w:val="single"/>
            </w:tcBorders>
            <w:vAlign w:val="bottom"/>
          </w:tcPr>
          <w:p>
            <w:pPr>
              <w:pStyle w:val="Compact"/>
              <w:jc w:val="right"/>
            </w:pPr>
            <w:r>
              <w:t xml:space="preserve">naive step</w:t>
            </w:r>
          </w:p>
        </w:tc>
        <w:tc>
          <w:tcPr>
            <w:tcBorders>
              <w:bottom w:val="single"/>
            </w:tcBorders>
            <w:vAlign w:val="bottom"/>
          </w:tcPr>
          <w:p>
            <w:pPr>
              <w:pStyle w:val="Compact"/>
              <w:jc w:val="right"/>
            </w:pPr>
            <w:r>
              <w:t xml:space="preserve">naive lasso</w:t>
            </w:r>
          </w:p>
        </w:tc>
        <w:tc>
          <w:tcPr>
            <w:tcBorders>
              <w:bottom w:val="single"/>
            </w:tcBorders>
            <w:vAlign w:val="bottom"/>
          </w:tcPr>
          <w:p>
            <w:pPr>
              <w:pStyle w:val="Compact"/>
              <w:jc w:val="right"/>
            </w:pPr>
            <w:r>
              <w:t xml:space="preserve">glmmLasso</w:t>
            </w:r>
          </w:p>
        </w:tc>
        <w:tc>
          <w:tcPr>
            <w:tcBorders>
              <w:bottom w:val="single"/>
            </w:tcBorders>
            <w:vAlign w:val="bottom"/>
          </w:tcPr>
          <w:p>
            <w:pPr>
              <w:pStyle w:val="Compact"/>
              <w:jc w:val="right"/>
            </w:pPr>
            <w:r>
              <w:t xml:space="preserve">bayes lasso</w:t>
            </w:r>
          </w:p>
        </w:tc>
        <w:tc>
          <w:tcPr>
            <w:tcBorders>
              <w:bottom w:val="single"/>
            </w:tcBorders>
            <w:vAlign w:val="bottom"/>
          </w:tcPr>
          <w:p>
            <w:pPr>
              <w:pStyle w:val="Compact"/>
              <w:jc w:val="right"/>
            </w:pPr>
            <w:r>
              <w:t xml:space="preserve">SSVS</w:t>
            </w:r>
          </w:p>
        </w:tc>
        <w:tc>
          <w:tcPr>
            <w:tcBorders>
              <w:bottom w:val="single"/>
            </w:tcBorders>
            <w:vAlign w:val="bottom"/>
          </w:tcPr>
          <w:p>
            <w:pPr>
              <w:pStyle w:val="Compact"/>
              <w:jc w:val="right"/>
            </w:pPr>
            <w:r>
              <w:t xml:space="preserve">SSVS Ind</w:t>
            </w:r>
          </w:p>
        </w:tc>
      </w:tr>
      <w:tr>
        <w:tc>
          <w:p>
            <w:pPr>
              <w:pStyle w:val="Compact"/>
              <w:jc w:val="left"/>
            </w:pPr>
            <w:r>
              <w:t xml:space="preserve">(Intercept)</w:t>
            </w:r>
          </w:p>
        </w:tc>
        <w:tc>
          <w:p>
            <w:pPr>
              <w:pStyle w:val="Compact"/>
              <w:jc w:val="right"/>
            </w:pPr>
            <w:r>
              <w:t xml:space="preserve">-2.783</w:t>
            </w:r>
          </w:p>
        </w:tc>
        <w:tc>
          <w:p>
            <w:pPr>
              <w:pStyle w:val="Compact"/>
              <w:jc w:val="right"/>
            </w:pPr>
            <w:r>
              <w:t xml:space="preserve">-3.135</w:t>
            </w:r>
          </w:p>
        </w:tc>
        <w:tc>
          <w:p>
            <w:pPr>
              <w:pStyle w:val="Compact"/>
              <w:jc w:val="right"/>
            </w:pPr>
            <w:r>
              <w:t xml:space="preserve">-3.506</w:t>
            </w:r>
          </w:p>
        </w:tc>
        <w:tc>
          <w:p>
            <w:pPr>
              <w:pStyle w:val="Compact"/>
              <w:jc w:val="right"/>
            </w:pPr>
            <w:r>
              <w:t xml:space="preserve">-2.783</w:t>
            </w:r>
          </w:p>
        </w:tc>
        <w:tc>
          <w:p>
            <w:pPr>
              <w:pStyle w:val="Compact"/>
              <w:jc w:val="right"/>
            </w:pPr>
            <w:r>
              <w:t xml:space="preserve">-3.760</w:t>
            </w:r>
          </w:p>
        </w:tc>
        <w:tc>
          <w:p>
            <w:pPr>
              <w:pStyle w:val="Compact"/>
              <w:jc w:val="right"/>
            </w:pPr>
            <w:r>
              <w:t xml:space="preserve">NA</w:t>
            </w:r>
          </w:p>
        </w:tc>
        <w:tc>
          <w:p>
            <w:pPr>
              <w:pStyle w:val="Compact"/>
              <w:jc w:val="right"/>
            </w:pPr>
            <w:r>
              <w:t xml:space="preserve">0.000</w:t>
            </w:r>
          </w:p>
        </w:tc>
        <w:tc>
          <w:p>
            <w:pPr>
              <w:pStyle w:val="Compact"/>
              <w:jc w:val="right"/>
            </w:pPr>
            <w:r>
              <w:t xml:space="preserve">0.000</w:t>
            </w:r>
          </w:p>
        </w:tc>
      </w:tr>
      <w:tr>
        <w:tc>
          <w:p>
            <w:pPr>
              <w:pStyle w:val="Compact"/>
              <w:jc w:val="left"/>
            </w:pPr>
            <w:r>
              <w:t xml:space="preserve">age</w:t>
            </w:r>
          </w:p>
        </w:tc>
        <w:tc>
          <w:p>
            <w:pPr>
              <w:pStyle w:val="Compact"/>
              <w:jc w:val="right"/>
            </w:pPr>
            <w:r>
              <w:t xml:space="preserve">0.000</w:t>
            </w:r>
          </w:p>
        </w:tc>
        <w:tc>
          <w:p>
            <w:pPr>
              <w:pStyle w:val="Compact"/>
              <w:jc w:val="right"/>
            </w:pPr>
            <w:r>
              <w:t xml:space="preserve">0.838</w:t>
            </w:r>
          </w:p>
        </w:tc>
        <w:tc>
          <w:p>
            <w:pPr>
              <w:pStyle w:val="Compact"/>
              <w:jc w:val="right"/>
            </w:pPr>
            <w:r>
              <w:t xml:space="preserve">0.806</w:t>
            </w:r>
          </w:p>
        </w:tc>
        <w:tc>
          <w:p>
            <w:pPr>
              <w:pStyle w:val="Compact"/>
              <w:jc w:val="right"/>
            </w:pPr>
            <w:r>
              <w:t xml:space="preserve">0.000</w:t>
            </w:r>
          </w:p>
        </w:tc>
        <w:tc>
          <w:p>
            <w:pPr>
              <w:pStyle w:val="Compact"/>
              <w:jc w:val="right"/>
            </w:pPr>
            <w:r>
              <w:t xml:space="preserve">0.048</w:t>
            </w:r>
          </w:p>
        </w:tc>
        <w:tc>
          <w:p>
            <w:pPr>
              <w:pStyle w:val="Compact"/>
              <w:jc w:val="right"/>
            </w:pPr>
            <w:r>
              <w:t xml:space="preserve">NA</w:t>
            </w:r>
          </w:p>
        </w:tc>
        <w:tc>
          <w:p>
            <w:pPr>
              <w:pStyle w:val="Compact"/>
              <w:jc w:val="right"/>
            </w:pPr>
            <w:r>
              <w:t xml:space="preserve">0.660</w:t>
            </w:r>
          </w:p>
        </w:tc>
        <w:tc>
          <w:p>
            <w:pPr>
              <w:pStyle w:val="Compact"/>
              <w:jc w:val="right"/>
            </w:pPr>
            <w:r>
              <w:t xml:space="preserve">1.000</w:t>
            </w:r>
          </w:p>
        </w:tc>
      </w:tr>
      <w:tr>
        <w:tc>
          <w:p>
            <w:pPr>
              <w:pStyle w:val="Compact"/>
              <w:jc w:val="left"/>
            </w:pPr>
            <w:r>
              <w:t xml:space="preserve">gender</w:t>
            </w:r>
          </w:p>
        </w:tc>
        <w:tc>
          <w:p>
            <w:pPr>
              <w:pStyle w:val="Compact"/>
              <w:jc w:val="right"/>
            </w:pPr>
            <w:r>
              <w:t xml:space="preserve">0.000</w:t>
            </w:r>
          </w:p>
        </w:tc>
        <w:tc>
          <w:p>
            <w:pPr>
              <w:pStyle w:val="Compact"/>
              <w:jc w:val="right"/>
            </w:pPr>
            <w:r>
              <w:t xml:space="preserve">0.012</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-0.005</w:t>
            </w:r>
          </w:p>
        </w:tc>
        <w:tc>
          <w:p>
            <w:pPr>
              <w:pStyle w:val="Compact"/>
              <w:jc w:val="right"/>
            </w:pPr>
            <w:r>
              <w:t xml:space="preserve">0.235</w:t>
            </w:r>
          </w:p>
        </w:tc>
      </w:tr>
      <w:tr>
        <w:tc>
          <w:p>
            <w:pPr>
              <w:pStyle w:val="Compact"/>
              <w:jc w:val="left"/>
            </w:pPr>
            <w:r>
              <w:t xml:space="preserve">diabetes</w:t>
            </w:r>
          </w:p>
        </w:tc>
        <w:tc>
          <w:p>
            <w:pPr>
              <w:pStyle w:val="Compact"/>
              <w:jc w:val="right"/>
            </w:pPr>
            <w:r>
              <w:t xml:space="preserve">0.000</w:t>
            </w:r>
          </w:p>
        </w:tc>
        <w:tc>
          <w:p>
            <w:pPr>
              <w:pStyle w:val="Compact"/>
              <w:jc w:val="right"/>
            </w:pPr>
            <w:r>
              <w:t xml:space="preserve">0.540</w:t>
            </w:r>
          </w:p>
        </w:tc>
        <w:tc>
          <w:p>
            <w:pPr>
              <w:pStyle w:val="Compact"/>
              <w:jc w:val="right"/>
            </w:pPr>
            <w:r>
              <w:t xml:space="preserve">0.506</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0.416</w:t>
            </w:r>
          </w:p>
        </w:tc>
        <w:tc>
          <w:p>
            <w:pPr>
              <w:pStyle w:val="Compact"/>
              <w:jc w:val="right"/>
            </w:pPr>
            <w:r>
              <w:t xml:space="preserve">0.996</w:t>
            </w:r>
          </w:p>
        </w:tc>
      </w:tr>
      <w:tr>
        <w:tc>
          <w:p>
            <w:pPr>
              <w:pStyle w:val="Compact"/>
              <w:jc w:val="left"/>
            </w:pPr>
            <w:r>
              <w:t xml:space="preserve">stable_cad</w:t>
            </w:r>
          </w:p>
        </w:tc>
        <w:tc>
          <w:p>
            <w:pPr>
              <w:pStyle w:val="Compact"/>
              <w:jc w:val="right"/>
            </w:pPr>
            <w:r>
              <w:t xml:space="preserve">0.000</w:t>
            </w:r>
          </w:p>
        </w:tc>
        <w:tc>
          <w:p>
            <w:pPr>
              <w:pStyle w:val="Compact"/>
              <w:jc w:val="right"/>
            </w:pPr>
            <w:r>
              <w:t xml:space="preserve">-0.532</w:t>
            </w:r>
          </w:p>
        </w:tc>
        <w:tc>
          <w:p>
            <w:pPr>
              <w:pStyle w:val="Compact"/>
              <w:jc w:val="right"/>
            </w:pPr>
            <w:r>
              <w:t xml:space="preserve">-0.472</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-0.486</w:t>
            </w:r>
          </w:p>
        </w:tc>
        <w:tc>
          <w:p>
            <w:pPr>
              <w:pStyle w:val="Compact"/>
              <w:jc w:val="right"/>
            </w:pPr>
            <w:r>
              <w:t xml:space="preserve">0.999</w:t>
            </w:r>
          </w:p>
        </w:tc>
      </w:tr>
      <w:tr>
        <w:tc>
          <w:p>
            <w:pPr>
              <w:pStyle w:val="Compact"/>
              <w:jc w:val="left"/>
            </w:pPr>
            <w:r>
              <w:t xml:space="preserve">multivessel</w:t>
            </w:r>
          </w:p>
        </w:tc>
        <w:tc>
          <w:p>
            <w:pPr>
              <w:pStyle w:val="Compact"/>
              <w:jc w:val="right"/>
            </w:pPr>
            <w:r>
              <w:t xml:space="preserve">0.000</w:t>
            </w:r>
          </w:p>
        </w:tc>
        <w:tc>
          <w:p>
            <w:pPr>
              <w:pStyle w:val="Compact"/>
              <w:jc w:val="right"/>
            </w:pPr>
            <w:r>
              <w:t xml:space="preserve">0.250</w:t>
            </w:r>
          </w:p>
        </w:tc>
        <w:tc>
          <w:p>
            <w:pPr>
              <w:pStyle w:val="Compact"/>
              <w:jc w:val="right"/>
            </w:pPr>
            <w:r>
              <w:t xml:space="preserve">0.155</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0.162</w:t>
            </w:r>
          </w:p>
        </w:tc>
        <w:tc>
          <w:p>
            <w:pPr>
              <w:pStyle w:val="Compact"/>
              <w:jc w:val="right"/>
            </w:pPr>
            <w:r>
              <w:t xml:space="preserve">0.617</w:t>
            </w:r>
          </w:p>
        </w:tc>
      </w:tr>
      <w:tr>
        <w:tc>
          <w:p>
            <w:pPr>
              <w:pStyle w:val="Compact"/>
              <w:jc w:val="left"/>
            </w:pPr>
            <w:r>
              <w:t xml:space="preserve">ladtreated</w:t>
            </w:r>
          </w:p>
        </w:tc>
        <w:tc>
          <w:p>
            <w:pPr>
              <w:pStyle w:val="Compact"/>
              <w:jc w:val="right"/>
            </w:pPr>
            <w:r>
              <w:t xml:space="preserve">0.000</w:t>
            </w:r>
          </w:p>
        </w:tc>
        <w:tc>
          <w:p>
            <w:pPr>
              <w:pStyle w:val="Compact"/>
              <w:jc w:val="right"/>
            </w:pPr>
            <w:r>
              <w:t xml:space="preserve">0.231</w:t>
            </w:r>
          </w:p>
        </w:tc>
        <w:tc>
          <w:p>
            <w:pPr>
              <w:pStyle w:val="Compact"/>
              <w:jc w:val="right"/>
            </w:pPr>
            <w:r>
              <w:t xml:space="preserve">0.244</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0.055</w:t>
            </w:r>
          </w:p>
        </w:tc>
        <w:tc>
          <w:p>
            <w:pPr>
              <w:pStyle w:val="Compact"/>
              <w:jc w:val="right"/>
            </w:pPr>
            <w:r>
              <w:t xml:space="preserve">0.320</w:t>
            </w:r>
          </w:p>
        </w:tc>
      </w:tr>
      <w:tr>
        <w:tc>
          <w:p>
            <w:pPr>
              <w:pStyle w:val="Compact"/>
              <w:jc w:val="left"/>
            </w:pPr>
            <w:r>
              <w:t xml:space="preserve">overlap</w:t>
            </w:r>
          </w:p>
        </w:tc>
        <w:tc>
          <w:p>
            <w:pPr>
              <w:pStyle w:val="Compact"/>
              <w:jc w:val="right"/>
            </w:pPr>
            <w:r>
              <w:t xml:space="preserve">0.000</w:t>
            </w:r>
          </w:p>
        </w:tc>
        <w:tc>
          <w:p>
            <w:pPr>
              <w:pStyle w:val="Compact"/>
              <w:jc w:val="right"/>
            </w:pPr>
            <w:r>
              <w:t xml:space="preserve">0.481</w:t>
            </w:r>
          </w:p>
        </w:tc>
        <w:tc>
          <w:p>
            <w:pPr>
              <w:pStyle w:val="Compact"/>
              <w:jc w:val="right"/>
            </w:pPr>
            <w:r>
              <w:t xml:space="preserve">0.485</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0.336</w:t>
            </w:r>
          </w:p>
        </w:tc>
        <w:tc>
          <w:p>
            <w:pPr>
              <w:pStyle w:val="Compact"/>
              <w:jc w:val="right"/>
            </w:pPr>
            <w:r>
              <w:t xml:space="preserve">0.911</w:t>
            </w:r>
          </w:p>
        </w:tc>
      </w:tr>
      <w:tr>
        <w:tc>
          <w:p>
            <w:pPr>
              <w:pStyle w:val="Compact"/>
              <w:jc w:val="left"/>
            </w:pPr>
            <w:r>
              <w:t xml:space="preserve">m_dia_above_3</w:t>
            </w:r>
          </w:p>
        </w:tc>
        <w:tc>
          <w:p>
            <w:pPr>
              <w:pStyle w:val="Compact"/>
              <w:jc w:val="right"/>
            </w:pPr>
            <w:r>
              <w:t xml:space="preserve">0.000</w:t>
            </w:r>
          </w:p>
        </w:tc>
        <w:tc>
          <w:p>
            <w:pPr>
              <w:pStyle w:val="Compact"/>
              <w:jc w:val="right"/>
            </w:pPr>
            <w:r>
              <w:t xml:space="preserve">-0.433</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-0.037</w:t>
            </w:r>
          </w:p>
        </w:tc>
        <w:tc>
          <w:p>
            <w:pPr>
              <w:pStyle w:val="Compact"/>
              <w:jc w:val="right"/>
            </w:pPr>
            <w:r>
              <w:t xml:space="preserve">0.363</w:t>
            </w:r>
          </w:p>
        </w:tc>
      </w:tr>
      <w:tr>
        <w:tc>
          <w:p>
            <w:pPr>
              <w:pStyle w:val="Compact"/>
              <w:jc w:val="left"/>
            </w:pPr>
            <w:r>
              <w:t xml:space="preserve">num_stent</w:t>
            </w:r>
          </w:p>
        </w:tc>
        <w:tc>
          <w:p>
            <w:pPr>
              <w:pStyle w:val="Compact"/>
              <w:jc w:val="right"/>
            </w:pPr>
            <w:r>
              <w:t xml:space="preserve">0.000</w:t>
            </w:r>
          </w:p>
        </w:tc>
        <w:tc>
          <w:p>
            <w:pPr>
              <w:pStyle w:val="Compact"/>
              <w:jc w:val="right"/>
            </w:pPr>
            <w:r>
              <w:t xml:space="preserve">0.038</w:t>
            </w:r>
          </w:p>
        </w:tc>
        <w:tc>
          <w:p>
            <w:pPr>
              <w:pStyle w:val="Compact"/>
              <w:jc w:val="right"/>
            </w:pPr>
            <w:r>
              <w:t xml:space="preserve">0.054</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0.017</w:t>
            </w:r>
          </w:p>
        </w:tc>
        <w:tc>
          <w:p>
            <w:pPr>
              <w:pStyle w:val="Compact"/>
              <w:jc w:val="right"/>
            </w:pPr>
            <w:r>
              <w:t xml:space="preserve">0.166</w:t>
            </w:r>
          </w:p>
        </w:tc>
      </w:tr>
      <w:tr>
        <w:tc>
          <w:p>
            <w:pPr>
              <w:pStyle w:val="Compact"/>
              <w:jc w:val="left"/>
            </w:pPr>
            <w:r>
              <w:t xml:space="preserve">age:treat</w:t>
            </w:r>
          </w:p>
        </w:tc>
        <w:tc>
          <w:p>
            <w:pPr>
              <w:pStyle w:val="Compact"/>
              <w:jc w:val="right"/>
            </w:pPr>
            <w:r>
              <w:t xml:space="preserve">0.000</w:t>
            </w:r>
          </w:p>
        </w:tc>
        <w:tc>
          <w:p>
            <w:pPr>
              <w:pStyle w:val="Compact"/>
              <w:jc w:val="right"/>
            </w:pPr>
            <w:r>
              <w:t xml:space="preserve">-0.056</w:t>
            </w:r>
          </w:p>
        </w:tc>
        <w:tc>
          <w:p>
            <w:pPr>
              <w:pStyle w:val="Compact"/>
              <w:jc w:val="right"/>
            </w:pPr>
            <w:r>
              <w:t xml:space="preserve">0.000</w:t>
            </w:r>
          </w:p>
        </w:tc>
        <w:tc>
          <w:p>
            <w:pPr>
              <w:pStyle w:val="Compact"/>
              <w:jc w:val="right"/>
            </w:pPr>
            <w:r>
              <w:t xml:space="preserve">0.000</w:t>
            </w:r>
          </w:p>
        </w:tc>
        <w:tc>
          <w:p>
            <w:pPr>
              <w:pStyle w:val="Compact"/>
              <w:jc w:val="right"/>
            </w:pPr>
            <w:r>
              <w:t xml:space="preserve">0.142</w:t>
            </w:r>
          </w:p>
        </w:tc>
        <w:tc>
          <w:p>
            <w:pPr>
              <w:pStyle w:val="Compact"/>
              <w:jc w:val="right"/>
            </w:pPr>
            <w:r>
              <w:t xml:space="preserve">NA</w:t>
            </w:r>
          </w:p>
        </w:tc>
        <w:tc>
          <w:p>
            <w:pPr>
              <w:pStyle w:val="Compact"/>
              <w:jc w:val="right"/>
            </w:pPr>
            <w:r>
              <w:t xml:space="preserve">-0.037</w:t>
            </w:r>
          </w:p>
        </w:tc>
        <w:tc>
          <w:p>
            <w:pPr>
              <w:pStyle w:val="Compact"/>
              <w:jc w:val="right"/>
            </w:pPr>
            <w:r>
              <w:t xml:space="preserve">0.260</w:t>
            </w:r>
          </w:p>
        </w:tc>
      </w:tr>
      <w:tr>
        <w:tc>
          <w:p>
            <w:pPr>
              <w:pStyle w:val="Compact"/>
              <w:jc w:val="left"/>
            </w:pPr>
            <w:r>
              <w:t xml:space="preserve">gender:treat</w:t>
            </w:r>
          </w:p>
        </w:tc>
        <w:tc>
          <w:p>
            <w:pPr>
              <w:pStyle w:val="Compact"/>
              <w:jc w:val="right"/>
            </w:pPr>
            <w:r>
              <w:t xml:space="preserve">0.000</w:t>
            </w:r>
          </w:p>
        </w:tc>
        <w:tc>
          <w:p>
            <w:pPr>
              <w:pStyle w:val="Compact"/>
              <w:jc w:val="right"/>
            </w:pPr>
            <w:r>
              <w:t xml:space="preserve">0.031</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0.012</w:t>
            </w:r>
          </w:p>
        </w:tc>
        <w:tc>
          <w:p>
            <w:pPr>
              <w:pStyle w:val="Compact"/>
              <w:jc w:val="right"/>
            </w:pPr>
            <w:r>
              <w:t xml:space="preserve">0.256</w:t>
            </w:r>
          </w:p>
        </w:tc>
      </w:tr>
      <w:tr>
        <w:tc>
          <w:p>
            <w:pPr>
              <w:pStyle w:val="Compact"/>
              <w:jc w:val="left"/>
            </w:pPr>
            <w:r>
              <w:t xml:space="preserve">diabetes:treat</w:t>
            </w:r>
          </w:p>
        </w:tc>
        <w:tc>
          <w:p>
            <w:pPr>
              <w:pStyle w:val="Compact"/>
              <w:jc w:val="right"/>
            </w:pPr>
            <w:r>
              <w:t xml:space="preserve">0.000</w:t>
            </w:r>
          </w:p>
        </w:tc>
        <w:tc>
          <w:p>
            <w:pPr>
              <w:pStyle w:val="Compact"/>
              <w:jc w:val="right"/>
            </w:pPr>
            <w:r>
              <w:t xml:space="preserve">-0.067</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-0.009</w:t>
            </w:r>
          </w:p>
        </w:tc>
        <w:tc>
          <w:p>
            <w:pPr>
              <w:pStyle w:val="Compact"/>
              <w:jc w:val="right"/>
            </w:pPr>
            <w:r>
              <w:t xml:space="preserve">0.291</w:t>
            </w:r>
          </w:p>
        </w:tc>
      </w:tr>
      <w:tr>
        <w:tc>
          <w:p>
            <w:pPr>
              <w:pStyle w:val="Compact"/>
              <w:jc w:val="left"/>
            </w:pPr>
            <w:r>
              <w:t xml:space="preserve">stable_cad:treat</w:t>
            </w:r>
          </w:p>
        </w:tc>
        <w:tc>
          <w:p>
            <w:pPr>
              <w:pStyle w:val="Compact"/>
              <w:jc w:val="right"/>
            </w:pPr>
            <w:r>
              <w:t xml:space="preserve">0.000</w:t>
            </w:r>
          </w:p>
        </w:tc>
        <w:tc>
          <w:p>
            <w:pPr>
              <w:pStyle w:val="Compact"/>
              <w:jc w:val="right"/>
            </w:pPr>
            <w:r>
              <w:t xml:space="preserve">0.113</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0.023</w:t>
            </w:r>
          </w:p>
        </w:tc>
        <w:tc>
          <w:p>
            <w:pPr>
              <w:pStyle w:val="Compact"/>
              <w:jc w:val="right"/>
            </w:pPr>
            <w:r>
              <w:t xml:space="preserve">0.311</w:t>
            </w:r>
          </w:p>
        </w:tc>
      </w:tr>
      <w:tr>
        <w:tc>
          <w:p>
            <w:pPr>
              <w:pStyle w:val="Compact"/>
              <w:jc w:val="left"/>
            </w:pPr>
            <w:r>
              <w:t xml:space="preserve">multivessel:treat</w:t>
            </w:r>
          </w:p>
        </w:tc>
        <w:tc>
          <w:p>
            <w:pPr>
              <w:pStyle w:val="Compact"/>
              <w:jc w:val="right"/>
            </w:pPr>
            <w:r>
              <w:t xml:space="preserve">0.000</w:t>
            </w:r>
          </w:p>
        </w:tc>
        <w:tc>
          <w:p>
            <w:pPr>
              <w:pStyle w:val="Compact"/>
              <w:jc w:val="right"/>
            </w:pPr>
            <w:r>
              <w:t xml:space="preserve">-0.184</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-0.050</w:t>
            </w:r>
          </w:p>
        </w:tc>
        <w:tc>
          <w:p>
            <w:pPr>
              <w:pStyle w:val="Compact"/>
              <w:jc w:val="right"/>
            </w:pPr>
            <w:r>
              <w:t xml:space="preserve">0.365</w:t>
            </w:r>
          </w:p>
        </w:tc>
      </w:tr>
      <w:tr>
        <w:tc>
          <w:p>
            <w:pPr>
              <w:pStyle w:val="Compact"/>
              <w:jc w:val="left"/>
            </w:pPr>
            <w:r>
              <w:t xml:space="preserve">ladtreated:treat</w:t>
            </w:r>
          </w:p>
        </w:tc>
        <w:tc>
          <w:p>
            <w:pPr>
              <w:pStyle w:val="Compact"/>
              <w:jc w:val="right"/>
            </w:pPr>
            <w:r>
              <w:t xml:space="preserve">0.000</w:t>
            </w:r>
          </w:p>
        </w:tc>
        <w:tc>
          <w:p>
            <w:pPr>
              <w:pStyle w:val="Compact"/>
              <w:jc w:val="right"/>
            </w:pPr>
            <w:r>
              <w:t xml:space="preserve">-0.313</w:t>
            </w:r>
          </w:p>
        </w:tc>
        <w:tc>
          <w:p>
            <w:pPr>
              <w:pStyle w:val="Compact"/>
              <w:jc w:val="right"/>
            </w:pPr>
            <w:r>
              <w:t xml:space="preserve">-0.336</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-0.165</w:t>
            </w:r>
          </w:p>
        </w:tc>
        <w:tc>
          <w:p>
            <w:pPr>
              <w:pStyle w:val="Compact"/>
              <w:jc w:val="right"/>
            </w:pPr>
            <w:r>
              <w:t xml:space="preserve">0.576</w:t>
            </w:r>
          </w:p>
        </w:tc>
      </w:tr>
      <w:tr>
        <w:tc>
          <w:p>
            <w:pPr>
              <w:pStyle w:val="Compact"/>
              <w:jc w:val="left"/>
            </w:pPr>
            <w:r>
              <w:t xml:space="preserve">overlap:treat</w:t>
            </w:r>
          </w:p>
        </w:tc>
        <w:tc>
          <w:p>
            <w:pPr>
              <w:pStyle w:val="Compact"/>
              <w:jc w:val="right"/>
            </w:pPr>
            <w:r>
              <w:t xml:space="preserve">0.000</w:t>
            </w:r>
          </w:p>
        </w:tc>
        <w:tc>
          <w:p>
            <w:pPr>
              <w:pStyle w:val="Compact"/>
              <w:jc w:val="right"/>
            </w:pPr>
            <w:r>
              <w:t xml:space="preserve">0.008</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-0.029</w:t>
            </w:r>
          </w:p>
        </w:tc>
        <w:tc>
          <w:p>
            <w:pPr>
              <w:pStyle w:val="Compact"/>
              <w:jc w:val="right"/>
            </w:pPr>
            <w:r>
              <w:t xml:space="preserve">0.326</w:t>
            </w:r>
          </w:p>
        </w:tc>
      </w:tr>
      <w:tr>
        <w:tc>
          <w:p>
            <w:pPr>
              <w:pStyle w:val="Compact"/>
              <w:jc w:val="left"/>
            </w:pPr>
            <w:r>
              <w:t xml:space="preserve">m_dia_above_3:treat</w:t>
            </w:r>
          </w:p>
        </w:tc>
        <w:tc>
          <w:p>
            <w:pPr>
              <w:pStyle w:val="Compact"/>
              <w:jc w:val="right"/>
            </w:pPr>
            <w:r>
              <w:t xml:space="preserve">0.000</w:t>
            </w:r>
          </w:p>
        </w:tc>
        <w:tc>
          <w:p>
            <w:pPr>
              <w:pStyle w:val="Compact"/>
              <w:jc w:val="right"/>
            </w:pPr>
            <w:r>
              <w:t xml:space="preserve">0.445</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0.087</w:t>
            </w:r>
          </w:p>
        </w:tc>
        <w:tc>
          <w:p>
            <w:pPr>
              <w:pStyle w:val="Compact"/>
              <w:jc w:val="right"/>
            </w:pPr>
            <w:r>
              <w:t xml:space="preserve">0.430</w:t>
            </w:r>
          </w:p>
        </w:tc>
      </w:tr>
      <w:tr>
        <w:tc>
          <w:p>
            <w:pPr>
              <w:pStyle w:val="Compact"/>
              <w:jc w:val="left"/>
            </w:pPr>
            <w:r>
              <w:t xml:space="preserve">num_stent:treat</w:t>
            </w:r>
          </w:p>
        </w:tc>
        <w:tc>
          <w:p>
            <w:pPr>
              <w:pStyle w:val="Compact"/>
              <w:jc w:val="right"/>
            </w:pPr>
            <w:r>
              <w:t xml:space="preserve">0.000</w:t>
            </w:r>
          </w:p>
        </w:tc>
        <w:tc>
          <w:p>
            <w:pPr>
              <w:pStyle w:val="Compact"/>
              <w:jc w:val="right"/>
            </w:pPr>
            <w:r>
              <w:t xml:space="preserve">-0.082</w:t>
            </w:r>
          </w:p>
        </w:tc>
        <w:tc>
          <w:p>
            <w:pPr>
              <w:pStyle w:val="Compact"/>
              <w:jc w:val="right"/>
            </w:pPr>
            <w:r>
              <w:t xml:space="preserve">-0.112</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-0.041</w:t>
            </w:r>
          </w:p>
        </w:tc>
        <w:tc>
          <w:p>
            <w:pPr>
              <w:pStyle w:val="Compact"/>
              <w:jc w:val="right"/>
            </w:pPr>
            <w:r>
              <w:t xml:space="preserve">0.254</w:t>
            </w:r>
          </w:p>
        </w:tc>
      </w:tr>
      <w:tr>
        <w:tc>
          <w:p>
            <w:pPr>
              <w:pStyle w:val="Compact"/>
              <w:jc w:val="left"/>
            </w:pPr>
            <w:r>
              <w:t xml:space="preserve">treat</w:t>
            </w:r>
          </w:p>
        </w:tc>
        <w:tc>
          <w:p>
            <w:pPr>
              <w:pStyle w:val="Compact"/>
              <w:jc w:val="right"/>
            </w:pPr>
            <w:r>
              <w:t xml:space="preserve">-0.210</w:t>
            </w:r>
          </w:p>
        </w:tc>
        <w:tc>
          <w:p>
            <w:pPr>
              <w:pStyle w:val="Compact"/>
              <w:jc w:val="right"/>
            </w:pPr>
            <w:r>
              <w:t xml:space="preserve">-0.132</w:t>
            </w:r>
          </w:p>
        </w:tc>
        <w:tc>
          <w:p>
            <w:pPr>
              <w:pStyle w:val="Compact"/>
              <w:jc w:val="right"/>
            </w:pPr>
            <w:r>
              <w:t xml:space="preserve">0.251</w:t>
            </w:r>
          </w:p>
        </w:tc>
        <w:tc>
          <w:p>
            <w:pPr>
              <w:pStyle w:val="Compact"/>
              <w:jc w:val="right"/>
            </w:pPr>
            <w:r>
              <w:t xml:space="preserve">-0.210</w:t>
            </w:r>
          </w:p>
        </w:tc>
        <w:tc>
          <w:p>
            <w:pPr>
              <w:pStyle w:val="Compact"/>
              <w:jc w:val="right"/>
            </w:pPr>
            <w:r>
              <w:t xml:space="preserve">0.083</w:t>
            </w:r>
          </w:p>
        </w:tc>
        <w:tc>
          <w:p>
            <w:pPr>
              <w:pStyle w:val="Compact"/>
              <w:jc w:val="right"/>
            </w:pPr>
            <w:r>
              <w:t xml:space="preserve">NA</w:t>
            </w:r>
          </w:p>
        </w:tc>
        <w:tc>
          <w:p>
            <w:pPr>
              <w:pStyle w:val="Compact"/>
              <w:jc w:val="right"/>
            </w:pPr>
            <w:r>
              <w:t xml:space="preserve">0.023</w:t>
            </w:r>
          </w:p>
        </w:tc>
        <w:tc>
          <w:p>
            <w:pPr>
              <w:pStyle w:val="Compact"/>
              <w:jc w:val="right"/>
            </w:pPr>
            <w:r>
              <w:t xml:space="preserve">1.000</w:t>
            </w:r>
          </w:p>
        </w:tc>
      </w:tr>
      <w:tr>
        <w:tc>
          <w:p>
            <w:pPr>
              <w:pStyle w:val="Compact"/>
              <w:jc w:val="left"/>
            </w:pPr>
            <w:r>
              <w:t xml:space="preserve">as.factor(studyid)1</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-4.417</w:t>
            </w:r>
          </w:p>
        </w:tc>
        <w:tc>
          <w:p>
            <w:pPr>
              <w:pStyle w:val="Compact"/>
              <w:jc w:val="right"/>
            </w:pPr>
            <w:r>
              <w:t xml:space="preserve">1.000</w:t>
            </w:r>
          </w:p>
        </w:tc>
      </w:tr>
      <w:tr>
        <w:tc>
          <w:p>
            <w:pPr>
              <w:pStyle w:val="Compact"/>
              <w:jc w:val="left"/>
            </w:pPr>
            <w:r>
              <w:t xml:space="preserve">as.factor(studyid)2</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2.324</w:t>
            </w:r>
          </w:p>
        </w:tc>
        <w:tc>
          <w:p>
            <w:pPr>
              <w:pStyle w:val="Compact"/>
              <w:jc w:val="right"/>
            </w:pPr>
            <w:r>
              <w:t xml:space="preserve">NA</w:t>
            </w:r>
          </w:p>
        </w:tc>
        <w:tc>
          <w:p>
            <w:pPr>
              <w:pStyle w:val="Compact"/>
              <w:jc w:val="right"/>
            </w:pPr>
            <w:r>
              <w:t xml:space="preserve">-3.765</w:t>
            </w:r>
          </w:p>
        </w:tc>
        <w:tc>
          <w:p>
            <w:pPr>
              <w:pStyle w:val="Compact"/>
              <w:jc w:val="right"/>
            </w:pPr>
            <w:r>
              <w:t xml:space="preserve">1.000</w:t>
            </w:r>
          </w:p>
        </w:tc>
      </w:tr>
      <w:tr>
        <w:tc>
          <w:p>
            <w:pPr>
              <w:pStyle w:val="Compact"/>
              <w:jc w:val="left"/>
            </w:pPr>
            <w:r>
              <w:t xml:space="preserve">as.factor(studyid)3</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-0.140</w:t>
            </w:r>
          </w:p>
        </w:tc>
        <w:tc>
          <w:p>
            <w:pPr>
              <w:pStyle w:val="Compact"/>
              <w:jc w:val="right"/>
            </w:pPr>
            <w:r>
              <w:t xml:space="preserve">NA</w:t>
            </w:r>
          </w:p>
        </w:tc>
        <w:tc>
          <w:p>
            <w:pPr>
              <w:pStyle w:val="Compact"/>
              <w:jc w:val="right"/>
            </w:pPr>
            <w:r>
              <w:t xml:space="preserve">-3.541</w:t>
            </w:r>
          </w:p>
        </w:tc>
        <w:tc>
          <w:p>
            <w:pPr>
              <w:pStyle w:val="Compact"/>
              <w:jc w:val="right"/>
            </w:pPr>
            <w:r>
              <w:t xml:space="preserve">1.000</w:t>
            </w:r>
          </w:p>
        </w:tc>
      </w:tr>
      <w:tr>
        <w:tc>
          <w:p>
            <w:pPr>
              <w:pStyle w:val="Compact"/>
              <w:jc w:val="left"/>
            </w:pPr>
            <w:r>
              <w:t xml:space="preserve">as.factor(studyid)4</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0.627</w:t>
            </w:r>
          </w:p>
        </w:tc>
        <w:tc>
          <w:p>
            <w:pPr>
              <w:pStyle w:val="Compact"/>
              <w:jc w:val="right"/>
            </w:pPr>
            <w:r>
              <w:t xml:space="preserve">NA</w:t>
            </w:r>
          </w:p>
        </w:tc>
        <w:tc>
          <w:p>
            <w:pPr>
              <w:pStyle w:val="Compact"/>
              <w:jc w:val="right"/>
            </w:pPr>
            <w:r>
              <w:t xml:space="preserve">-3.203</w:t>
            </w:r>
          </w:p>
        </w:tc>
        <w:tc>
          <w:p>
            <w:pPr>
              <w:pStyle w:val="Compact"/>
              <w:jc w:val="right"/>
            </w:pPr>
            <w:r>
              <w:t xml:space="preserve">1.000</w:t>
            </w:r>
          </w:p>
        </w:tc>
      </w:tr>
      <w:tr>
        <w:tc>
          <w:p>
            <w:pPr>
              <w:pStyle w:val="Compact"/>
              <w:jc w:val="left"/>
            </w:pPr>
            <w:r>
              <w:t xml:space="preserve">as.factor(studyid)5</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-0.900</w:t>
            </w:r>
          </w:p>
        </w:tc>
        <w:tc>
          <w:p>
            <w:pPr>
              <w:pStyle w:val="Compact"/>
              <w:jc w:val="right"/>
            </w:pPr>
            <w:r>
              <w:t xml:space="preserve">NA</w:t>
            </w:r>
          </w:p>
        </w:tc>
        <w:tc>
          <w:p>
            <w:pPr>
              <w:pStyle w:val="Compact"/>
              <w:jc w:val="right"/>
            </w:pPr>
            <w:r>
              <w:t xml:space="preserve">-3.530</w:t>
            </w:r>
          </w:p>
        </w:tc>
        <w:tc>
          <w:p>
            <w:pPr>
              <w:pStyle w:val="Compact"/>
              <w:jc w:val="right"/>
            </w:pPr>
            <w:r>
              <w:t xml:space="preserve">1.000</w:t>
            </w:r>
          </w:p>
        </w:tc>
      </w:tr>
      <w:tr>
        <w:tc>
          <w:p>
            <w:pPr>
              <w:pStyle w:val="Compact"/>
              <w:jc w:val="left"/>
            </w:pPr>
            <w:r>
              <w:t xml:space="preserve">as.factor(studyid)6</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0.195</w:t>
            </w:r>
          </w:p>
        </w:tc>
        <w:tc>
          <w:p>
            <w:pPr>
              <w:pStyle w:val="Compact"/>
              <w:jc w:val="right"/>
            </w:pPr>
            <w:r>
              <w:t xml:space="preserve">NA</w:t>
            </w:r>
          </w:p>
        </w:tc>
        <w:tc>
          <w:p>
            <w:pPr>
              <w:pStyle w:val="Compact"/>
              <w:jc w:val="right"/>
            </w:pPr>
            <w:r>
              <w:t xml:space="preserve">-3.974</w:t>
            </w:r>
          </w:p>
        </w:tc>
        <w:tc>
          <w:p>
            <w:pPr>
              <w:pStyle w:val="Compact"/>
              <w:jc w:val="right"/>
            </w:pPr>
            <w:r>
              <w:t xml:space="preserve">1.000</w:t>
            </w:r>
          </w:p>
        </w:tc>
      </w:tr>
      <w:tr>
        <w:tc>
          <w:p>
            <w:pPr>
              <w:pStyle w:val="Compact"/>
              <w:jc w:val="left"/>
            </w:pPr>
            <w:r>
              <w:t xml:space="preserve">as.factor(studyid)7</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0.082</w:t>
            </w:r>
          </w:p>
        </w:tc>
        <w:tc>
          <w:p>
            <w:pPr>
              <w:pStyle w:val="Compact"/>
              <w:jc w:val="right"/>
            </w:pPr>
            <w:r>
              <w:t xml:space="preserve">NA</w:t>
            </w:r>
          </w:p>
        </w:tc>
        <w:tc>
          <w:p>
            <w:pPr>
              <w:pStyle w:val="Compact"/>
              <w:jc w:val="right"/>
            </w:pPr>
            <w:r>
              <w:t xml:space="preserve">-2.953</w:t>
            </w:r>
          </w:p>
        </w:tc>
        <w:tc>
          <w:p>
            <w:pPr>
              <w:pStyle w:val="Compact"/>
              <w:jc w:val="right"/>
            </w:pPr>
            <w:r>
              <w:t xml:space="preserve">1.000</w:t>
            </w:r>
          </w:p>
        </w:tc>
      </w:tr>
      <w:tr>
        <w:tc>
          <w:p>
            <w:pPr>
              <w:pStyle w:val="Compact"/>
              <w:jc w:val="left"/>
            </w:pPr>
            <w:r>
              <w:t xml:space="preserve">as.factor(studyid)8</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0.493</w:t>
            </w:r>
          </w:p>
        </w:tc>
        <w:tc>
          <w:p>
            <w:pPr>
              <w:pStyle w:val="Compact"/>
              <w:jc w:val="right"/>
            </w:pPr>
            <w:r>
              <w:t xml:space="preserve">NA</w:t>
            </w:r>
          </w:p>
        </w:tc>
        <w:tc>
          <w:p>
            <w:pPr>
              <w:pStyle w:val="Compact"/>
              <w:jc w:val="right"/>
            </w:pPr>
            <w:r>
              <w:t xml:space="preserve">-2.521</w:t>
            </w:r>
          </w:p>
        </w:tc>
        <w:tc>
          <w:p>
            <w:pPr>
              <w:pStyle w:val="Compact"/>
              <w:jc w:val="right"/>
            </w:pPr>
            <w:r>
              <w:t xml:space="preserve">1.000</w:t>
            </w:r>
          </w:p>
        </w:tc>
      </w:tr>
      <w:tr>
        <w:tc>
          <w:p>
            <w:pPr>
              <w:pStyle w:val="Compact"/>
              <w:jc w:val="left"/>
            </w:pPr>
            <w:r>
              <w:t xml:space="preserve">heterogeneity</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0.072</w:t>
            </w:r>
          </w:p>
        </w:tc>
        <w:tc>
          <w:p>
            <w:pPr>
              <w:pStyle w:val="Compact"/>
              <w:jc w:val="right"/>
            </w:pPr>
            <w:r>
              <w:t xml:space="preserve">0.032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BodyText"/>
      </w:pPr>
      <w:r>
        <w:t xml:space="preserve">Below are the estimates of standard error for these coefficients.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simple null</w:t>
            </w:r>
          </w:p>
        </w:tc>
        <w:tc>
          <w:tcPr>
            <w:tcBorders>
              <w:bottom w:val="single"/>
            </w:tcBorders>
            <w:vAlign w:val="bottom"/>
          </w:tcPr>
          <w:p>
            <w:pPr>
              <w:pStyle w:val="Compact"/>
              <w:jc w:val="right"/>
            </w:pPr>
            <w:r>
              <w:t xml:space="preserve">simple lm</w:t>
            </w:r>
          </w:p>
        </w:tc>
        <w:tc>
          <w:tcPr>
            <w:tcBorders>
              <w:bottom w:val="single"/>
            </w:tcBorders>
            <w:vAlign w:val="bottom"/>
          </w:tcPr>
          <w:p>
            <w:pPr>
              <w:pStyle w:val="Compact"/>
              <w:jc w:val="right"/>
            </w:pPr>
            <w:r>
              <w:t xml:space="preserve">naive step</w:t>
            </w:r>
          </w:p>
        </w:tc>
        <w:tc>
          <w:tcPr>
            <w:tcBorders>
              <w:bottom w:val="single"/>
            </w:tcBorders>
            <w:vAlign w:val="bottom"/>
          </w:tcPr>
          <w:p>
            <w:pPr>
              <w:pStyle w:val="Compact"/>
              <w:jc w:val="right"/>
            </w:pPr>
            <w:r>
              <w:t xml:space="preserve">naive lasso</w:t>
            </w:r>
          </w:p>
        </w:tc>
        <w:tc>
          <w:tcPr>
            <w:tcBorders>
              <w:bottom w:val="single"/>
            </w:tcBorders>
            <w:vAlign w:val="bottom"/>
          </w:tcPr>
          <w:p>
            <w:pPr>
              <w:pStyle w:val="Compact"/>
              <w:jc w:val="right"/>
            </w:pPr>
            <w:r>
              <w:t xml:space="preserve">glmmLasso</w:t>
            </w:r>
          </w:p>
        </w:tc>
        <w:tc>
          <w:tcPr>
            <w:tcBorders>
              <w:bottom w:val="single"/>
            </w:tcBorders>
            <w:vAlign w:val="bottom"/>
          </w:tcPr>
          <w:p>
            <w:pPr>
              <w:pStyle w:val="Compact"/>
              <w:jc w:val="right"/>
            </w:pPr>
            <w:r>
              <w:t xml:space="preserve">bayes lasso</w:t>
            </w:r>
          </w:p>
        </w:tc>
        <w:tc>
          <w:tcPr>
            <w:tcBorders>
              <w:bottom w:val="single"/>
            </w:tcBorders>
            <w:vAlign w:val="bottom"/>
          </w:tcPr>
          <w:p>
            <w:pPr>
              <w:pStyle w:val="Compact"/>
              <w:jc w:val="right"/>
            </w:pPr>
            <w:r>
              <w:t xml:space="preserve">SSVS</w:t>
            </w:r>
          </w:p>
        </w:tc>
      </w:tr>
      <w:tr>
        <w:tc>
          <w:p>
            <w:pPr>
              <w:pStyle w:val="Compact"/>
              <w:jc w:val="left"/>
            </w:pPr>
            <w:r>
              <w:t xml:space="preserve">(Intercept)</w:t>
            </w:r>
          </w:p>
        </w:tc>
        <w:tc>
          <w:p>
            <w:pPr>
              <w:pStyle w:val="Compact"/>
              <w:jc w:val="right"/>
            </w:pPr>
            <w:r>
              <w:t xml:space="preserve">0.061</w:t>
            </w:r>
          </w:p>
        </w:tc>
        <w:tc>
          <w:p>
            <w:pPr>
              <w:pStyle w:val="Compact"/>
              <w:jc w:val="right"/>
            </w:pPr>
            <w:r>
              <w:t xml:space="preserve">0.308</w:t>
            </w:r>
          </w:p>
        </w:tc>
        <w:tc>
          <w:p>
            <w:pPr>
              <w:pStyle w:val="Compact"/>
              <w:jc w:val="right"/>
            </w:pPr>
            <w:r>
              <w:t xml:space="preserve">0.141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0.000</w:t>
            </w:r>
          </w:p>
        </w:tc>
      </w:tr>
      <w:tr>
        <w:tc>
          <w:p>
            <w:pPr>
              <w:pStyle w:val="Compact"/>
              <w:jc w:val="left"/>
            </w:pPr>
            <w:r>
              <w:t xml:space="preserve">age</w:t>
            </w:r>
          </w:p>
        </w:tc>
        <w:tc>
          <w:p>
            <w:pPr>
              <w:pStyle w:val="Compact"/>
              <w:jc w:val="right"/>
            </w:pPr>
            <w:r>
              <w:t xml:space="preserve">0.000</w:t>
            </w:r>
          </w:p>
        </w:tc>
        <w:tc>
          <w:p>
            <w:pPr>
              <w:pStyle w:val="Compact"/>
              <w:jc w:val="right"/>
            </w:pPr>
            <w:r>
              <w:t xml:space="preserve">0.083</w:t>
            </w:r>
          </w:p>
        </w:tc>
        <w:tc>
          <w:p>
            <w:pPr>
              <w:pStyle w:val="Compact"/>
              <w:jc w:val="right"/>
            </w:pPr>
            <w:r>
              <w:t xml:space="preserve">0.055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0.080</w:t>
            </w:r>
          </w:p>
        </w:tc>
      </w:tr>
      <w:tr>
        <w:tc>
          <w:p>
            <w:pPr>
              <w:pStyle w:val="Compact"/>
              <w:jc w:val="left"/>
            </w:pPr>
            <w:r>
              <w:t xml:space="preserve">gender</w:t>
            </w:r>
          </w:p>
        </w:tc>
        <w:tc>
          <w:p>
            <w:pPr>
              <w:pStyle w:val="Compact"/>
              <w:jc w:val="right"/>
            </w:pPr>
            <w:r>
              <w:t xml:space="preserve">0.000</w:t>
            </w:r>
          </w:p>
        </w:tc>
        <w:tc>
          <w:p>
            <w:pPr>
              <w:pStyle w:val="Compact"/>
              <w:jc w:val="right"/>
            </w:pPr>
            <w:r>
              <w:t xml:space="preserve">0.134</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0.065</w:t>
            </w:r>
          </w:p>
        </w:tc>
      </w:tr>
      <w:tr>
        <w:tc>
          <w:p>
            <w:pPr>
              <w:pStyle w:val="Compact"/>
              <w:jc w:val="left"/>
            </w:pPr>
            <w:r>
              <w:t xml:space="preserve">diabetes</w:t>
            </w:r>
          </w:p>
        </w:tc>
        <w:tc>
          <w:p>
            <w:pPr>
              <w:pStyle w:val="Compact"/>
              <w:jc w:val="right"/>
            </w:pPr>
            <w:r>
              <w:t xml:space="preserve">0.000</w:t>
            </w:r>
          </w:p>
        </w:tc>
        <w:tc>
          <w:p>
            <w:pPr>
              <w:pStyle w:val="Compact"/>
              <w:jc w:val="right"/>
            </w:pPr>
            <w:r>
              <w:t xml:space="preserve">0.132</w:t>
            </w:r>
          </w:p>
        </w:tc>
        <w:tc>
          <w:p>
            <w:pPr>
              <w:pStyle w:val="Compact"/>
              <w:jc w:val="right"/>
            </w:pPr>
            <w:r>
              <w:t xml:space="preserve">0.092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0.104</w:t>
            </w:r>
          </w:p>
        </w:tc>
      </w:tr>
      <w:tr>
        <w:tc>
          <w:p>
            <w:pPr>
              <w:pStyle w:val="Compact"/>
              <w:jc w:val="left"/>
            </w:pPr>
            <w:r>
              <w:t xml:space="preserve">stable_cad</w:t>
            </w:r>
          </w:p>
        </w:tc>
        <w:tc>
          <w:p>
            <w:pPr>
              <w:pStyle w:val="Compact"/>
              <w:jc w:val="right"/>
            </w:pPr>
            <w:r>
              <w:t xml:space="preserve">0.000</w:t>
            </w:r>
          </w:p>
        </w:tc>
        <w:tc>
          <w:p>
            <w:pPr>
              <w:pStyle w:val="Compact"/>
              <w:jc w:val="right"/>
            </w:pPr>
            <w:r>
              <w:t xml:space="preserve">0.148</w:t>
            </w:r>
          </w:p>
        </w:tc>
        <w:tc>
          <w:p>
            <w:pPr>
              <w:pStyle w:val="Compact"/>
              <w:jc w:val="right"/>
            </w:pPr>
            <w:r>
              <w:t xml:space="preserve">0.101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0.115</w:t>
            </w:r>
          </w:p>
        </w:tc>
      </w:tr>
      <w:tr>
        <w:tc>
          <w:p>
            <w:pPr>
              <w:pStyle w:val="Compact"/>
              <w:jc w:val="left"/>
            </w:pPr>
            <w:r>
              <w:t xml:space="preserve">multivessel</w:t>
            </w:r>
          </w:p>
        </w:tc>
        <w:tc>
          <w:p>
            <w:pPr>
              <w:pStyle w:val="Compact"/>
              <w:jc w:val="right"/>
            </w:pPr>
            <w:r>
              <w:t xml:space="preserve">0.000</w:t>
            </w:r>
          </w:p>
        </w:tc>
        <w:tc>
          <w:p>
            <w:pPr>
              <w:pStyle w:val="Compact"/>
              <w:jc w:val="right"/>
            </w:pPr>
            <w:r>
              <w:t xml:space="preserve">0.134</w:t>
            </w:r>
          </w:p>
        </w:tc>
        <w:tc>
          <w:p>
            <w:pPr>
              <w:pStyle w:val="Compact"/>
              <w:jc w:val="right"/>
            </w:pPr>
            <w:r>
              <w:t xml:space="preserve">0.093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0.144</w:t>
            </w:r>
          </w:p>
        </w:tc>
      </w:tr>
      <w:tr>
        <w:tc>
          <w:p>
            <w:pPr>
              <w:pStyle w:val="Compact"/>
              <w:jc w:val="left"/>
            </w:pPr>
            <w:r>
              <w:t xml:space="preserve">ladtreated</w:t>
            </w:r>
          </w:p>
        </w:tc>
        <w:tc>
          <w:p>
            <w:pPr>
              <w:pStyle w:val="Compact"/>
              <w:jc w:val="right"/>
            </w:pPr>
            <w:r>
              <w:t xml:space="preserve">0.000</w:t>
            </w:r>
          </w:p>
        </w:tc>
        <w:tc>
          <w:p>
            <w:pPr>
              <w:pStyle w:val="Compact"/>
              <w:jc w:val="right"/>
            </w:pPr>
            <w:r>
              <w:t xml:space="preserve">0.129</w:t>
            </w:r>
          </w:p>
        </w:tc>
        <w:tc>
          <w:p>
            <w:pPr>
              <w:pStyle w:val="Compact"/>
              <w:jc w:val="right"/>
            </w:pPr>
            <w:r>
              <w:t xml:space="preserve">0.128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0.102</w:t>
            </w:r>
          </w:p>
        </w:tc>
      </w:tr>
      <w:tr>
        <w:tc>
          <w:p>
            <w:pPr>
              <w:pStyle w:val="Compact"/>
              <w:jc w:val="left"/>
            </w:pPr>
            <w:r>
              <w:t xml:space="preserve">overlap</w:t>
            </w:r>
          </w:p>
        </w:tc>
        <w:tc>
          <w:p>
            <w:pPr>
              <w:pStyle w:val="Compact"/>
              <w:jc w:val="right"/>
            </w:pPr>
            <w:r>
              <w:t xml:space="preserve">0.000</w:t>
            </w:r>
          </w:p>
        </w:tc>
        <w:tc>
          <w:p>
            <w:pPr>
              <w:pStyle w:val="Compact"/>
              <w:jc w:val="right"/>
            </w:pPr>
            <w:r>
              <w:t xml:space="preserve">0.176</w:t>
            </w:r>
          </w:p>
        </w:tc>
        <w:tc>
          <w:p>
            <w:pPr>
              <w:pStyle w:val="Compact"/>
              <w:jc w:val="right"/>
            </w:pPr>
            <w:r>
              <w:t xml:space="preserve">0.126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0.152</w:t>
            </w:r>
          </w:p>
        </w:tc>
      </w:tr>
      <w:tr>
        <w:tc>
          <w:p>
            <w:pPr>
              <w:pStyle w:val="Compact"/>
              <w:jc w:val="left"/>
            </w:pPr>
            <w:r>
              <w:t xml:space="preserve">m_dia_above_3</w:t>
            </w:r>
          </w:p>
        </w:tc>
        <w:tc>
          <w:p>
            <w:pPr>
              <w:pStyle w:val="Compact"/>
              <w:jc w:val="right"/>
            </w:pPr>
            <w:r>
              <w:t xml:space="preserve">0.000</w:t>
            </w:r>
          </w:p>
        </w:tc>
        <w:tc>
          <w:p>
            <w:pPr>
              <w:pStyle w:val="Compact"/>
              <w:jc w:val="right"/>
            </w:pPr>
            <w:r>
              <w:t xml:space="preserve">0.259</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0.148</w:t>
            </w:r>
          </w:p>
        </w:tc>
      </w:tr>
      <w:tr>
        <w:tc>
          <w:p>
            <w:pPr>
              <w:pStyle w:val="Compact"/>
              <w:jc w:val="left"/>
            </w:pPr>
            <w:r>
              <w:t xml:space="preserve">num_stent</w:t>
            </w:r>
          </w:p>
        </w:tc>
        <w:tc>
          <w:p>
            <w:pPr>
              <w:pStyle w:val="Compact"/>
              <w:jc w:val="right"/>
            </w:pPr>
            <w:r>
              <w:t xml:space="preserve">0.000</w:t>
            </w:r>
          </w:p>
        </w:tc>
        <w:tc>
          <w:p>
            <w:pPr>
              <w:pStyle w:val="Compact"/>
              <w:jc w:val="right"/>
            </w:pPr>
            <w:r>
              <w:t xml:space="preserve">0.064</w:t>
            </w:r>
          </w:p>
        </w:tc>
        <w:tc>
          <w:p>
            <w:pPr>
              <w:pStyle w:val="Compact"/>
              <w:jc w:val="right"/>
            </w:pPr>
            <w:r>
              <w:t xml:space="preserve">0.057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0.043</w:t>
            </w:r>
          </w:p>
        </w:tc>
      </w:tr>
      <w:tr>
        <w:tc>
          <w:p>
            <w:pPr>
              <w:pStyle w:val="Compact"/>
              <w:jc w:val="left"/>
            </w:pPr>
            <w:r>
              <w:t xml:space="preserve">age:treat</w:t>
            </w:r>
          </w:p>
        </w:tc>
        <w:tc>
          <w:p>
            <w:pPr>
              <w:pStyle w:val="Compact"/>
              <w:jc w:val="right"/>
            </w:pPr>
            <w:r>
              <w:t xml:space="preserve">0.000</w:t>
            </w:r>
          </w:p>
        </w:tc>
        <w:tc>
          <w:p>
            <w:pPr>
              <w:pStyle w:val="Compact"/>
              <w:jc w:val="right"/>
            </w:pPr>
            <w:r>
              <w:t xml:space="preserve">0.114</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0.085</w:t>
            </w:r>
          </w:p>
        </w:tc>
      </w:tr>
      <w:tr>
        <w:tc>
          <w:p>
            <w:pPr>
              <w:pStyle w:val="Compact"/>
              <w:jc w:val="left"/>
            </w:pPr>
            <w:r>
              <w:t xml:space="preserve">gender:treat</w:t>
            </w:r>
          </w:p>
        </w:tc>
        <w:tc>
          <w:p>
            <w:pPr>
              <w:pStyle w:val="Compact"/>
              <w:jc w:val="right"/>
            </w:pPr>
            <w:r>
              <w:t xml:space="preserve">0.000</w:t>
            </w:r>
          </w:p>
        </w:tc>
        <w:tc>
          <w:p>
            <w:pPr>
              <w:pStyle w:val="Compact"/>
              <w:jc w:val="right"/>
            </w:pPr>
            <w:r>
              <w:t xml:space="preserve">0.189</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0.087</w:t>
            </w:r>
          </w:p>
        </w:tc>
      </w:tr>
      <w:tr>
        <w:tc>
          <w:p>
            <w:pPr>
              <w:pStyle w:val="Compact"/>
              <w:jc w:val="left"/>
            </w:pPr>
            <w:r>
              <w:t xml:space="preserve">diabetes:treat</w:t>
            </w:r>
          </w:p>
        </w:tc>
        <w:tc>
          <w:p>
            <w:pPr>
              <w:pStyle w:val="Compact"/>
              <w:jc w:val="right"/>
            </w:pPr>
            <w:r>
              <w:t xml:space="preserve">0.000</w:t>
            </w:r>
          </w:p>
        </w:tc>
        <w:tc>
          <w:p>
            <w:pPr>
              <w:pStyle w:val="Compact"/>
              <w:jc w:val="right"/>
            </w:pPr>
            <w:r>
              <w:t xml:space="preserve">0.185</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0.094</w:t>
            </w:r>
          </w:p>
        </w:tc>
      </w:tr>
      <w:tr>
        <w:tc>
          <w:p>
            <w:pPr>
              <w:pStyle w:val="Compact"/>
              <w:jc w:val="left"/>
            </w:pPr>
            <w:r>
              <w:t xml:space="preserve">stable_cad:treat</w:t>
            </w:r>
          </w:p>
        </w:tc>
        <w:tc>
          <w:p>
            <w:pPr>
              <w:pStyle w:val="Compact"/>
              <w:jc w:val="right"/>
            </w:pPr>
            <w:r>
              <w:t xml:space="preserve">0.000</w:t>
            </w:r>
          </w:p>
        </w:tc>
        <w:tc>
          <w:p>
            <w:pPr>
              <w:pStyle w:val="Compact"/>
              <w:jc w:val="right"/>
            </w:pPr>
            <w:r>
              <w:t xml:space="preserve">0.202</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0.102</w:t>
            </w:r>
          </w:p>
        </w:tc>
      </w:tr>
      <w:tr>
        <w:tc>
          <w:p>
            <w:pPr>
              <w:pStyle w:val="Compact"/>
              <w:jc w:val="left"/>
            </w:pPr>
            <w:r>
              <w:t xml:space="preserve">multivessel:treat</w:t>
            </w:r>
          </w:p>
        </w:tc>
        <w:tc>
          <w:p>
            <w:pPr>
              <w:pStyle w:val="Compact"/>
              <w:jc w:val="right"/>
            </w:pPr>
            <w:r>
              <w:t xml:space="preserve">0.000</w:t>
            </w:r>
          </w:p>
        </w:tc>
        <w:tc>
          <w:p>
            <w:pPr>
              <w:pStyle w:val="Compact"/>
              <w:jc w:val="right"/>
            </w:pPr>
            <w:r>
              <w:t xml:space="preserve">0.186</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0.141</w:t>
            </w:r>
          </w:p>
        </w:tc>
      </w:tr>
      <w:tr>
        <w:tc>
          <w:p>
            <w:pPr>
              <w:pStyle w:val="Compact"/>
              <w:jc w:val="left"/>
            </w:pPr>
            <w:r>
              <w:t xml:space="preserve">ladtreated:treat</w:t>
            </w:r>
          </w:p>
        </w:tc>
        <w:tc>
          <w:p>
            <w:pPr>
              <w:pStyle w:val="Compact"/>
              <w:jc w:val="right"/>
            </w:pPr>
            <w:r>
              <w:t xml:space="preserve">0.000</w:t>
            </w:r>
          </w:p>
        </w:tc>
        <w:tc>
          <w:p>
            <w:pPr>
              <w:pStyle w:val="Compact"/>
              <w:jc w:val="right"/>
            </w:pPr>
            <w:r>
              <w:t xml:space="preserve">0.179</w:t>
            </w:r>
          </w:p>
        </w:tc>
        <w:tc>
          <w:p>
            <w:pPr>
              <w:pStyle w:val="Compact"/>
              <w:jc w:val="right"/>
            </w:pPr>
            <w:r>
              <w:t xml:space="preserve">0.178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0.172</w:t>
            </w:r>
          </w:p>
        </w:tc>
      </w:tr>
      <w:tr>
        <w:tc>
          <w:p>
            <w:pPr>
              <w:pStyle w:val="Compact"/>
              <w:jc w:val="left"/>
            </w:pPr>
            <w:r>
              <w:t xml:space="preserve">overlap:treat</w:t>
            </w:r>
          </w:p>
        </w:tc>
        <w:tc>
          <w:p>
            <w:pPr>
              <w:pStyle w:val="Compact"/>
              <w:jc w:val="right"/>
            </w:pPr>
            <w:r>
              <w:t xml:space="preserve">0.000</w:t>
            </w:r>
          </w:p>
        </w:tc>
        <w:tc>
          <w:p>
            <w:pPr>
              <w:pStyle w:val="Compact"/>
              <w:jc w:val="right"/>
            </w:pPr>
            <w:r>
              <w:t xml:space="preserve">0.252</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0.125</w:t>
            </w:r>
          </w:p>
        </w:tc>
      </w:tr>
      <w:tr>
        <w:tc>
          <w:p>
            <w:pPr>
              <w:pStyle w:val="Compact"/>
              <w:jc w:val="left"/>
            </w:pPr>
            <w:r>
              <w:t xml:space="preserve">m_dia_above_3:treat</w:t>
            </w:r>
          </w:p>
        </w:tc>
        <w:tc>
          <w:p>
            <w:pPr>
              <w:pStyle w:val="Compact"/>
              <w:jc w:val="right"/>
            </w:pPr>
            <w:r>
              <w:t xml:space="preserve">0.000</w:t>
            </w:r>
          </w:p>
        </w:tc>
        <w:tc>
          <w:p>
            <w:pPr>
              <w:pStyle w:val="Compact"/>
              <w:jc w:val="right"/>
            </w:pPr>
            <w:r>
              <w:t xml:space="preserve">0.405</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0.207</w:t>
            </w:r>
          </w:p>
        </w:tc>
      </w:tr>
      <w:tr>
        <w:tc>
          <w:p>
            <w:pPr>
              <w:pStyle w:val="Compact"/>
              <w:jc w:val="left"/>
            </w:pPr>
            <w:r>
              <w:t xml:space="preserve">num_stent:treat</w:t>
            </w:r>
          </w:p>
        </w:tc>
        <w:tc>
          <w:p>
            <w:pPr>
              <w:pStyle w:val="Compact"/>
              <w:jc w:val="right"/>
            </w:pPr>
            <w:r>
              <w:t xml:space="preserve">0.000</w:t>
            </w:r>
          </w:p>
        </w:tc>
        <w:tc>
          <w:p>
            <w:pPr>
              <w:pStyle w:val="Compact"/>
              <w:jc w:val="right"/>
            </w:pPr>
            <w:r>
              <w:t xml:space="preserve">0.095</w:t>
            </w:r>
          </w:p>
        </w:tc>
        <w:tc>
          <w:p>
            <w:pPr>
              <w:pStyle w:val="Compact"/>
              <w:jc w:val="right"/>
            </w:pPr>
            <w:r>
              <w:t xml:space="preserve">0.074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0.058</w:t>
            </w:r>
          </w:p>
        </w:tc>
      </w:tr>
      <w:tr>
        <w:tc>
          <w:p>
            <w:pPr>
              <w:pStyle w:val="Compact"/>
              <w:jc w:val="left"/>
            </w:pPr>
            <w:r>
              <w:t xml:space="preserve">treat</w:t>
            </w:r>
          </w:p>
        </w:tc>
        <w:tc>
          <w:p>
            <w:pPr>
              <w:pStyle w:val="Compact"/>
              <w:jc w:val="right"/>
            </w:pPr>
            <w:r>
              <w:t xml:space="preserve">0.085</w:t>
            </w:r>
          </w:p>
        </w:tc>
        <w:tc>
          <w:p>
            <w:pPr>
              <w:pStyle w:val="Compact"/>
              <w:jc w:val="right"/>
            </w:pPr>
            <w:r>
              <w:t xml:space="preserve">0.467</w:t>
            </w:r>
          </w:p>
        </w:tc>
        <w:tc>
          <w:p>
            <w:pPr>
              <w:pStyle w:val="Compact"/>
              <w:jc w:val="right"/>
            </w:pPr>
            <w:r>
              <w:t xml:space="preserve">0.178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0.277</w:t>
            </w:r>
          </w:p>
        </w:tc>
      </w:tr>
      <w:tr>
        <w:tc>
          <w:p>
            <w:pPr>
              <w:pStyle w:val="Compact"/>
              <w:jc w:val="left"/>
            </w:pPr>
            <w:r>
              <w:t xml:space="preserve">as.factor(studyid)1</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0.406</w:t>
            </w:r>
          </w:p>
        </w:tc>
      </w:tr>
      <w:tr>
        <w:tc>
          <w:p>
            <w:pPr>
              <w:pStyle w:val="Compact"/>
              <w:jc w:val="left"/>
            </w:pPr>
            <w:r>
              <w:t xml:space="preserve">as.factor(studyid)2</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0.270</w:t>
            </w:r>
          </w:p>
        </w:tc>
      </w:tr>
      <w:tr>
        <w:tc>
          <w:p>
            <w:pPr>
              <w:pStyle w:val="Compact"/>
              <w:jc w:val="left"/>
            </w:pPr>
            <w:r>
              <w:t xml:space="preserve">as.factor(studyid)3</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0.890</w:t>
            </w:r>
          </w:p>
        </w:tc>
      </w:tr>
      <w:tr>
        <w:tc>
          <w:p>
            <w:pPr>
              <w:pStyle w:val="Compact"/>
              <w:jc w:val="left"/>
            </w:pPr>
            <w:r>
              <w:t xml:space="preserve">as.factor(studyid)4</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0.255</w:t>
            </w:r>
          </w:p>
        </w:tc>
      </w:tr>
      <w:tr>
        <w:tc>
          <w:p>
            <w:pPr>
              <w:pStyle w:val="Compact"/>
              <w:jc w:val="left"/>
            </w:pPr>
            <w:r>
              <w:t xml:space="preserve">as.factor(studyid)5</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0.286</w:t>
            </w:r>
          </w:p>
        </w:tc>
      </w:tr>
      <w:tr>
        <w:tc>
          <w:p>
            <w:pPr>
              <w:pStyle w:val="Compact"/>
              <w:jc w:val="left"/>
            </w:pPr>
            <w:r>
              <w:t xml:space="preserve">as.factor(studyid)6</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0.283</w:t>
            </w:r>
          </w:p>
        </w:tc>
      </w:tr>
      <w:tr>
        <w:tc>
          <w:p>
            <w:pPr>
              <w:pStyle w:val="Compact"/>
              <w:jc w:val="left"/>
            </w:pPr>
            <w:r>
              <w:t xml:space="preserve">as.factor(studyid)7</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0.228</w:t>
            </w:r>
          </w:p>
        </w:tc>
      </w:tr>
      <w:tr>
        <w:tc>
          <w:p>
            <w:pPr>
              <w:pStyle w:val="Compact"/>
              <w:jc w:val="left"/>
            </w:pPr>
            <w:r>
              <w:t xml:space="preserve">as.factor(studyid)8</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0.237</w:t>
            </w:r>
          </w:p>
        </w:tc>
      </w:tr>
    </w:tbl>
    <w:p>
      <w:pPr>
        <w:pStyle w:val="Heading1"/>
      </w:pPr>
      <w:bookmarkStart w:id="33" w:name="note-on-standard-error"/>
      <w:bookmarkEnd w:id="33"/>
      <w:r>
        <w:t xml:space="preserve">Note on standard error</w:t>
      </w:r>
    </w:p>
    <w:p>
      <w:pPr>
        <w:pStyle w:val="FirstParagraph"/>
      </w:pPr>
      <w:hyperlink r:id="rId34">
        <w:r>
          <w:rPr>
            <w:rStyle w:val="Hyperlink"/>
          </w:rPr>
          <w:t xml:space="preserve">https://stats.stackexchange.com/questions/91462/standard-errors-for-lasso-prediction-using-r</w:t>
        </w:r>
      </w:hyperlink>
    </w:p>
    <w:p>
      <w:pPr>
        <w:pStyle w:val="BodyText"/>
      </w:pPr>
      <w:r>
        <w:t xml:space="preserve">It is a very natural question to ask for standard errors of regression coefficients or other estimated quantities. In principle such standard errors can easily be calculated, e.g. using the bootstrap.</w:t>
      </w:r>
      <w:r>
        <w:t xml:space="preserve"> </w:t>
      </w:r>
      <w:r>
        <w:t xml:space="preserve">Still, this package deliberately does not provide them. The reason for this is that standard errors are not very meaningful for strongly biased estimates such as arise from penalized estimation methods. Penalized estimation is a procedure that reduces the variance of estimators by introducing substantial</w:t>
      </w:r>
      <w:r>
        <w:t xml:space="preserve"> </w:t>
      </w:r>
      <w:r>
        <w:t xml:space="preserve">bias. The bias of each estimator is therefore a major component of its mean squared error, whereas its variance may contribute only a small part. Unfortunately, in most applications of penalized regression it is impossible</w:t>
      </w:r>
      <w:r>
        <w:t xml:space="preserve"> </w:t>
      </w:r>
      <w:r>
        <w:t xml:space="preserve">to obtain a sufficiently precise estimate of the bias. Any bootstrap-based calculations can only give an assessment of the variance of the estimates. Reliable estimates of the bias are only available if reliable unbiased estimates are available, which is typically not the case in situations in which penalized estimates</w:t>
      </w:r>
      <w:r>
        <w:t xml:space="preserve"> </w:t>
      </w:r>
      <w:r>
        <w:t xml:space="preserve">are used.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6ec5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11">
    <w:nsid w:val="9f5db578"/>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s://stats.stackexchange.com/questions/91462/standard-errors-for-lasso-prediction-using-r" TargetMode="External" /></Relationships>
</file>

<file path=word/_rels/footnotes.xml.rels><?xml version="1.0" encoding="UTF-8"?>
<Relationships xmlns="http://schemas.openxmlformats.org/package/2006/relationships"><Relationship Type="http://schemas.openxmlformats.org/officeDocument/2006/relationships/hyperlink" Id="rId34" Target="https://stats.stackexchange.com/questions/91462/standard-errors-for-lasso-prediction-using-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methods for variable selection in individual patient data meta-analysis</dc:title>
  <dc:creator>Michael Seo</dc:creator>
  <dcterms:created xsi:type="dcterms:W3CDTF">2019-08-05T10:25:31Z</dcterms:created>
  <dcterms:modified xsi:type="dcterms:W3CDTF">2019-08-05T10:25:31Z</dcterms:modified>
</cp:coreProperties>
</file>