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03C0" w14:textId="5F3EC44A" w:rsidR="0029260A" w:rsidRDefault="0043742C">
      <w:pPr>
        <w:rPr>
          <w:lang w:val="en-US"/>
        </w:rPr>
      </w:pPr>
      <w:r>
        <w:rPr>
          <w:lang w:val="en-US"/>
        </w:rPr>
        <w:t>Thrust:</w:t>
      </w:r>
    </w:p>
    <w:p w14:paraId="5E9B7AAB" w14:textId="2F6CC38D" w:rsidR="0043742C" w:rsidRPr="0043742C" w:rsidRDefault="0043742C">
      <w:pPr>
        <w:rPr>
          <w:rFonts w:eastAsiaTheme="minorEastAsia"/>
          <w:lang w:val="en-US"/>
        </w:rPr>
      </w:pPr>
      <m:oMathPara>
        <m:oMath>
          <m:r>
            <w:rPr>
              <w:rFonts w:ascii="Cambria Math" w:hAnsi="Cambria Math"/>
              <w:lang w:val="en-US"/>
            </w:rPr>
            <m:t>T=</m:t>
          </m:r>
          <m:acc>
            <m:accPr>
              <m:chr m:val="̇"/>
              <m:ctrlPr>
                <w:rPr>
                  <w:rFonts w:ascii="Cambria Math" w:hAnsi="Cambria Math"/>
                  <w:i/>
                  <w:lang w:val="en-US"/>
                </w:rPr>
              </m:ctrlPr>
            </m:accPr>
            <m:e>
              <m:r>
                <w:rPr>
                  <w:rFonts w:ascii="Cambria Math" w:hAnsi="Cambria Math"/>
                  <w:lang w:val="en-US"/>
                </w:rPr>
                <m:t>m</m:t>
              </m:r>
            </m:e>
          </m:acc>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oMath>
      </m:oMathPara>
    </w:p>
    <w:p w14:paraId="3019C19E" w14:textId="77777777" w:rsidR="0043742C" w:rsidRDefault="0043742C">
      <w:pPr>
        <w:rPr>
          <w:rFonts w:eastAsiaTheme="minorEastAsia"/>
          <w:lang w:val="en-US"/>
        </w:rPr>
      </w:pPr>
    </w:p>
    <w:p w14:paraId="400D3DFD" w14:textId="6EE90C4B" w:rsidR="0043742C" w:rsidRDefault="0043742C">
      <w:pPr>
        <w:rPr>
          <w:rFonts w:eastAsiaTheme="minorEastAsia"/>
          <w:lang w:val="en-US"/>
        </w:rPr>
      </w:pPr>
      <w:r>
        <w:rPr>
          <w:rFonts w:eastAsiaTheme="minorEastAsia"/>
          <w:lang w:val="en-US"/>
        </w:rPr>
        <w:t>Thrust Coefficient:</w:t>
      </w:r>
    </w:p>
    <w:p w14:paraId="5B9FEC43" w14:textId="0DD357B3" w:rsidR="0043742C" w:rsidRPr="0043742C"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oMath>
      </m:oMathPara>
    </w:p>
    <w:p w14:paraId="228FB7C5" w14:textId="1A301E50" w:rsidR="0043742C" w:rsidRDefault="0043742C">
      <w:pPr>
        <w:rPr>
          <w:rFonts w:eastAsiaTheme="minorEastAsia"/>
          <w:lang w:val="en-US"/>
        </w:rPr>
      </w:pPr>
      <w:r>
        <w:rPr>
          <w:rFonts w:eastAsiaTheme="minorEastAsia"/>
          <w:lang w:val="en-US"/>
        </w:rPr>
        <w:t>Then:</w:t>
      </w:r>
    </w:p>
    <w:p w14:paraId="174C051B" w14:textId="62EAFA7E" w:rsidR="0043742C" w:rsidRPr="0043742C" w:rsidRDefault="0043742C">
      <w:pPr>
        <w:rPr>
          <w:rFonts w:eastAsiaTheme="minorEastAsia"/>
          <w:lang w:val="en-US"/>
        </w:rPr>
      </w:pPr>
      <m:oMathPara>
        <m:oMath>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oMath>
      </m:oMathPara>
    </w:p>
    <w:p w14:paraId="166EDD25" w14:textId="737863A5" w:rsidR="0043742C" w:rsidRDefault="0043742C">
      <w:pPr>
        <w:rPr>
          <w:rFonts w:eastAsiaTheme="minorEastAsia"/>
          <w:lang w:val="en-US"/>
        </w:rPr>
      </w:pPr>
      <w:r>
        <w:rPr>
          <w:rFonts w:eastAsiaTheme="minorEastAsia"/>
          <w:lang w:val="en-US"/>
        </w:rPr>
        <w:t>And also:</w:t>
      </w:r>
    </w:p>
    <w:p w14:paraId="535EAE70" w14:textId="71B13EB3" w:rsidR="0043742C" w:rsidRPr="0043742C" w:rsidRDefault="0043742C" w:rsidP="0043742C">
      <w:pPr>
        <w:rPr>
          <w:rFonts w:eastAsiaTheme="minorEastAsia"/>
          <w:lang w:val="en-US"/>
        </w:rPr>
      </w:pPr>
      <m:oMathPara>
        <m:oMath>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acc>
            <m:accPr>
              <m:chr m:val="̇"/>
              <m:ctrlPr>
                <w:rPr>
                  <w:rFonts w:ascii="Cambria Math" w:hAnsi="Cambria Math"/>
                  <w:i/>
                  <w:lang w:val="en-US"/>
                </w:rPr>
              </m:ctrlPr>
            </m:accPr>
            <m:e>
              <m:r>
                <w:rPr>
                  <w:rFonts w:ascii="Cambria Math" w:hAnsi="Cambria Math"/>
                  <w:lang w:val="en-US"/>
                </w:rPr>
                <m:t>m</m:t>
              </m:r>
            </m:e>
          </m:acc>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oMath>
      </m:oMathPara>
    </w:p>
    <w:p w14:paraId="4264A30A" w14:textId="2C536A81" w:rsidR="0043742C" w:rsidRDefault="0043742C" w:rsidP="0043742C">
      <w:pPr>
        <w:rPr>
          <w:rFonts w:eastAsiaTheme="minorEastAsia"/>
          <w:lang w:val="en-US"/>
        </w:rPr>
      </w:pPr>
      <w:r>
        <w:rPr>
          <w:rFonts w:eastAsiaTheme="minorEastAsia"/>
          <w:lang w:val="en-US"/>
        </w:rPr>
        <w:t>In reality:</w:t>
      </w:r>
    </w:p>
    <w:p w14:paraId="3336748A" w14:textId="27CC1616" w:rsidR="0043742C" w:rsidRPr="0043742C" w:rsidRDefault="00000000" w:rsidP="0043742C">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real</m:t>
              </m:r>
            </m:sub>
          </m:sSub>
          <m:r>
            <w:rPr>
              <w:rFonts w:ascii="Cambria Math" w:eastAsiaTheme="minorEastAsia" w:hAnsi="Cambria Math"/>
              <w:lang w:val="en-US"/>
            </w:rPr>
            <m:t>=</m:t>
          </m:r>
          <m:limLow>
            <m:limLowPr>
              <m:ctrlPr>
                <w:rPr>
                  <w:rFonts w:ascii="Cambria Math" w:eastAsiaTheme="minorEastAsia" w:hAnsi="Cambria Math"/>
                  <w:i/>
                  <w:lang w:val="en-US"/>
                </w:rPr>
              </m:ctrlPr>
            </m:limLowPr>
            <m:e>
              <m:groupChr>
                <m:groupChrPr>
                  <m:ctrlPr>
                    <w:rPr>
                      <w:rFonts w:ascii="Cambria Math" w:eastAsiaTheme="minorEastAsia" w:hAnsi="Cambria Math"/>
                      <w:i/>
                      <w:lang w:val="en-US"/>
                    </w:rPr>
                  </m:ctrlPr>
                </m:groupChrPr>
                <m:e>
                  <m:sSub>
                    <m:sSubPr>
                      <m:ctrlPr>
                        <w:rPr>
                          <w:rFonts w:ascii="Cambria Math" w:eastAsiaTheme="minorEastAsia" w:hAnsi="Cambria Math"/>
                          <w:i/>
                          <w:lang w:val="en-US"/>
                        </w:rPr>
                      </m:ctrlPr>
                    </m:sSubPr>
                    <m:e>
                      <m:r>
                        <w:rPr>
                          <w:rFonts w:ascii="Cambria Math" w:eastAsiaTheme="minorEastAsia" w:hAnsi="Cambria Math"/>
                          <w:lang w:val="en-US"/>
                        </w:rPr>
                        <m:t>η</m:t>
                      </m:r>
                    </m:e>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ub>
                  </m:sSub>
                  <m:limUpp>
                    <m:limUppPr>
                      <m:ctrlPr>
                        <w:rPr>
                          <w:rFonts w:ascii="Cambria Math" w:eastAsiaTheme="minorEastAsia" w:hAnsi="Cambria Math"/>
                          <w:i/>
                          <w:lang w:val="en-US"/>
                        </w:rPr>
                      </m:ctrlPr>
                    </m:limUppPr>
                    <m:e>
                      <m:groupChr>
                        <m:groupChrPr>
                          <m:chr m:val="⏞"/>
                          <m:pos m:val="top"/>
                          <m:vertJc m:val="bot"/>
                          <m:ctrlPr>
                            <w:rPr>
                              <w:rFonts w:ascii="Cambria Math" w:eastAsiaTheme="minorEastAsia" w:hAnsi="Cambria Math"/>
                              <w:i/>
                              <w:lang w:val="en-US"/>
                            </w:rPr>
                          </m:ctrlPr>
                        </m:groupChr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e>
                      </m:groupChr>
                    </m:e>
                    <m:li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e>
                        <m:sub>
                          <m:r>
                            <w:rPr>
                              <w:rFonts w:ascii="Cambria Math" w:eastAsiaTheme="minorEastAsia" w:hAnsi="Cambria Math"/>
                              <w:lang w:val="en-US"/>
                            </w:rPr>
                            <m:t>ideal</m:t>
                          </m:r>
                        </m:sub>
                      </m:sSub>
                    </m:lim>
                  </m:limUpp>
                </m:e>
              </m:groupChr>
            </m:e>
            <m:li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e>
                <m:sub>
                  <m:r>
                    <w:rPr>
                      <w:rFonts w:ascii="Cambria Math" w:eastAsiaTheme="minorEastAsia" w:hAnsi="Cambria Math"/>
                      <w:lang w:val="en-US"/>
                    </w:rPr>
                    <m:t>real</m:t>
                  </m:r>
                </m:sub>
              </m:sSub>
            </m:lim>
          </m:limLow>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oMath>
      </m:oMathPara>
    </w:p>
    <w:p w14:paraId="2DC4EEF6" w14:textId="00B6AA38" w:rsidR="0043742C" w:rsidRPr="0043742C" w:rsidRDefault="00000000" w:rsidP="0043742C">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real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ub>
          </m:sSub>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m</m:t>
                  </m:r>
                </m:e>
              </m:acc>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e>
          </m:d>
        </m:oMath>
      </m:oMathPara>
    </w:p>
    <w:p w14:paraId="56F70B70" w14:textId="2D3BF1DD" w:rsidR="0043742C" w:rsidRDefault="0043742C" w:rsidP="0043742C">
      <w:pPr>
        <w:rPr>
          <w:rFonts w:eastAsiaTheme="minorEastAsia"/>
          <w:lang w:val="en-US"/>
        </w:rPr>
      </w:pPr>
      <w:r>
        <w:rPr>
          <w:rFonts w:eastAsiaTheme="minorEastAsia"/>
          <w:lang w:val="en-US"/>
        </w:rPr>
        <w:t>But, in addition to the nozzle efficiency, we have the combustion efficiency!. This one is defined as:</w:t>
      </w:r>
    </w:p>
    <w:p w14:paraId="5E7891FD" w14:textId="59E93DE6" w:rsidR="0043742C" w:rsidRPr="0043742C" w:rsidRDefault="00000000" w:rsidP="0043742C">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real</m:t>
                  </m:r>
                </m:sub>
                <m:sup>
                  <m:r>
                    <w:rPr>
                      <w:rFonts w:ascii="Cambria Math" w:eastAsiaTheme="minorEastAsia" w:hAnsi="Cambria Math"/>
                      <w:lang w:val="en-US"/>
                    </w:rPr>
                    <m:t>*</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den>
          </m:f>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real</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oMath>
      </m:oMathPara>
    </w:p>
    <w:p w14:paraId="7B6038FD" w14:textId="50D4FAF6" w:rsidR="0043742C" w:rsidRDefault="0043742C" w:rsidP="0043742C">
      <w:pPr>
        <w:rPr>
          <w:rFonts w:eastAsiaTheme="minorEastAsia"/>
          <w:lang w:val="en-US"/>
        </w:rPr>
      </w:pPr>
      <w:r>
        <w:rPr>
          <w:rFonts w:eastAsiaTheme="minorEastAsia"/>
          <w:lang w:val="en-US"/>
        </w:rPr>
        <w:t xml:space="preserve">So, now, we have to effects: (1) reduction in pressure, (2) influence in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oMath>
      <w:r>
        <w:rPr>
          <w:rFonts w:eastAsiaTheme="minorEastAsia"/>
          <w:lang w:val="en-US"/>
        </w:rPr>
        <w:t>.</w:t>
      </w:r>
    </w:p>
    <w:p w14:paraId="15E215E5" w14:textId="17D4B099" w:rsidR="0043742C" w:rsidRDefault="0043742C" w:rsidP="0043742C">
      <w:pPr>
        <w:pStyle w:val="ListParagraph"/>
        <w:numPr>
          <w:ilvl w:val="0"/>
          <w:numId w:val="1"/>
        </w:numPr>
        <w:rPr>
          <w:rFonts w:eastAsiaTheme="minorEastAsia"/>
          <w:lang w:val="en-US"/>
        </w:rPr>
      </w:pPr>
      <w:r>
        <w:rPr>
          <w:rFonts w:eastAsiaTheme="minorEastAsia"/>
          <w:lang w:val="en-US"/>
        </w:rPr>
        <w:t>Reduction in pressure</w:t>
      </w:r>
    </w:p>
    <w:p w14:paraId="4F94FE70" w14:textId="151AF4ED" w:rsidR="0043742C" w:rsidRPr="0043742C" w:rsidRDefault="00000000" w:rsidP="0043742C">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num>
            <m:den>
              <m:acc>
                <m:accPr>
                  <m:chr m:val="̇"/>
                  <m:ctrlPr>
                    <w:rPr>
                      <w:rFonts w:ascii="Cambria Math" w:eastAsiaTheme="minorEastAsia" w:hAnsi="Cambria Math"/>
                      <w:i/>
                      <w:lang w:val="en-US"/>
                    </w:rPr>
                  </m:ctrlPr>
                </m:accPr>
                <m:e>
                  <m:r>
                    <w:rPr>
                      <w:rFonts w:ascii="Cambria Math" w:eastAsiaTheme="minorEastAsia" w:hAnsi="Cambria Math"/>
                      <w:lang w:val="en-US"/>
                    </w:rPr>
                    <m:t>m</m:t>
                  </m:r>
                </m:e>
              </m:acc>
            </m:den>
          </m:f>
          <m:r>
            <w:rPr>
              <w:rFonts w:ascii="Cambria Math" w:eastAsiaTheme="minorEastAsia" w:hAnsi="Cambria Math"/>
              <w:lang w:val="en-US"/>
            </w:rPr>
            <m:t xml:space="preserve">   →     </m:t>
          </m:r>
          <m:acc>
            <m:accPr>
              <m:chr m:val="̇"/>
              <m:ctrlPr>
                <w:rPr>
                  <w:rFonts w:ascii="Cambria Math" w:eastAsiaTheme="minorEastAsia" w:hAnsi="Cambria Math"/>
                  <w:i/>
                  <w:lang w:val="en-US"/>
                </w:rPr>
              </m:ctrlPr>
            </m:accPr>
            <m:e>
              <m:r>
                <w:rPr>
                  <w:rFonts w:ascii="Cambria Math" w:eastAsiaTheme="minorEastAsia" w:hAnsi="Cambria Math"/>
                  <w:lang w:val="en-US"/>
                </w:rPr>
                <m:t>m</m:t>
              </m:r>
            </m:e>
          </m:acc>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num>
            <m:den>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den>
          </m:f>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m</m:t>
                  </m:r>
                </m:e>
              </m:acc>
              <m:sSup>
                <m:sSupPr>
                  <m:ctrlPr>
                    <w:rPr>
                      <w:rFonts w:ascii="Cambria Math"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oMath>
      </m:oMathPara>
    </w:p>
    <w:p w14:paraId="74AA1C1B" w14:textId="49754141" w:rsidR="0043742C" w:rsidRDefault="0043742C">
      <w:pPr>
        <w:rPr>
          <w:rFonts w:eastAsiaTheme="minorEastAsia"/>
          <w:lang w:val="en-US"/>
        </w:rPr>
      </w:pPr>
      <w:r>
        <w:rPr>
          <w:rFonts w:eastAsiaTheme="minorEastAsia"/>
          <w:lang w:val="en-US"/>
        </w:rPr>
        <w:tab/>
        <w:t xml:space="preserve">So, for a given mass flow rate (because we put a venturi to make the </w:t>
      </w:r>
      <m:oMath>
        <m:acc>
          <m:accPr>
            <m:chr m:val="̇"/>
            <m:ctrlPr>
              <w:rPr>
                <w:rFonts w:ascii="Cambria Math" w:eastAsiaTheme="minorEastAsia" w:hAnsi="Cambria Math"/>
                <w:i/>
                <w:lang w:val="en-US"/>
              </w:rPr>
            </m:ctrlPr>
          </m:accPr>
          <m:e>
            <m:r>
              <w:rPr>
                <w:rFonts w:ascii="Cambria Math" w:eastAsiaTheme="minorEastAsia" w:hAnsi="Cambria Math"/>
                <w:lang w:val="en-US"/>
              </w:rPr>
              <m:t>m</m:t>
            </m:r>
          </m:e>
        </m:acc>
      </m:oMath>
      <w:r>
        <w:rPr>
          <w:rFonts w:eastAsiaTheme="minorEastAsia"/>
          <w:lang w:val="en-US"/>
        </w:rPr>
        <w:t xml:space="preserve"> be an independent variable), and for a given nozzle (i.e., a given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oMath>
      <w:r>
        <w:rPr>
          <w:rFonts w:eastAsiaTheme="minorEastAsia"/>
          <w:lang w:val="en-US"/>
        </w:rPr>
        <w:t>), we will get:</w:t>
      </w:r>
    </w:p>
    <w:p w14:paraId="0C8D3800" w14:textId="51F0ABA1" w:rsidR="0043742C" w:rsidRPr="00AB5BB5"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c,real</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real</m:t>
                  </m:r>
                </m:sub>
              </m:sSub>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real</m:t>
                  </m:r>
                </m:sub>
                <m:sup>
                  <m:r>
                    <w:rPr>
                      <w:rFonts w:ascii="Cambria Math" w:eastAsiaTheme="minorEastAsia" w:hAnsi="Cambria Math"/>
                      <w:lang w:val="en-US"/>
                    </w:rPr>
                    <m:t>*</m:t>
                  </m:r>
                </m:sup>
              </m:sSub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real</m:t>
                  </m:r>
                </m:sub>
              </m:sSub>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m</m:t>
                      </m:r>
                    </m:e>
                  </m:acc>
                </m:e>
                <m:sub>
                  <m:r>
                    <w:rPr>
                      <w:rFonts w:ascii="Cambria Math" w:eastAsiaTheme="minorEastAsia" w:hAnsi="Cambria Math"/>
                      <w:lang w:val="en-US"/>
                    </w:rPr>
                    <m:t>real</m:t>
                  </m:r>
                </m:sub>
              </m:sSub>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m</m:t>
                  </m:r>
                </m:e>
              </m:acc>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c,ideal</m:t>
              </m:r>
            </m:sub>
          </m:sSub>
        </m:oMath>
      </m:oMathPara>
    </w:p>
    <w:p w14:paraId="0F2CADEE" w14:textId="055C6AB6" w:rsidR="00AB5BB5" w:rsidRDefault="00AB5BB5">
      <w:pPr>
        <w:rPr>
          <w:rFonts w:eastAsiaTheme="minorEastAsia"/>
          <w:lang w:val="en-US"/>
        </w:rPr>
      </w:pPr>
      <w:r>
        <w:rPr>
          <w:rFonts w:eastAsiaTheme="minorEastAsia"/>
          <w:lang w:val="en-US"/>
        </w:rPr>
        <w:t>So we got that, the combustion efficiency influences the actual engine pressure:</w:t>
      </w:r>
    </w:p>
    <w:p w14:paraId="516AA3F7" w14:textId="30A8277A" w:rsidR="00AB5BB5" w:rsidRPr="00AB5BB5"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c,real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c,ideal</m:t>
              </m:r>
            </m:sub>
          </m:sSub>
        </m:oMath>
      </m:oMathPara>
    </w:p>
    <w:p w14:paraId="17857175" w14:textId="7896A9A1" w:rsidR="00AB5BB5" w:rsidRDefault="00AB5BB5" w:rsidP="00AB5BB5">
      <w:pPr>
        <w:pStyle w:val="ListParagraph"/>
        <w:numPr>
          <w:ilvl w:val="0"/>
          <w:numId w:val="1"/>
        </w:numPr>
        <w:rPr>
          <w:rFonts w:eastAsiaTheme="minorEastAsia"/>
          <w:lang w:val="en-US"/>
        </w:rPr>
      </w:pPr>
      <w:r>
        <w:rPr>
          <w:rFonts w:eastAsiaTheme="minorEastAsia"/>
          <w:lang w:val="en-US"/>
        </w:rPr>
        <w:t xml:space="preserve">influence in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oMath>
    </w:p>
    <w:p w14:paraId="7B202149" w14:textId="65FA7EBC" w:rsidR="00AB5BB5" w:rsidRDefault="00AB5BB5" w:rsidP="00AB5BB5">
      <w:pPr>
        <w:ind w:left="720"/>
        <w:rPr>
          <w:rFonts w:eastAsiaTheme="minorEastAsia"/>
          <w:lang w:val="en-US"/>
        </w:rPr>
      </w:pPr>
      <w:r>
        <w:rPr>
          <w:rFonts w:eastAsiaTheme="minorEastAsia"/>
          <w:lang w:val="en-US"/>
        </w:rPr>
        <w:t>The exit velocity is defined as:</w:t>
      </w:r>
    </w:p>
    <w:p w14:paraId="15B5082E" w14:textId="33FD856A" w:rsidR="00AB5BB5" w:rsidRPr="00AB5BB5" w:rsidRDefault="00000000" w:rsidP="00AB5BB5">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2γ</m:t>
                  </m:r>
                </m:num>
                <m:den>
                  <m:r>
                    <w:rPr>
                      <w:rFonts w:ascii="Cambria Math" w:eastAsiaTheme="minorEastAsia" w:hAnsi="Cambria Math"/>
                      <w:lang w:val="en-US"/>
                    </w:rPr>
                    <m:t>γ-1</m:t>
                  </m:r>
                </m:den>
              </m:f>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m:t>
                          </m:r>
                        </m:den>
                      </m:f>
                    </m:sup>
                  </m:sSup>
                </m:e>
              </m:d>
            </m:e>
          </m:rad>
        </m:oMath>
      </m:oMathPara>
    </w:p>
    <w:p w14:paraId="5C0FF578" w14:textId="395113C5" w:rsidR="00AB5BB5" w:rsidRDefault="00AB5BB5" w:rsidP="00AB5BB5">
      <w:pPr>
        <w:ind w:left="720"/>
        <w:rPr>
          <w:rFonts w:eastAsiaTheme="minorEastAsia"/>
          <w:lang w:val="en-US"/>
        </w:rPr>
      </w:pPr>
      <w:r>
        <w:rPr>
          <w:rFonts w:eastAsiaTheme="minorEastAsia"/>
          <w:lang w:val="en-US"/>
        </w:rPr>
        <w:lastRenderedPageBreak/>
        <w:t>In addition, the theoretical definition of the characteristic velocity (</w:t>
      </w:r>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oMath>
      <w:r>
        <w:rPr>
          <w:rFonts w:eastAsiaTheme="minorEastAsia"/>
          <w:lang w:val="en-US"/>
        </w:rPr>
        <w:t>) is:</w:t>
      </w:r>
    </w:p>
    <w:p w14:paraId="2FC51514" w14:textId="77777777" w:rsidR="000525E9" w:rsidRPr="000525E9" w:rsidRDefault="00000000" w:rsidP="00AB5BB5">
      <w:pPr>
        <w:ind w:left="72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γ-1</m:t>
                      </m:r>
                    </m:den>
                  </m:f>
                </m:sup>
              </m:sSup>
              <m:f>
                <m:fPr>
                  <m:ctrlPr>
                    <w:rPr>
                      <w:rFonts w:ascii="Cambria Math" w:eastAsiaTheme="minorEastAsia" w:hAnsi="Cambria Math"/>
                      <w:i/>
                      <w:lang w:val="en-US"/>
                    </w:rPr>
                  </m:ctrlPr>
                </m:fPr>
                <m:num>
                  <m:r>
                    <m:rPr>
                      <m:scr m:val="fraktur"/>
                    </m:rPr>
                    <w:rPr>
                      <w:rFonts w:ascii="Cambria Math" w:eastAsiaTheme="minorEastAsia" w:hAnsi="Cambria Math"/>
                      <w:lang w:val="en-US"/>
                    </w:rPr>
                    <m:t>R</m:t>
                  </m:r>
                </m:num>
                <m:den>
                  <m:r>
                    <w:rPr>
                      <w:rFonts w:ascii="Cambria Math" w:eastAsiaTheme="minorEastAsia" w:hAnsi="Cambria Math"/>
                      <w:lang w:val="en-US"/>
                    </w:rPr>
                    <m:t>MW</m:t>
                  </m:r>
                </m:den>
              </m:f>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e>
          </m:rad>
          <m:r>
            <w:rPr>
              <w:rFonts w:ascii="Cambria Math" w:eastAsiaTheme="minorEastAsia" w:hAnsi="Cambria Math"/>
              <w:lang w:val="en-US"/>
            </w:rPr>
            <m:t xml:space="preserve"> </m:t>
          </m:r>
        </m:oMath>
      </m:oMathPara>
    </w:p>
    <w:p w14:paraId="4FA3A1CC" w14:textId="3768C4F4" w:rsidR="000525E9" w:rsidRDefault="000525E9" w:rsidP="00AB5BB5">
      <w:pPr>
        <w:ind w:left="720"/>
        <w:rPr>
          <w:rFonts w:eastAsiaTheme="minorEastAsia"/>
          <w:lang w:val="en-US"/>
        </w:rPr>
      </w:pPr>
      <w:r>
        <w:rPr>
          <w:rFonts w:eastAsiaTheme="minorEastAsia"/>
          <w:lang w:val="en-US"/>
        </w:rPr>
        <w:t xml:space="preserve">So, the theoretical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oMath>
      <w:r>
        <w:rPr>
          <w:rFonts w:eastAsiaTheme="minorEastAsia"/>
          <w:lang w:val="en-US"/>
        </w:rPr>
        <w:t xml:space="preserve"> is:</w:t>
      </w:r>
    </w:p>
    <w:p w14:paraId="4D4C89D0" w14:textId="139B96C6" w:rsidR="00AB5BB5" w:rsidRPr="000525E9" w:rsidRDefault="00000000" w:rsidP="00AB5BB5">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e>
                <m:sup>
                  <m:r>
                    <w:rPr>
                      <w:rFonts w:ascii="Cambria Math" w:eastAsiaTheme="minorEastAsia" w:hAnsi="Cambria Math"/>
                      <w:lang w:val="en-US"/>
                    </w:rPr>
                    <m:t>2</m:t>
                  </m:r>
                </m:sup>
              </m:sSup>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γ-1</m:t>
                      </m:r>
                    </m:den>
                  </m:f>
                </m:sup>
              </m:sSup>
              <m:f>
                <m:fPr>
                  <m:ctrlPr>
                    <w:rPr>
                      <w:rFonts w:ascii="Cambria Math" w:eastAsiaTheme="minorEastAsia" w:hAnsi="Cambria Math"/>
                      <w:i/>
                      <w:lang w:val="en-US"/>
                    </w:rPr>
                  </m:ctrlPr>
                </m:fPr>
                <m:num>
                  <m:r>
                    <m:rPr>
                      <m:scr m:val="fraktur"/>
                    </m:rPr>
                    <w:rPr>
                      <w:rFonts w:ascii="Cambria Math" w:eastAsiaTheme="minorEastAsia" w:hAnsi="Cambria Math"/>
                      <w:lang w:val="en-US"/>
                    </w:rPr>
                    <m:t>R</m:t>
                  </m:r>
                </m:num>
                <m:den>
                  <m:r>
                    <w:rPr>
                      <w:rFonts w:ascii="Cambria Math" w:eastAsiaTheme="minorEastAsia" w:hAnsi="Cambria Math"/>
                      <w:lang w:val="en-US"/>
                    </w:rPr>
                    <m:t>MW</m:t>
                  </m:r>
                </m:den>
              </m:f>
            </m:den>
          </m:f>
        </m:oMath>
      </m:oMathPara>
    </w:p>
    <w:p w14:paraId="64B400AA" w14:textId="45C300D6" w:rsidR="000525E9" w:rsidRPr="00AB5BB5" w:rsidRDefault="000525E9" w:rsidP="00AB5BB5">
      <w:pPr>
        <w:ind w:left="720"/>
        <w:rPr>
          <w:rFonts w:eastAsiaTheme="minorEastAsia"/>
          <w:lang w:val="en-US"/>
        </w:rPr>
      </w:pPr>
      <w:r>
        <w:rPr>
          <w:rFonts w:eastAsiaTheme="minorEastAsia"/>
          <w:lang w:val="en-US"/>
        </w:rPr>
        <w:t xml:space="preserve">So, the real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0,real</m:t>
            </m:r>
          </m:sub>
        </m:sSub>
      </m:oMath>
    </w:p>
    <w:p w14:paraId="6382C895" w14:textId="508CCEED" w:rsidR="000525E9" w:rsidRPr="000525E9" w:rsidRDefault="00000000" w:rsidP="000525E9">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0,real</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real</m:t>
                      </m:r>
                    </m:sub>
                    <m:sup>
                      <m:r>
                        <w:rPr>
                          <w:rFonts w:ascii="Cambria Math" w:eastAsiaTheme="minorEastAsia" w:hAnsi="Cambria Math"/>
                          <w:lang w:val="en-US"/>
                        </w:rPr>
                        <m:t>*</m:t>
                      </m:r>
                    </m:sup>
                  </m:sSubSup>
                </m:e>
                <m:sup>
                  <m:r>
                    <w:rPr>
                      <w:rFonts w:ascii="Cambria Math" w:eastAsiaTheme="minorEastAsia" w:hAnsi="Cambria Math"/>
                      <w:lang w:val="en-US"/>
                    </w:rPr>
                    <m:t>2</m:t>
                  </m:r>
                </m:sup>
              </m:sSup>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γ-1</m:t>
                      </m:r>
                    </m:den>
                  </m:f>
                </m:sup>
              </m:sSup>
              <m:f>
                <m:fPr>
                  <m:ctrlPr>
                    <w:rPr>
                      <w:rFonts w:ascii="Cambria Math" w:eastAsiaTheme="minorEastAsia" w:hAnsi="Cambria Math"/>
                      <w:i/>
                      <w:lang w:val="en-US"/>
                    </w:rPr>
                  </m:ctrlPr>
                </m:fPr>
                <m:num>
                  <m:r>
                    <m:rPr>
                      <m:scr m:val="fraktur"/>
                    </m:rPr>
                    <w:rPr>
                      <w:rFonts w:ascii="Cambria Math" w:eastAsiaTheme="minorEastAsia" w:hAnsi="Cambria Math"/>
                      <w:lang w:val="en-US"/>
                    </w:rPr>
                    <m:t>R</m:t>
                  </m:r>
                </m:num>
                <m:den>
                  <m:r>
                    <w:rPr>
                      <w:rFonts w:ascii="Cambria Math" w:eastAsiaTheme="minorEastAsia" w:hAnsi="Cambria Math"/>
                      <w:lang w:val="en-US"/>
                    </w:rPr>
                    <m:t>MW</m:t>
                  </m:r>
                </m:den>
              </m:f>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e>
                  </m:d>
                </m:e>
                <m:sup>
                  <m:r>
                    <w:rPr>
                      <w:rFonts w:ascii="Cambria Math" w:eastAsiaTheme="minorEastAsia" w:hAnsi="Cambria Math"/>
                      <w:lang w:val="en-US"/>
                    </w:rPr>
                    <m:t>2</m:t>
                  </m:r>
                </m:sup>
              </m:sSup>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γ-1</m:t>
                      </m:r>
                    </m:den>
                  </m:f>
                </m:sup>
              </m:sSup>
              <m:f>
                <m:fPr>
                  <m:ctrlPr>
                    <w:rPr>
                      <w:rFonts w:ascii="Cambria Math" w:eastAsiaTheme="minorEastAsia" w:hAnsi="Cambria Math"/>
                      <w:i/>
                      <w:lang w:val="en-US"/>
                    </w:rPr>
                  </m:ctrlPr>
                </m:fPr>
                <m:num>
                  <m:r>
                    <m:rPr>
                      <m:scr m:val="fraktur"/>
                    </m:rPr>
                    <w:rPr>
                      <w:rFonts w:ascii="Cambria Math" w:eastAsiaTheme="minorEastAsia" w:hAnsi="Cambria Math"/>
                      <w:lang w:val="en-US"/>
                    </w:rPr>
                    <m:t>R</m:t>
                  </m:r>
                </m:num>
                <m:den>
                  <m:r>
                    <w:rPr>
                      <w:rFonts w:ascii="Cambria Math" w:eastAsiaTheme="minorEastAsia" w:hAnsi="Cambria Math"/>
                      <w:lang w:val="en-US"/>
                    </w:rPr>
                    <m:t>MW</m:t>
                  </m:r>
                </m:den>
              </m:f>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η</m:t>
              </m:r>
            </m:e>
            <m:sub>
              <m:r>
                <w:rPr>
                  <w:rFonts w:ascii="Cambria Math" w:eastAsiaTheme="minorEastAsia" w:hAnsi="Cambria Math"/>
                  <w:lang w:val="en-US"/>
                </w:rPr>
                <m:t>c</m:t>
              </m:r>
            </m:sub>
            <m:sup>
              <m:r>
                <w:rPr>
                  <w:rFonts w:ascii="Cambria Math" w:eastAsiaTheme="minorEastAsia" w:hAnsi="Cambria Math"/>
                  <w:lang w:val="en-US"/>
                </w:rPr>
                <m:t>2</m:t>
              </m:r>
            </m:sup>
          </m:sSub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ideal</m:t>
                      </m:r>
                    </m:sub>
                    <m:sup>
                      <m:r>
                        <w:rPr>
                          <w:rFonts w:ascii="Cambria Math" w:eastAsiaTheme="minorEastAsia" w:hAnsi="Cambria Math"/>
                          <w:lang w:val="en-US"/>
                        </w:rPr>
                        <m:t>*</m:t>
                      </m:r>
                    </m:sup>
                  </m:sSubSup>
                </m:e>
                <m:sup>
                  <m:r>
                    <w:rPr>
                      <w:rFonts w:ascii="Cambria Math" w:eastAsiaTheme="minorEastAsia" w:hAnsi="Cambria Math"/>
                      <w:lang w:val="en-US"/>
                    </w:rPr>
                    <m:t>2</m:t>
                  </m:r>
                </m:sup>
              </m:sSup>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γ</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γ-1</m:t>
                      </m:r>
                    </m:den>
                  </m:f>
                </m:sup>
              </m:sSup>
              <m:f>
                <m:fPr>
                  <m:ctrlPr>
                    <w:rPr>
                      <w:rFonts w:ascii="Cambria Math" w:eastAsiaTheme="minorEastAsia" w:hAnsi="Cambria Math"/>
                      <w:i/>
                      <w:lang w:val="en-US"/>
                    </w:rPr>
                  </m:ctrlPr>
                </m:fPr>
                <m:num>
                  <m:r>
                    <m:rPr>
                      <m:scr m:val="fraktur"/>
                    </m:rPr>
                    <w:rPr>
                      <w:rFonts w:ascii="Cambria Math" w:eastAsiaTheme="minorEastAsia" w:hAnsi="Cambria Math"/>
                      <w:lang w:val="en-US"/>
                    </w:rPr>
                    <m:t>R</m:t>
                  </m:r>
                </m:num>
                <m:den>
                  <m:r>
                    <w:rPr>
                      <w:rFonts w:ascii="Cambria Math" w:eastAsiaTheme="minorEastAsia" w:hAnsi="Cambria Math"/>
                      <w:lang w:val="en-US"/>
                    </w:rPr>
                    <m:t>MW</m:t>
                  </m:r>
                </m:den>
              </m:f>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η</m:t>
              </m:r>
            </m:e>
            <m:sub>
              <m:r>
                <w:rPr>
                  <w:rFonts w:ascii="Cambria Math" w:eastAsiaTheme="minorEastAsia" w:hAnsi="Cambria Math"/>
                  <w:lang w:val="en-US"/>
                </w:rPr>
                <m:t>c</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oMath>
      </m:oMathPara>
    </w:p>
    <w:p w14:paraId="579C023C" w14:textId="0A0D6A36" w:rsidR="00AB5BB5" w:rsidRDefault="000525E9" w:rsidP="00AB5BB5">
      <w:pPr>
        <w:ind w:left="720"/>
        <w:rPr>
          <w:rFonts w:eastAsiaTheme="minorEastAsia"/>
          <w:lang w:val="en-US"/>
        </w:rPr>
      </w:pPr>
      <w:r>
        <w:rPr>
          <w:rFonts w:eastAsiaTheme="minorEastAsia"/>
          <w:lang w:val="en-US"/>
        </w:rPr>
        <w:t>So, the temperature, change with the squared of the combustion efficiency:</w:t>
      </w:r>
    </w:p>
    <w:p w14:paraId="7351E909" w14:textId="0CE26B43" w:rsidR="00AB5BB5" w:rsidRPr="000525E9" w:rsidRDefault="00000000" w:rsidP="000525E9">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0,real</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η</m:t>
              </m:r>
            </m:e>
            <m:sub>
              <m:r>
                <w:rPr>
                  <w:rFonts w:ascii="Cambria Math" w:eastAsiaTheme="minorEastAsia" w:hAnsi="Cambria Math"/>
                  <w:lang w:val="en-US"/>
                </w:rPr>
                <m:t>c</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oMath>
      </m:oMathPara>
    </w:p>
    <w:p w14:paraId="6D5BD9F1" w14:textId="46B4CA1B" w:rsidR="000525E9" w:rsidRDefault="000525E9" w:rsidP="000525E9">
      <w:pPr>
        <w:ind w:left="720"/>
        <w:rPr>
          <w:rFonts w:eastAsiaTheme="minorEastAsia"/>
          <w:lang w:val="en-US"/>
        </w:rPr>
      </w:pPr>
      <w:r>
        <w:rPr>
          <w:rFonts w:eastAsiaTheme="minorEastAsia"/>
          <w:lang w:val="en-US"/>
        </w:rPr>
        <w:t>Finally the exit velocity:</w:t>
      </w:r>
    </w:p>
    <w:p w14:paraId="601599F8" w14:textId="1F068FDE" w:rsidR="000525E9" w:rsidRPr="000525E9" w:rsidRDefault="00000000" w:rsidP="000525E9">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e,ideal</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2γ</m:t>
                  </m:r>
                </m:num>
                <m:den>
                  <m:r>
                    <w:rPr>
                      <w:rFonts w:ascii="Cambria Math" w:eastAsiaTheme="minorEastAsia" w:hAnsi="Cambria Math"/>
                      <w:lang w:val="en-US"/>
                    </w:rPr>
                    <m:t>γ-1</m:t>
                  </m:r>
                </m:den>
              </m:f>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m:t>
                          </m:r>
                        </m:den>
                      </m:f>
                    </m:sup>
                  </m:sSup>
                </m:e>
              </m:d>
            </m:e>
          </m:rad>
        </m:oMath>
      </m:oMathPara>
    </w:p>
    <w:p w14:paraId="26B18D97" w14:textId="40BE2B02" w:rsidR="000525E9" w:rsidRDefault="000525E9" w:rsidP="000525E9">
      <w:pPr>
        <w:ind w:left="720"/>
        <w:rPr>
          <w:rFonts w:eastAsiaTheme="minorEastAsia"/>
          <w:lang w:val="en-US"/>
        </w:rPr>
      </w:pPr>
      <w:r>
        <w:rPr>
          <w:rFonts w:eastAsiaTheme="minorEastAsia"/>
          <w:lang w:val="en-US"/>
        </w:rPr>
        <w:t>And</w:t>
      </w:r>
    </w:p>
    <w:p w14:paraId="5A84BD49" w14:textId="19AD23EB" w:rsidR="000525E9" w:rsidRPr="000525E9" w:rsidRDefault="00000000" w:rsidP="000525E9">
      <w:pPr>
        <w:ind w:left="72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e,real</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2γ</m:t>
                  </m:r>
                </m:num>
                <m:den>
                  <m:r>
                    <w:rPr>
                      <w:rFonts w:ascii="Cambria Math" w:eastAsiaTheme="minorEastAsia" w:hAnsi="Cambria Math"/>
                      <w:lang w:val="en-US"/>
                    </w:rPr>
                    <m:t>γ-1</m:t>
                  </m:r>
                </m:den>
              </m:f>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0,real</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m:t>
                          </m:r>
                        </m:den>
                      </m:f>
                    </m:sup>
                  </m:sSup>
                </m:e>
              </m:d>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2γ</m:t>
                  </m:r>
                </m:num>
                <m:den>
                  <m:r>
                    <w:rPr>
                      <w:rFonts w:ascii="Cambria Math" w:eastAsiaTheme="minorEastAsia" w:hAnsi="Cambria Math"/>
                      <w:lang w:val="en-US"/>
                    </w:rPr>
                    <m:t>γ-1</m:t>
                  </m:r>
                </m:den>
              </m:f>
              <m:r>
                <w:rPr>
                  <w:rFonts w:ascii="Cambria Math" w:eastAsiaTheme="minorEastAsia" w:hAnsi="Cambria Math"/>
                  <w:lang w:val="en-US"/>
                </w:rPr>
                <m:t>R</m:t>
              </m:r>
              <m:sSubSup>
                <m:sSubSupPr>
                  <m:ctrlPr>
                    <w:rPr>
                      <w:rFonts w:ascii="Cambria Math" w:eastAsiaTheme="minorEastAsia" w:hAnsi="Cambria Math"/>
                      <w:i/>
                      <w:lang w:val="en-US"/>
                    </w:rPr>
                  </m:ctrlPr>
                </m:sSubSupPr>
                <m:e>
                  <m:r>
                    <w:rPr>
                      <w:rFonts w:ascii="Cambria Math" w:eastAsiaTheme="minorEastAsia" w:hAnsi="Cambria Math"/>
                      <w:lang w:val="en-US"/>
                    </w:rPr>
                    <m:t>η</m:t>
                  </m:r>
                </m:e>
                <m:sub>
                  <m:r>
                    <w:rPr>
                      <w:rFonts w:ascii="Cambria Math" w:eastAsiaTheme="minorEastAsia" w:hAnsi="Cambria Math"/>
                      <w:lang w:val="en-US"/>
                    </w:rPr>
                    <m:t>c</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m:t>
                          </m:r>
                        </m:den>
                      </m:f>
                    </m:sup>
                  </m:sSup>
                </m:e>
              </m:d>
            </m:e>
          </m:rad>
          <m:r>
            <w:rPr>
              <w:rFonts w:ascii="Cambria Math" w:eastAsiaTheme="minorEastAsia" w:hAnsi="Cambria Math"/>
              <w:lang w:val="en-US"/>
            </w:rPr>
            <m:t>=</m:t>
          </m:r>
          <m:sSub>
            <m:sSubPr>
              <m:ctrlPr>
                <w:rPr>
                  <w:rFonts w:ascii="Cambria Math"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2γ</m:t>
                  </m:r>
                </m:num>
                <m:den>
                  <m:r>
                    <w:rPr>
                      <w:rFonts w:ascii="Cambria Math" w:eastAsiaTheme="minorEastAsia" w:hAnsi="Cambria Math"/>
                      <w:lang w:val="en-US"/>
                    </w:rPr>
                    <m:t>γ-1</m:t>
                  </m:r>
                </m:den>
              </m:f>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0,ideal</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e</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den>
                          </m:f>
                        </m:e>
                      </m:d>
                    </m:e>
                    <m:sup>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γ</m:t>
                          </m:r>
                        </m:den>
                      </m:f>
                    </m:sup>
                  </m:sSup>
                </m:e>
              </m:d>
            </m:e>
          </m:rad>
          <m:r>
            <w:rPr>
              <w:rFonts w:ascii="Cambria Math" w:eastAsiaTheme="minorEastAsia" w:hAnsi="Cambria Math"/>
              <w:lang w:val="en-US"/>
            </w:rPr>
            <m:t>=</m:t>
          </m:r>
          <m:sSub>
            <m:sSubPr>
              <m:ctrlPr>
                <w:rPr>
                  <w:rFonts w:ascii="Cambria Math"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e,ideal</m:t>
              </m:r>
            </m:sub>
          </m:sSub>
        </m:oMath>
      </m:oMathPara>
    </w:p>
    <w:p w14:paraId="43FFB9B4" w14:textId="019FB2D8" w:rsidR="000525E9" w:rsidRDefault="000525E9" w:rsidP="000525E9">
      <w:pPr>
        <w:rPr>
          <w:rFonts w:eastAsiaTheme="minorEastAsia"/>
          <w:lang w:val="en-US"/>
        </w:rPr>
      </w:pPr>
      <w:r>
        <w:rPr>
          <w:rFonts w:eastAsiaTheme="minorEastAsia"/>
          <w:lang w:val="en-US"/>
        </w:rPr>
        <w:t>So, going back to the thrust, we have:</w:t>
      </w:r>
    </w:p>
    <w:p w14:paraId="23CC5CA5" w14:textId="25FA584E" w:rsidR="000525E9" w:rsidRPr="000525E9" w:rsidRDefault="00000000" w:rsidP="000525E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real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ub>
          </m:sSub>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m</m:t>
                  </m:r>
                </m:e>
              </m:acc>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e>
          </m:d>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f</m:t>
                  </m:r>
                </m:sub>
              </m:sSub>
            </m:sub>
          </m:sSub>
          <m:d>
            <m:dPr>
              <m:ctrlPr>
                <w:rPr>
                  <w:rFonts w:ascii="Cambria Math" w:hAnsi="Cambria Math"/>
                  <w:i/>
                  <w:lang w:val="en-US"/>
                </w:rPr>
              </m:ctrlPr>
            </m:dPr>
            <m:e>
              <m:sSub>
                <m:sSubPr>
                  <m:ctrlPr>
                    <w:rPr>
                      <w:rFonts w:ascii="Cambria Math"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acc>
                <m:accPr>
                  <m:chr m:val="̇"/>
                  <m:ctrlPr>
                    <w:rPr>
                      <w:rFonts w:ascii="Cambria Math" w:hAnsi="Cambria Math"/>
                      <w:i/>
                      <w:lang w:val="en-US"/>
                    </w:rPr>
                  </m:ctrlPr>
                </m:accPr>
                <m:e>
                  <m:r>
                    <w:rPr>
                      <w:rFonts w:ascii="Cambria Math" w:hAnsi="Cambria Math"/>
                      <w:lang w:val="en-US"/>
                    </w:rPr>
                    <m:t>m</m:t>
                  </m:r>
                </m:e>
              </m:acc>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e,ideal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e>
          </m:d>
        </m:oMath>
      </m:oMathPara>
    </w:p>
    <w:p w14:paraId="1FBC0ED1" w14:textId="2D7FBA78" w:rsidR="000525E9" w:rsidRDefault="000525E9" w:rsidP="000525E9">
      <w:pPr>
        <w:rPr>
          <w:rFonts w:eastAsiaTheme="minorEastAsia"/>
          <w:lang w:val="en-US"/>
        </w:rPr>
      </w:pPr>
      <w:r>
        <w:rPr>
          <w:rFonts w:eastAsiaTheme="minorEastAsia"/>
          <w:lang w:val="en-US"/>
        </w:rPr>
        <w:t>And so:</w:t>
      </w:r>
    </w:p>
    <w:p w14:paraId="75EEC946" w14:textId="47562708" w:rsidR="000525E9" w:rsidRPr="000525E9" w:rsidRDefault="00000000" w:rsidP="000525E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real</m:t>
              </m:r>
            </m:sub>
          </m:sSub>
          <m:r>
            <w:rPr>
              <w:rFonts w:ascii="Cambria Math" w:eastAsiaTheme="minorEastAsia" w:hAnsi="Cambria Math"/>
              <w:lang w:val="en-US"/>
            </w:rPr>
            <m:t>=</m:t>
          </m:r>
          <m:sSub>
            <m:sSubPr>
              <m:ctrlPr>
                <w:rPr>
                  <w:rFonts w:ascii="Cambria Math" w:eastAsiaTheme="minorEastAsia" w:hAnsi="Cambria Math"/>
                  <w:i/>
                  <w:color w:val="EE0000"/>
                  <w:lang w:val="en-US"/>
                </w:rPr>
              </m:ctrlPr>
            </m:sSubPr>
            <m:e>
              <m:r>
                <w:rPr>
                  <w:rFonts w:ascii="Cambria Math" w:eastAsiaTheme="minorEastAsia" w:hAnsi="Cambria Math"/>
                  <w:color w:val="EE0000"/>
                  <w:lang w:val="en-US"/>
                </w:rPr>
                <m:t>η</m:t>
              </m:r>
            </m:e>
            <m:sub>
              <m:sSub>
                <m:sSubPr>
                  <m:ctrlPr>
                    <w:rPr>
                      <w:rFonts w:ascii="Cambria Math" w:eastAsiaTheme="minorEastAsia" w:hAnsi="Cambria Math"/>
                      <w:i/>
                      <w:color w:val="EE0000"/>
                      <w:lang w:val="en-US"/>
                    </w:rPr>
                  </m:ctrlPr>
                </m:sSubPr>
                <m:e>
                  <m:r>
                    <w:rPr>
                      <w:rFonts w:ascii="Cambria Math" w:eastAsiaTheme="minorEastAsia" w:hAnsi="Cambria Math"/>
                      <w:color w:val="EE0000"/>
                      <w:lang w:val="en-US"/>
                    </w:rPr>
                    <m:t>C</m:t>
                  </m:r>
                </m:e>
                <m:sub>
                  <m:r>
                    <w:rPr>
                      <w:rFonts w:ascii="Cambria Math" w:eastAsiaTheme="minorEastAsia" w:hAnsi="Cambria Math"/>
                      <w:color w:val="EE0000"/>
                      <w:lang w:val="en-US"/>
                    </w:rPr>
                    <m:t>f</m:t>
                  </m:r>
                </m:sub>
              </m:sSub>
            </m:sub>
          </m:sSub>
          <m:d>
            <m:dPr>
              <m:ctrlPr>
                <w:rPr>
                  <w:rFonts w:ascii="Cambria Math" w:hAnsi="Cambria Math"/>
                  <w:i/>
                  <w:lang w:val="en-US"/>
                </w:rPr>
              </m:ctrlPr>
            </m:dPr>
            <m:e>
              <m:sSub>
                <m:sSubPr>
                  <m:ctrlPr>
                    <w:rPr>
                      <w:rFonts w:ascii="Cambria Math" w:hAnsi="Cambria Math"/>
                      <w:i/>
                      <w:color w:val="EE0000"/>
                      <w:lang w:val="en-US"/>
                    </w:rPr>
                  </m:ctrlPr>
                </m:sSubPr>
                <m:e>
                  <m:r>
                    <w:rPr>
                      <w:rFonts w:ascii="Cambria Math" w:eastAsiaTheme="minorEastAsia" w:hAnsi="Cambria Math"/>
                      <w:color w:val="EE0000"/>
                      <w:lang w:val="en-US"/>
                    </w:rPr>
                    <m:t>η</m:t>
                  </m:r>
                </m:e>
                <m:sub>
                  <m:r>
                    <w:rPr>
                      <w:rFonts w:ascii="Cambria Math" w:eastAsiaTheme="minorEastAsia" w:hAnsi="Cambria Math"/>
                      <w:color w:val="EE0000"/>
                      <w:lang w:val="en-US"/>
                    </w:rPr>
                    <m:t>c</m:t>
                  </m:r>
                </m:sub>
              </m:sSub>
              <m:acc>
                <m:accPr>
                  <m:chr m:val="̇"/>
                  <m:ctrlPr>
                    <w:rPr>
                      <w:rFonts w:ascii="Cambria Math" w:hAnsi="Cambria Math"/>
                      <w:i/>
                      <w:lang w:val="en-US"/>
                    </w:rPr>
                  </m:ctrlPr>
                </m:accPr>
                <m:e>
                  <m:r>
                    <w:rPr>
                      <w:rFonts w:ascii="Cambria Math" w:hAnsi="Cambria Math"/>
                      <w:lang w:val="en-US"/>
                    </w:rPr>
                    <m:t>m</m:t>
                  </m:r>
                </m:e>
              </m:acc>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e,ideal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e>
              </m:d>
            </m:e>
          </m:d>
        </m:oMath>
      </m:oMathPara>
    </w:p>
    <w:p w14:paraId="52ACB477" w14:textId="0513DF11" w:rsidR="000525E9" w:rsidRDefault="000525E9" w:rsidP="000525E9">
      <w:pPr>
        <w:rPr>
          <w:rFonts w:eastAsiaTheme="minorEastAsia"/>
          <w:lang w:val="en-US"/>
        </w:rPr>
      </w:pPr>
      <w:r>
        <w:rPr>
          <w:rFonts w:eastAsiaTheme="minorEastAsia"/>
          <w:lang w:val="en-US"/>
        </w:rPr>
        <w:t>With:</w:t>
      </w:r>
    </w:p>
    <w:p w14:paraId="30224ADF" w14:textId="3D1442A3" w:rsidR="000525E9" w:rsidRDefault="00000000" w:rsidP="002A692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c,real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η</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c,ideal</m:t>
              </m:r>
            </m:sub>
          </m:sSub>
        </m:oMath>
      </m:oMathPara>
    </w:p>
    <w:p w14:paraId="3E605A28" w14:textId="77777777" w:rsidR="000525E9" w:rsidRDefault="000525E9" w:rsidP="000525E9">
      <w:pPr>
        <w:rPr>
          <w:rFonts w:eastAsiaTheme="minorEastAsia"/>
          <w:lang w:val="en-US"/>
        </w:rPr>
      </w:pPr>
    </w:p>
    <w:p w14:paraId="46779BEC" w14:textId="77777777" w:rsidR="00BE656E" w:rsidRDefault="00BE656E" w:rsidP="000525E9">
      <w:pPr>
        <w:rPr>
          <w:rFonts w:eastAsiaTheme="minorEastAsia"/>
          <w:lang w:val="en-US"/>
        </w:rPr>
      </w:pPr>
    </w:p>
    <w:p w14:paraId="6A5C44BE" w14:textId="7CC156CC" w:rsidR="00BE656E" w:rsidRPr="00BE656E" w:rsidRDefault="00BE656E" w:rsidP="000525E9">
      <w:pPr>
        <w:rPr>
          <w:rFonts w:eastAsiaTheme="minorEastAsia"/>
          <w:b/>
          <w:bCs/>
          <w:lang w:val="en-US"/>
        </w:rPr>
      </w:pPr>
      <w:r w:rsidRPr="00BE656E">
        <w:rPr>
          <w:rFonts w:eastAsiaTheme="minorEastAsia"/>
          <w:b/>
          <w:bCs/>
          <w:lang w:val="en-US"/>
        </w:rPr>
        <w:lastRenderedPageBreak/>
        <w:t>Chamber dimensions:</w:t>
      </w:r>
    </w:p>
    <w:p w14:paraId="4CC95476" w14:textId="7988E1F4" w:rsidR="00BE656E" w:rsidRDefault="00BE656E" w:rsidP="000525E9">
      <w:pPr>
        <w:rPr>
          <w:rFonts w:eastAsiaTheme="minorEastAsia"/>
          <w:lang w:val="en-US"/>
        </w:rPr>
      </w:pPr>
      <w:r>
        <w:rPr>
          <w:rFonts w:eastAsiaTheme="minorEastAsia"/>
          <w:lang w:val="en-US"/>
        </w:rPr>
        <w:t>We have two engine parameters: (1) characteristic Length (2) contraction ratio</w:t>
      </w:r>
    </w:p>
    <w:p w14:paraId="24B031D7" w14:textId="50836809" w:rsidR="00BE656E" w:rsidRPr="00BE656E" w:rsidRDefault="00000000" w:rsidP="000525E9">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c</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oMath>
      </m:oMathPara>
    </w:p>
    <w:p w14:paraId="6DEF2526" w14:textId="37E2F0E1" w:rsidR="00BE656E" w:rsidRDefault="00BE656E" w:rsidP="000525E9">
      <w:pPr>
        <w:rPr>
          <w:rFonts w:eastAsiaTheme="minorEastAsia"/>
          <w:lang w:val="en-US"/>
        </w:rPr>
      </w:pPr>
      <w:r>
        <w:rPr>
          <w:rFonts w:eastAsiaTheme="minorEastAsia"/>
          <w:lang w:val="en-US"/>
        </w:rPr>
        <w:t>So, ss</w:t>
      </w:r>
    </w:p>
    <w:p w14:paraId="22A0A678" w14:textId="62250402" w:rsidR="00BE656E" w:rsidRPr="00BE656E" w:rsidRDefault="00000000" w:rsidP="000525E9">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c</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c</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c</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m:t>
                  </m:r>
                </m:sup>
              </m:sSup>
            </m:num>
            <m:den>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c</m:t>
                  </m:r>
                </m:sub>
              </m:sSub>
            </m:den>
          </m:f>
        </m:oMath>
      </m:oMathPara>
    </w:p>
    <w:p w14:paraId="4FC09E0F" w14:textId="44730A41" w:rsidR="00BE656E" w:rsidRPr="00BE656E" w:rsidRDefault="00000000" w:rsidP="000525E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c</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oMath>
      </m:oMathPara>
    </w:p>
    <w:p w14:paraId="59A15064" w14:textId="741A3165" w:rsidR="00BE656E" w:rsidRPr="00BE656E" w:rsidRDefault="00BE656E" w:rsidP="000525E9">
      <w:pPr>
        <w:rPr>
          <w:rFonts w:eastAsiaTheme="minorEastAsia"/>
          <w:lang w:val="en-US"/>
        </w:rPr>
      </w:pPr>
      <w:r>
        <w:rPr>
          <w:rFonts w:eastAsiaTheme="minorEastAsia"/>
          <w:lang w:val="en-US"/>
        </w:rPr>
        <w:t xml:space="preserve">We </w:t>
      </w:r>
      <w:r w:rsidRPr="00BE656E">
        <w:rPr>
          <w:rFonts w:eastAsiaTheme="minorEastAsia"/>
          <w:b/>
          <w:bCs/>
          <w:lang w:val="en-US"/>
        </w:rPr>
        <w:t>choose</w:t>
      </w:r>
      <w:r>
        <w:rPr>
          <w:rFonts w:eastAsiaTheme="minorEastAsia"/>
          <w:lang w:val="en-US"/>
        </w:rPr>
        <w:t xml:space="preserve"> the </w:t>
      </w:r>
      <m:oMath>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m:t>
            </m:r>
          </m:sup>
        </m:sSup>
      </m:oMath>
      <w:r>
        <w:rPr>
          <w:rFonts w:eastAsiaTheme="minorEastAsia"/>
          <w:lang w:val="en-US"/>
        </w:rPr>
        <w:t xml:space="preserve"> and the </w:t>
      </w:r>
      <m:oMath>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c</m:t>
            </m:r>
          </m:sub>
        </m:sSub>
      </m:oMath>
    </w:p>
    <w:p w14:paraId="5FDC4EF3" w14:textId="77777777" w:rsidR="00BE656E" w:rsidRDefault="00BE656E" w:rsidP="000525E9">
      <w:pPr>
        <w:rPr>
          <w:rFonts w:eastAsiaTheme="minorEastAsia"/>
          <w:lang w:val="en-US"/>
        </w:rPr>
      </w:pPr>
    </w:p>
    <w:p w14:paraId="295A0183" w14:textId="41FCBC5D" w:rsidR="0029785C" w:rsidRDefault="0029785C" w:rsidP="000525E9">
      <w:pPr>
        <w:rPr>
          <w:rFonts w:eastAsiaTheme="minorEastAsia"/>
          <w:lang w:val="en-US"/>
        </w:rPr>
      </w:pPr>
      <w:r>
        <w:rPr>
          <w:rFonts w:eastAsiaTheme="minorEastAsia"/>
          <w:lang w:val="en-US"/>
        </w:rPr>
        <w:t>Contraction ratio theory:</w:t>
      </w:r>
    </w:p>
    <w:p w14:paraId="157069A4" w14:textId="1337F834" w:rsidR="0029785C" w:rsidRDefault="0029785C" w:rsidP="000525E9">
      <w:pPr>
        <w:rPr>
          <w:rFonts w:eastAsiaTheme="minorEastAsia"/>
          <w:lang w:val="en-US"/>
        </w:rPr>
      </w:pPr>
      <w:r>
        <w:rPr>
          <w:rFonts w:eastAsiaTheme="minorEastAsia"/>
          <w:lang w:val="en-US"/>
        </w:rPr>
        <w:t>The velocity of the flow at the entrance of the chamber is calculated using the subsonic solution for:</w:t>
      </w:r>
    </w:p>
    <w:p w14:paraId="6BB5180E" w14:textId="36334751" w:rsidR="0029785C" w:rsidRDefault="0029785C" w:rsidP="000525E9">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c</m:t>
                  </m:r>
                </m:sub>
              </m:sSub>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e>
              </m:d>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γ</m:t>
                      </m:r>
                      <m:r>
                        <w:rPr>
                          <w:rFonts w:ascii="Cambria Math" w:eastAsiaTheme="minorEastAsia" w:hAnsi="Cambria Math"/>
                          <w:lang w:val="en-US"/>
                        </w:rPr>
                        <m:t>-1</m:t>
                      </m:r>
                    </m:e>
                  </m:d>
                </m:den>
              </m:f>
              <m:r>
                <w:rPr>
                  <w:rFonts w:ascii="Cambria Math" w:eastAsiaTheme="minorEastAsia" w:hAnsi="Cambria Math"/>
                  <w:lang w:val="en-US"/>
                </w:rPr>
                <m:t xml:space="preserve"> </m:t>
              </m:r>
            </m:sup>
          </m:sSup>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γ</m:t>
                          </m:r>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e>
                  </m:d>
                </m:e>
                <m:sup>
                  <m:f>
                    <m:fPr>
                      <m:ctrlPr>
                        <w:rPr>
                          <w:rFonts w:ascii="Cambria Math" w:eastAsiaTheme="minorEastAsia" w:hAnsi="Cambria Math"/>
                          <w:i/>
                          <w:lang w:val="en-US"/>
                        </w:rPr>
                      </m:ctrlPr>
                    </m:fPr>
                    <m:num>
                      <m:r>
                        <w:rPr>
                          <w:rFonts w:ascii="Cambria Math" w:eastAsiaTheme="minorEastAsia" w:hAnsi="Cambria Math"/>
                          <w:lang w:val="en-US"/>
                        </w:rPr>
                        <m:t>γ</m:t>
                      </m:r>
                      <m:r>
                        <w:rPr>
                          <w:rFonts w:ascii="Cambria Math" w:eastAsiaTheme="minorEastAsia" w:hAnsi="Cambria Math"/>
                          <w:lang w:val="en-US"/>
                        </w:rPr>
                        <m:t>+1</m:t>
                      </m:r>
                    </m:num>
                    <m:den>
                      <m:r>
                        <w:rPr>
                          <w:rFonts w:ascii="Cambria Math" w:eastAsiaTheme="minorEastAsia" w:hAnsi="Cambria Math"/>
                          <w:lang w:val="en-US"/>
                        </w:rPr>
                        <m:t>2</m:t>
                      </m:r>
                      <m:d>
                        <m:dPr>
                          <m:ctrlPr>
                            <w:rPr>
                              <w:rFonts w:ascii="Cambria Math" w:eastAsiaTheme="minorEastAsia" w:hAnsi="Cambria Math"/>
                              <w:i/>
                              <w:lang w:val="en-US"/>
                            </w:rPr>
                          </m:ctrlPr>
                        </m:dPr>
                        <m:e>
                          <m:r>
                            <w:rPr>
                              <w:rFonts w:ascii="Cambria Math" w:eastAsiaTheme="minorEastAsia" w:hAnsi="Cambria Math"/>
                              <w:lang w:val="en-US"/>
                            </w:rPr>
                            <m:t>γ</m:t>
                          </m:r>
                          <m:r>
                            <w:rPr>
                              <w:rFonts w:ascii="Cambria Math" w:eastAsiaTheme="minorEastAsia" w:hAnsi="Cambria Math"/>
                              <w:lang w:val="en-US"/>
                            </w:rPr>
                            <m:t>-1</m:t>
                          </m:r>
                        </m:e>
                      </m:d>
                    </m:den>
                  </m:f>
                </m:sup>
              </m:sSup>
            </m:num>
            <m:den>
              <m:r>
                <w:rPr>
                  <w:rFonts w:ascii="Cambria Math" w:eastAsiaTheme="minorEastAsia" w:hAnsi="Cambria Math"/>
                  <w:lang w:val="en-US"/>
                </w:rPr>
                <m:t>M</m:t>
              </m:r>
            </m:den>
          </m:f>
        </m:oMath>
      </m:oMathPara>
    </w:p>
    <w:p w14:paraId="1FEAFF7E" w14:textId="0A92758F" w:rsidR="0029785C" w:rsidRDefault="0029785C" w:rsidP="000525E9">
      <w:pPr>
        <w:rPr>
          <w:rFonts w:eastAsiaTheme="minorEastAsia"/>
          <w:lang w:val="en-US"/>
        </w:rPr>
      </w:pPr>
      <w:r>
        <w:rPr>
          <w:rFonts w:eastAsiaTheme="minorEastAsia"/>
          <w:lang w:val="en-US"/>
        </w:rPr>
        <w:t xml:space="preserve">Solving for the Mach, we know the velocity of the Mach at the entrance of the nozzle. </w:t>
      </w:r>
    </w:p>
    <w:p w14:paraId="2956F9CB" w14:textId="1E1F1D4F" w:rsidR="0029785C" w:rsidRDefault="0029785C" w:rsidP="0029785C">
      <w:pPr>
        <w:rPr>
          <w:rFonts w:eastAsiaTheme="minorEastAsia"/>
          <w:lang w:val="en-US"/>
        </w:rPr>
      </w:pPr>
      <w:r>
        <w:rPr>
          <w:rFonts w:eastAsiaTheme="minorEastAsia"/>
          <w:lang w:val="en-US"/>
        </w:rPr>
        <w:t xml:space="preserve">Then, by using Rayleigh flow, we can calculate the stagnation pressure at the entrance of the nozzle. First, the ratio between static and stagnation pressure from </w:t>
      </w:r>
      <w:r>
        <w:rPr>
          <w:rFonts w:eastAsiaTheme="minorEastAsia"/>
          <w:lang w:val="en-US"/>
        </w:rPr>
        <w:t>Rayleigh flow</w:t>
      </w:r>
      <w:r>
        <w:rPr>
          <w:rFonts w:eastAsiaTheme="minorEastAsia"/>
          <w:lang w:val="en-US"/>
        </w:rPr>
        <w:t xml:space="preserve"> is given by:</w:t>
      </w:r>
    </w:p>
    <w:p w14:paraId="2D481145" w14:textId="78A7D549" w:rsidR="00D04B13" w:rsidRPr="004D4D9B" w:rsidRDefault="00D04B13" w:rsidP="006D5D65">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o</m:t>
                  </m:r>
                  <m:r>
                    <w:rPr>
                      <w:rFonts w:ascii="Cambria Math" w:eastAsiaTheme="minorEastAsia" w:hAnsi="Cambria Math"/>
                      <w:lang w:val="en-US"/>
                    </w:rPr>
                    <m:t>,nozzle</m:t>
                  </m:r>
                </m:sub>
              </m:sSub>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0</m:t>
                  </m:r>
                </m:sub>
                <m:sup>
                  <m:r>
                    <w:rPr>
                      <w:rFonts w:ascii="Cambria Math" w:eastAsiaTheme="minorEastAsia" w:hAnsi="Cambria Math"/>
                      <w:lang w:val="en-US"/>
                    </w:rPr>
                    <m:t>*</m:t>
                  </m:r>
                </m:sup>
              </m:sSub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1+</m:t>
              </m:r>
              <m:r>
                <w:rPr>
                  <w:rFonts w:ascii="Cambria Math" w:eastAsiaTheme="minorEastAsia" w:hAnsi="Cambria Math"/>
                  <w:lang w:val="en-US"/>
                </w:rPr>
                <m:t>γ</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γ</m:t>
                          </m:r>
                          <m:r>
                            <w:rPr>
                              <w:rFonts w:ascii="Cambria Math" w:eastAsiaTheme="minorEastAsia" w:hAnsi="Cambria Math"/>
                              <w:lang w:val="en-US"/>
                            </w:rPr>
                            <m:t>+1</m:t>
                          </m:r>
                        </m:den>
                      </m:f>
                    </m:e>
                  </m:d>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γ</m:t>
                          </m:r>
                          <m:r>
                            <w:rPr>
                              <w:rFonts w:ascii="Cambria Math" w:eastAsiaTheme="minorEastAsia" w:hAnsi="Cambria Math"/>
                              <w:lang w:val="en-US"/>
                            </w:rPr>
                            <m:t>-1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e>
                  </m:d>
                </m:e>
              </m:d>
            </m:e>
            <m:sup>
              <m:f>
                <m:fPr>
                  <m:ctrlPr>
                    <w:rPr>
                      <w:rFonts w:ascii="Cambria Math" w:eastAsiaTheme="minorEastAsia" w:hAnsi="Cambria Math"/>
                      <w:i/>
                      <w:lang w:val="en-US"/>
                    </w:rPr>
                  </m:ctrlPr>
                </m:fPr>
                <m:num>
                  <m:r>
                    <w:rPr>
                      <w:rFonts w:ascii="Cambria Math" w:eastAsiaTheme="minorEastAsia" w:hAnsi="Cambria Math"/>
                      <w:lang w:val="en-US"/>
                    </w:rPr>
                    <m:t>γ</m:t>
                  </m:r>
                </m:num>
                <m:den>
                  <m:r>
                    <w:rPr>
                      <w:rFonts w:ascii="Cambria Math" w:eastAsiaTheme="minorEastAsia" w:hAnsi="Cambria Math"/>
                      <w:lang w:val="en-US"/>
                    </w:rPr>
                    <m:t>γ</m:t>
                  </m:r>
                  <m:r>
                    <w:rPr>
                      <w:rFonts w:ascii="Cambria Math" w:eastAsiaTheme="minorEastAsia" w:hAnsi="Cambria Math"/>
                      <w:lang w:val="en-US"/>
                    </w:rPr>
                    <m:t>-1</m:t>
                  </m:r>
                </m:den>
              </m:f>
            </m:sup>
          </m:sSup>
        </m:oMath>
      </m:oMathPara>
    </w:p>
    <w:p w14:paraId="7E5F47E0" w14:textId="4D38F353" w:rsidR="004D4D9B" w:rsidRPr="004D4D9B" w:rsidRDefault="004D4D9B" w:rsidP="006D5D65">
      <w:pPr>
        <w:rPr>
          <w:rFonts w:eastAsiaTheme="minorEastAsia"/>
          <w:lang w:val="en-US"/>
        </w:rPr>
      </w:pPr>
      <w:r>
        <w:rPr>
          <w:rFonts w:eastAsiaTheme="minorEastAsia"/>
          <w:lang w:val="en-US"/>
        </w:rPr>
        <w:t>For the injection head, and assuming that at the injection head the flow is in stagnation, then</w:t>
      </w:r>
    </w:p>
    <w:p w14:paraId="6BFCD718" w14:textId="03CC5A8A" w:rsidR="004D4D9B" w:rsidRPr="004D4D9B" w:rsidRDefault="004D4D9B" w:rsidP="004D4D9B">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o</m:t>
                  </m:r>
                  <m:r>
                    <w:rPr>
                      <w:rFonts w:ascii="Cambria Math" w:eastAsiaTheme="minorEastAsia" w:hAnsi="Cambria Math"/>
                      <w:lang w:val="en-US"/>
                    </w:rPr>
                    <m:t>,inj</m:t>
                  </m:r>
                </m:sub>
              </m:sSub>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0</m:t>
                  </m:r>
                </m:sub>
                <m:sup>
                  <m:r>
                    <w:rPr>
                      <w:rFonts w:ascii="Cambria Math" w:eastAsiaTheme="minorEastAsia" w:hAnsi="Cambria Math"/>
                      <w:lang w:val="en-US"/>
                    </w:rPr>
                    <m:t>*</m:t>
                  </m:r>
                </m:sup>
              </m:sSubSup>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γ+1</m:t>
              </m:r>
            </m:e>
          </m:d>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γ+1</m:t>
                          </m:r>
                        </m:den>
                      </m:f>
                    </m:e>
                  </m:d>
                </m:e>
              </m:d>
            </m:e>
            <m:sup>
              <m:f>
                <m:fPr>
                  <m:ctrlPr>
                    <w:rPr>
                      <w:rFonts w:ascii="Cambria Math" w:eastAsiaTheme="minorEastAsia" w:hAnsi="Cambria Math"/>
                      <w:i/>
                      <w:lang w:val="en-US"/>
                    </w:rPr>
                  </m:ctrlPr>
                </m:fPr>
                <m:num>
                  <m:r>
                    <w:rPr>
                      <w:rFonts w:ascii="Cambria Math" w:eastAsiaTheme="minorEastAsia" w:hAnsi="Cambria Math"/>
                      <w:lang w:val="en-US"/>
                    </w:rPr>
                    <m:t>γ</m:t>
                  </m:r>
                </m:num>
                <m:den>
                  <m:r>
                    <w:rPr>
                      <w:rFonts w:ascii="Cambria Math" w:eastAsiaTheme="minorEastAsia" w:hAnsi="Cambria Math"/>
                      <w:lang w:val="en-US"/>
                    </w:rPr>
                    <m:t>γ-1</m:t>
                  </m:r>
                </m:den>
              </m:f>
            </m:sup>
          </m:sSup>
        </m:oMath>
      </m:oMathPara>
    </w:p>
    <w:p w14:paraId="0D4311D3" w14:textId="226C7A2A" w:rsidR="004D4D9B" w:rsidRDefault="004D4D9B" w:rsidP="004D4D9B">
      <w:pPr>
        <w:rPr>
          <w:rFonts w:eastAsiaTheme="minorEastAsia"/>
          <w:lang w:val="en-US"/>
        </w:rPr>
      </w:pPr>
      <w:r>
        <w:rPr>
          <w:rFonts w:eastAsiaTheme="minorEastAsia"/>
          <w:lang w:val="en-US"/>
        </w:rPr>
        <w:t>Dividing both:</w:t>
      </w:r>
    </w:p>
    <w:p w14:paraId="71E61242" w14:textId="519B1F67" w:rsidR="004D4D9B" w:rsidRPr="004D4D9B" w:rsidRDefault="004D4D9B" w:rsidP="004D4D9B">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o,inj</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o,nozzle</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1+γ</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γ-1</m:t>
                          </m:r>
                        </m:num>
                        <m:den>
                          <m:r>
                            <w:rPr>
                              <w:rFonts w:ascii="Cambria Math" w:eastAsiaTheme="minorEastAsia" w:hAnsi="Cambria Math"/>
                              <w:lang w:val="en-US"/>
                            </w:rPr>
                            <m:t>2</m:t>
                          </m:r>
                        </m:den>
                      </m:f>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e>
                  </m:d>
                </m:e>
                <m:sup>
                  <m:f>
                    <m:fPr>
                      <m:ctrlPr>
                        <w:rPr>
                          <w:rFonts w:ascii="Cambria Math" w:eastAsiaTheme="minorEastAsia" w:hAnsi="Cambria Math"/>
                          <w:i/>
                          <w:lang w:val="en-US"/>
                        </w:rPr>
                      </m:ctrlPr>
                    </m:fPr>
                    <m:num>
                      <m:r>
                        <w:rPr>
                          <w:rFonts w:ascii="Cambria Math" w:eastAsiaTheme="minorEastAsia" w:hAnsi="Cambria Math"/>
                          <w:lang w:val="en-US"/>
                        </w:rPr>
                        <m:t>γ</m:t>
                      </m:r>
                    </m:num>
                    <m:den>
                      <m:r>
                        <w:rPr>
                          <w:rFonts w:ascii="Cambria Math" w:eastAsiaTheme="minorEastAsia" w:hAnsi="Cambria Math"/>
                          <w:lang w:val="en-US"/>
                        </w:rPr>
                        <m:t>γ-1</m:t>
                      </m:r>
                    </m:den>
                  </m:f>
                </m:sup>
              </m:sSup>
            </m:den>
          </m:f>
        </m:oMath>
      </m:oMathPara>
    </w:p>
    <w:p w14:paraId="05C2AE2B" w14:textId="2BB0BB5F" w:rsidR="004D4D9B" w:rsidRDefault="004D4D9B" w:rsidP="004D4D9B">
      <w:pPr>
        <w:rPr>
          <w:rFonts w:eastAsiaTheme="minorEastAsia"/>
          <w:lang w:val="en-US"/>
        </w:rPr>
      </w:pPr>
      <w:r>
        <w:rPr>
          <w:rFonts w:eastAsiaTheme="minorEastAsia"/>
          <w:lang w:val="en-US"/>
        </w:rPr>
        <w:t xml:space="preserve">And so we get the following figure. We want a contraction ratio to have the flow slow enough at the nozzle inlet. However, we want the stagnation pressure at the inlet of the nozzle to be the maximum. So we look for a tradeoff. </w:t>
      </w:r>
    </w:p>
    <w:p w14:paraId="7CA581E9" w14:textId="4FCDCE46" w:rsidR="004D4D9B" w:rsidRDefault="004D4D9B" w:rsidP="004D4D9B">
      <w:pPr>
        <w:rPr>
          <w:rFonts w:eastAsiaTheme="minorEastAsia"/>
          <w:lang w:val="en-US"/>
        </w:rPr>
      </w:pPr>
      <w:r w:rsidRPr="004D4D9B">
        <w:rPr>
          <w:rFonts w:eastAsiaTheme="minorEastAsia"/>
          <w:lang w:val="en-US"/>
        </w:rPr>
        <w:lastRenderedPageBreak/>
        <w:drawing>
          <wp:inline distT="0" distB="0" distL="0" distR="0" wp14:anchorId="256F2554" wp14:editId="06F33075">
            <wp:extent cx="3970258" cy="3727450"/>
            <wp:effectExtent l="0" t="0" r="0" b="6350"/>
            <wp:docPr id="108052978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29786" name="Picture 1" descr="A graph of a function&#10;&#10;AI-generated content may be incorrect."/>
                    <pic:cNvPicPr/>
                  </pic:nvPicPr>
                  <pic:blipFill>
                    <a:blip r:embed="rId5"/>
                    <a:stretch>
                      <a:fillRect/>
                    </a:stretch>
                  </pic:blipFill>
                  <pic:spPr>
                    <a:xfrm>
                      <a:off x="0" y="0"/>
                      <a:ext cx="3973509" cy="3730502"/>
                    </a:xfrm>
                    <a:prstGeom prst="rect">
                      <a:avLst/>
                    </a:prstGeom>
                  </pic:spPr>
                </pic:pic>
              </a:graphicData>
            </a:graphic>
          </wp:inline>
        </w:drawing>
      </w:r>
    </w:p>
    <w:p w14:paraId="01DF719F" w14:textId="02BC98E2" w:rsidR="004D4D9B" w:rsidRPr="004D4D9B" w:rsidRDefault="00742D86" w:rsidP="004D4D9B">
      <w:pPr>
        <w:rPr>
          <w:rFonts w:eastAsiaTheme="minorEastAsia"/>
          <w:lang w:val="en-US"/>
        </w:rPr>
      </w:pPr>
      <w:r w:rsidRPr="00742D86">
        <w:rPr>
          <w:rFonts w:eastAsiaTheme="minorEastAsia"/>
          <w:lang w:val="en-US"/>
        </w:rPr>
        <w:t>https://www.desmos.com/calculator/smrwvjpke2</w:t>
      </w:r>
    </w:p>
    <w:p w14:paraId="6998E495" w14:textId="77777777" w:rsidR="004D4D9B" w:rsidRDefault="004D4D9B" w:rsidP="004D4D9B">
      <w:pPr>
        <w:rPr>
          <w:rFonts w:eastAsiaTheme="minorEastAsia"/>
          <w:lang w:val="en-US"/>
        </w:rPr>
      </w:pPr>
    </w:p>
    <w:p w14:paraId="2FDDD338" w14:textId="77777777" w:rsidR="004D4D9B" w:rsidRDefault="004D4D9B" w:rsidP="006D5D65">
      <w:pPr>
        <w:rPr>
          <w:rFonts w:eastAsiaTheme="minorEastAsia"/>
          <w:lang w:val="en-US"/>
        </w:rPr>
      </w:pPr>
    </w:p>
    <w:sectPr w:rsidR="004D4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15772"/>
    <w:multiLevelType w:val="hybridMultilevel"/>
    <w:tmpl w:val="0178C492"/>
    <w:lvl w:ilvl="0" w:tplc="39C2140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3412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42C"/>
    <w:rsid w:val="000525E9"/>
    <w:rsid w:val="0029260A"/>
    <w:rsid w:val="0029785C"/>
    <w:rsid w:val="002A692E"/>
    <w:rsid w:val="00347E7A"/>
    <w:rsid w:val="0043742C"/>
    <w:rsid w:val="004D4D9B"/>
    <w:rsid w:val="006C18C9"/>
    <w:rsid w:val="006D5D65"/>
    <w:rsid w:val="00742D86"/>
    <w:rsid w:val="007E67B2"/>
    <w:rsid w:val="009731CC"/>
    <w:rsid w:val="00AB5BB5"/>
    <w:rsid w:val="00B1224C"/>
    <w:rsid w:val="00BE656E"/>
    <w:rsid w:val="00CD4E65"/>
    <w:rsid w:val="00D04B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B49E"/>
  <w15:chartTrackingRefBased/>
  <w15:docId w15:val="{3C2EC7A5-8033-4EFC-BAC3-4480CAA5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42C"/>
    <w:rPr>
      <w:rFonts w:eastAsiaTheme="majorEastAsia" w:cstheme="majorBidi"/>
      <w:color w:val="272727" w:themeColor="text1" w:themeTint="D8"/>
    </w:rPr>
  </w:style>
  <w:style w:type="paragraph" w:styleId="Title">
    <w:name w:val="Title"/>
    <w:basedOn w:val="Normal"/>
    <w:next w:val="Normal"/>
    <w:link w:val="TitleChar"/>
    <w:uiPriority w:val="10"/>
    <w:qFormat/>
    <w:rsid w:val="00437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42C"/>
    <w:pPr>
      <w:spacing w:before="160"/>
      <w:jc w:val="center"/>
    </w:pPr>
    <w:rPr>
      <w:i/>
      <w:iCs/>
      <w:color w:val="404040" w:themeColor="text1" w:themeTint="BF"/>
    </w:rPr>
  </w:style>
  <w:style w:type="character" w:customStyle="1" w:styleId="QuoteChar">
    <w:name w:val="Quote Char"/>
    <w:basedOn w:val="DefaultParagraphFont"/>
    <w:link w:val="Quote"/>
    <w:uiPriority w:val="29"/>
    <w:rsid w:val="0043742C"/>
    <w:rPr>
      <w:i/>
      <w:iCs/>
      <w:color w:val="404040" w:themeColor="text1" w:themeTint="BF"/>
    </w:rPr>
  </w:style>
  <w:style w:type="paragraph" w:styleId="ListParagraph">
    <w:name w:val="List Paragraph"/>
    <w:basedOn w:val="Normal"/>
    <w:uiPriority w:val="34"/>
    <w:qFormat/>
    <w:rsid w:val="0043742C"/>
    <w:pPr>
      <w:ind w:left="720"/>
      <w:contextualSpacing/>
    </w:pPr>
  </w:style>
  <w:style w:type="character" w:styleId="IntenseEmphasis">
    <w:name w:val="Intense Emphasis"/>
    <w:basedOn w:val="DefaultParagraphFont"/>
    <w:uiPriority w:val="21"/>
    <w:qFormat/>
    <w:rsid w:val="0043742C"/>
    <w:rPr>
      <w:i/>
      <w:iCs/>
      <w:color w:val="2F5496" w:themeColor="accent1" w:themeShade="BF"/>
    </w:rPr>
  </w:style>
  <w:style w:type="paragraph" w:styleId="IntenseQuote">
    <w:name w:val="Intense Quote"/>
    <w:basedOn w:val="Normal"/>
    <w:next w:val="Normal"/>
    <w:link w:val="IntenseQuoteChar"/>
    <w:uiPriority w:val="30"/>
    <w:qFormat/>
    <w:rsid w:val="00437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42C"/>
    <w:rPr>
      <w:i/>
      <w:iCs/>
      <w:color w:val="2F5496" w:themeColor="accent1" w:themeShade="BF"/>
    </w:rPr>
  </w:style>
  <w:style w:type="character" w:styleId="IntenseReference">
    <w:name w:val="Intense Reference"/>
    <w:basedOn w:val="DefaultParagraphFont"/>
    <w:uiPriority w:val="32"/>
    <w:qFormat/>
    <w:rsid w:val="0043742C"/>
    <w:rPr>
      <w:b/>
      <w:bCs/>
      <w:smallCaps/>
      <w:color w:val="2F5496" w:themeColor="accent1" w:themeShade="BF"/>
      <w:spacing w:val="5"/>
    </w:rPr>
  </w:style>
  <w:style w:type="character" w:styleId="PlaceholderText">
    <w:name w:val="Placeholder Text"/>
    <w:basedOn w:val="DefaultParagraphFont"/>
    <w:uiPriority w:val="99"/>
    <w:semiHidden/>
    <w:rsid w:val="004374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Castaneda</dc:creator>
  <cp:keywords/>
  <dc:description/>
  <cp:lastModifiedBy>David Castaneda</cp:lastModifiedBy>
  <cp:revision>3</cp:revision>
  <dcterms:created xsi:type="dcterms:W3CDTF">2025-06-21T08:48:00Z</dcterms:created>
  <dcterms:modified xsi:type="dcterms:W3CDTF">2025-06-28T15:39:00Z</dcterms:modified>
</cp:coreProperties>
</file>