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erif Display" w:cs="DM Serif Display" w:eastAsia="DM Serif Display" w:hAnsi="DM Serif Display"/>
          <w:b/>
          <w:bCs/>
          <w:color w:val="1B3A4B"/>
          <w:sz w:val="56"/>
          <w:szCs w:val="56"/>
        </w:rPr>
        <w:t xml:space="preserve">AYNI GOLD — Marketplace</w:t>
      </w:r>
    </w:p>
    <w:p>
      <w:pPr>
        <w:spacing w:after="200"/>
        <w:jc w:val="center"/>
      </w:pPr>
      <w:r>
        <w:rPr>
          <w:rFonts w:ascii="Inter" w:cs="Inter" w:eastAsia="Inter" w:hAnsi="Inter"/>
          <w:color w:val="C9A84C"/>
          <w:sz w:val="28"/>
          <w:szCs w:val="28"/>
        </w:rPr>
        <w:t xml:space="preserve">Промты для реализации в личном кабинете</w:t>
      </w:r>
    </w:p>
    <w:p>
      <w:pPr>
        <w:pBdr>
          <w:bottom w:val="single" w:color="C9A84C" w:sz="2" w:space="1"/>
        </w:pBdr>
        <w:spacing w:before="200" w:after="200"/>
      </w:pPr>
    </w:p>
    <w:p>
      <w:pPr>
        <w:spacing w:after="80"/>
        <w:jc w:val="center"/>
      </w:pPr>
      <w:r>
        <w:rPr>
          <w:rFonts w:ascii="Inter" w:cs="Inter" w:eastAsia="Inter" w:hAnsi="Inter"/>
          <w:color w:val="999999"/>
          <w:sz w:val="20"/>
          <w:szCs w:val="20"/>
        </w:rPr>
        <w:t xml:space="preserve">Версия 1.0 | Март 2026 | Claude Code Implementation Prompts</w:t>
      </w:r>
    </w:p>
    <w:p>
      <w:r>
        <w:br w:type="page"/>
      </w:r>
    </w:p>
    <w:p>
      <w:pPr>
        <w:pStyle w:val="Heading1"/>
      </w:pPr>
      <w:r>
        <w:t xml:space="preserve">ЧАСТЬ 1. Концепция маркетплейса</w:t>
      </w:r>
    </w:p>
    <w:p>
      <w:pPr>
        <w:pStyle w:val="Heading2"/>
      </w:pPr>
      <w:r>
        <w:t xml:space="preserve">1.1 Зачем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Маркетплейс решает 3 ключевых проблемы: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Утилитарность токена: </w:t>
      </w:r>
      <w:r>
        <w:rPr>
          <w:rFonts w:ascii="Inter" w:cs="Inter" w:eastAsia="Inter" w:hAnsi="Inter"/>
          <w:sz w:val="22"/>
          <w:szCs w:val="22"/>
        </w:rPr>
        <w:t xml:space="preserve">AYNI становится не только инструментом стейкинга, но и средством доступа к экосистеме. Это усиливает позицию utility token перед регуляторами.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Ретеншн-петля: </w:t>
      </w:r>
      <w:r>
        <w:rPr>
          <w:rFonts w:ascii="Inter" w:cs="Inter" w:eastAsia="Inter" w:hAnsi="Inter"/>
          <w:sz w:val="22"/>
          <w:szCs w:val="22"/>
        </w:rPr>
        <w:t xml:space="preserve">Earn → Spend → Get Value → Continue. Пользователь видит реальную ценность за пределами стейкинга.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HNW-дифференциация: </w:t>
      </w:r>
      <w:r>
        <w:rPr>
          <w:rFonts w:ascii="Inter" w:cs="Inter" w:eastAsia="Inter" w:hAnsi="Inter"/>
          <w:sz w:val="22"/>
          <w:szCs w:val="22"/>
        </w:rPr>
        <w:t xml:space="preserve">Эксклюзивные события, VIP-доступ, лимитированный мерч усиливают привлекательность для крупных участников.</w:t>
      </w:r>
    </w:p>
    <w:p>
      <w:pPr>
        <w:pStyle w:val="Heading2"/>
      </w:pPr>
      <w:r>
        <w:t xml:space="preserve">1.2 Структура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4 категории: Партнёрские офферы (скидки от третьих сторон, оплата AYNI/USD, доступ всем), События и сервисы (митапы, вебинары, визиты на концессию, оплата AYNI, tier-based), Мерч и коллекции (брендированные товары, лимитированные издания, AYNI), NFT и цифровые активы (коллекционные NFT, фаза 2+).</w:t>
      </w:r>
    </w:p>
    <w:p>
      <w:pPr>
        <w:pStyle w:val="Heading2"/>
      </w:pPr>
      <w:r>
        <w:t xml:space="preserve">1.3 Навигация и нейминг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Раздел называется «Rewards» (не «Marketplace») — мягче для Web2 аудитории.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Desktop: добавляется между Activity и Learn. Mobile: внутрь таба More.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URL: /rewards — каталог, /rewards/:id — детали, /rewards/my — мои приобретения.</w:t>
      </w:r>
    </w:p>
    <w:p>
      <w:pPr>
        <w:pStyle w:val="Heading2"/>
      </w:pPr>
      <w:r>
        <w:t xml:space="preserve">1.4 Комплаенс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НЕ: invest, earnings, portfolio, returns, profit, dividend, purchase (для токенов)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ДА: participate, rewards, benefits, perks, access, redeem, claim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«Use AYNI tokens to access» вместо «Pay with AYNI»</w:t>
      </w:r>
    </w:p>
    <w:p>
      <w:r>
        <w:br w:type="page"/>
      </w:r>
    </w:p>
    <w:p>
      <w:pPr>
        <w:pStyle w:val="Heading1"/>
      </w:pPr>
      <w:r>
        <w:t xml:space="preserve">ЧАСТЬ 2. Типы данных и API-контракты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Добавь в src/types/api.ts после существующих типов: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/* ============= REWARDS / MARKETPLACE ============= */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RewardCategory = 'partner_offers' | 'events' | 'merch' | 'digital';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RewardStatus = 'available' | 'coming_soon' | 'sold_out' | 'expired';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AccessTier = 'all' | 'standard' | 'premium';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interface RewardItem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id: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category: RewardCategory;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title: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shortDescription: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imageUrl: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status: RewardStatus;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accessTier: AccessTier;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pricing: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ayniAmount: number | null;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usdEquivalent: number | null;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discountPercent?: number;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supply: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total: number | null;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remaining: number | null;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details: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partner?: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eventDate?: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eventLocation?: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deliveryInfo?: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expiresAt?: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terms?: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tags: string[];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featured: boolean;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createdAt: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interface RewardsListResponse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featured: RewardItem[];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items: RewardItem[];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categories: { id: RewardCategory; label: string; count: number }[];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userTier: 'standard' | 'premium';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ayniBalance: number;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interface RewardRedemption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id: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rewardId: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reward: RewardItem;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redeemedAt: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status: 'pending' | 'confirmed' | 'delivered' | 'used';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txHash?: string;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MSW endpoints: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GET  /api/rewards              → RewardsListResponse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GET  /api/rewards/:id          → RewardItem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POST /api/rewards/:id/redeem   → { redemption: RewardRedemption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GET  /api/rewards/my           → PaginatedResponse&lt;RewardRedemption&gt;</w:t>
      </w:r>
    </w:p>
    <w:p>
      <w:r>
        <w:br w:type="page"/>
      </w:r>
    </w:p>
    <w:p>
      <w:pPr>
        <w:pStyle w:val="Heading1"/>
      </w:pPr>
      <w:r>
        <w:t xml:space="preserve">ФАЗА 1. Навигация + каркас страницы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Промт:</w:t>
      </w:r>
    </w:p>
    <w:p>
      <w:pPr>
        <w:pBdr>
          <w:bottom w:val="single" w:color="C9A84C" w:sz="2" w:space="1"/>
        </w:pBdr>
        <w:spacing w:before="200"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Добавь новый пункт навигации «Rewards» и создай каркас RewardsPage.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Навигация: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В desktop top bar: добавь «Rewards» между Activity и Learn. Иконка: Gift (lucide-react).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На mobile: добавь внутрь таба More как первый пункт.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На Home-дашборде: тизер-карточка под Earnings Overview — «Explore Rewards →».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Роутинг: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/rewards        → RewardsPage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/rewards/:id    → RewardDetailPage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/rewards/my     → MyRewardsPage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Лейаут RewardsPage: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[PAGE HEADER]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«Rewards» — heading-1 (DM Serif Display, 32px)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«Use your AYNI tokens to access exclusive offers, events, and collectibles»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— body-lg, --text-secondary, max-w 560px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[YOUR BALANCE] — sticky bar, bg: --color-gold-light, radius-lg, p-16, mt-16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[AYNI icon] «Available: 1,411.54 AYNI (~$414)»  [Buy more AYNI →] ghost btn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[CATEGORY FILTER] — pill tabs, mt-24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[All] [Featured] [Offers] [Events] [Merch] [Digital]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Стиль аналогично Activity page pill tabs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[FEATURED BANNER] — при фильтре All/Featured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Horizontal scroll, snap, 1-3 featured items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Full-width card, bg: gradient (gold-light), radius-xl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Image left 40%, content right: title, short desc, CTA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[OFFERS GRID] — mt-24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Desktop: 3 columns, gap-24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Tablet: 2 columns | Mobile: 1 column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[EMPTY STATE] — если нет items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EmptyState illustration + «New rewards are coming soon»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Loading: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3 skeleton RewardCard + skeleton featured banner.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API: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GET /api/rewards?category=all. TanStack: useQuery({ queryKey: ['rewards', category] })</w:t>
      </w:r>
    </w:p>
    <w:p>
      <w:pPr>
        <w:pBdr>
          <w:bottom w:val="single" w:color="C9A84C" w:sz="2" w:space="1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ФАЗА 2. Каталог предложений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Промт:</w:t>
      </w:r>
    </w:p>
    <w:p>
      <w:pPr>
        <w:pBdr>
          <w:bottom w:val="single" w:color="C9A84C" w:sz="2" w:space="1"/>
        </w:pBdr>
        <w:spacing w:before="200"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Реализуй RewardCard и MSW мок-данные для каталога.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RewardCard: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[REWARD CARD] — bg: surface-card, radius-xl, shadow-sm, overflow-hidden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[IMAGE — aspect-ratio 16/10, object-cover]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Нет реальных изображений → gradient placeholder: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bg: linear-gradient --color-gold-light → --color-primary-light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+ иконка по категории (Gift/Calendar/Package/Gem) в центре, 48px, muted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[Бейджи: категория] [Бейдж: tag]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«Title» — heading-3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«Short description» — body-sm, muted, line-clamp-2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[Row: «250 AYNI» (~$73) + [Redeem →]]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или «Free for Premium»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Состояния: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available — активная кнопка Redeem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coming_soon — серый overlay, бейдж Coming Soon, кнопка disabled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sold_out — бейдж Sold Out, кнопка disabled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tier-locked — если accessTier=premium а юзер standard: замок + Premium only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Мок-данные (12 предложений):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Partner Offers (4):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1. 10% off Ledger Hardware Wallets — 250 AYNI, unlimited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2. Free month of CoinTracking Pro — 100 AYNI, 500 left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3. Exclusive rate at Tether Gold OTC — Free for Premium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4. Priority access to upcoming DeFi launches — coming_soon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Events (3):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5. Mine Visit: Mineralis Peru Q3 2026 — 2000 AYNI, 10 spots, Premium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6. Gold Mining Masterclass (Webinar) — Free, Jun 15, 2026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7. Investor Meetup: Zurich 2026 — 500 AYNI, 30 spots, Premium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Merch (3):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8. AYNI Gold Cap (Limited Edition) — 150 AYNI, 200 total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9. AYNI Branded Hoodie — 300 AYNI, 100 total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10. Gold Bar USB Drive (32GB) — 500 AYNI, 50 total, sold_out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Digital (2):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11. Founder's Badge NFT — 1000 AYNI, 166 total, coming_soon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12. Genesis Mining Certificate — coming_soon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Featured: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Отметь featured: true для #1, #5, #11.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Бейджи tags: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'new'     → bg: --color-primary-light, text: --color-primary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'limited' → bg: --color-gold-light, text: --color-gold-dark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'popular' → bg: green-50, text: green-700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'vip'     → bg: --color-primary, text: white, иконка Crown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Поиск и сортировка: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Search input по title/description — справа от category pills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Sort: Newest | Price: Low-High | Price: High-Low | Most Popular</w:t>
      </w:r>
    </w:p>
    <w:p>
      <w:pPr>
        <w:pBdr>
          <w:bottom w:val="single" w:color="C9A84C" w:sz="2" w:space="1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ФАЗА 3. Страница деталей + Redeem Flow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Промт:</w:t>
      </w:r>
    </w:p>
    <w:p>
      <w:pPr>
        <w:pBdr>
          <w:bottom w:val="single" w:color="C9A84C" w:sz="2" w:space="1"/>
        </w:pBdr>
        <w:spacing w:before="200"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Реализуй RewardDetailPage (/rewards/:id) и Redeem Confirmation Modal.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Лейаут: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[← Back to Rewards] — body-md, --text-secondary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[HERO] — flex row (desktop), stack (mobile)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[IMAGE 50%] aspect 4/3, radius-xl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[DETAILS 50%]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[Бейджи: category + tags]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«Title» — heading-1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«Full description» — body-md, --text-secondary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[PRICING BLOCK] bg: surface-card, radius-lg, p-20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«250 AYNI» heading-2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«~$73.50 USD» body-sm, muted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«47 remaining of 200»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[Redeem Now →] primary, full-width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[DETAILS LIST]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Partner / Expires / Delivery info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[TERMS] — складной accordion, mt-24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[RELATED REWARDS] — mt-32, 3 RewardCard из той же категории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Redeem Confirmation Modal: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[MODAL] bg: white, radius-xl (desktop: center, mobile: bottom sheet)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«Confirm Redemption» — heading-3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Item:       10% off Ledger Hardware Wallets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Cost:       250 AYNI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Balance:    1,411.54 AYNI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After:      1,161.54 AYNI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[─────────────────────────────────]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[Confirm →] primary, full-width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[Cancel] ghost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body-xs: «This action is irreversible.»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[SUCCESS STATE]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✔ «Redeemed successfully!»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«Check your email for the discount code»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[View in My Rewards →]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Недостаточно токенов: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Если баланс &lt; цены: кнопка → «Buy AYNI to Redeem» → /earn. Текст: «You need 589 more AYNI to redeem this reward.»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API: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GET /api/rewards/:id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POST /api/rewards/:id/redeem → декремент supply, сохранить redemption в localStorage</w:t>
      </w:r>
    </w:p>
    <w:p>
      <w:pPr>
        <w:pBdr>
          <w:bottom w:val="single" w:color="C9A84C" w:sz="2" w:space="1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ФАЗА 4. Эксклюзивные события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Промт:</w:t>
      </w:r>
    </w:p>
    <w:p>
      <w:pPr>
        <w:pBdr>
          <w:bottom w:val="single" w:color="C9A84C" w:sz="2" w:space="1"/>
        </w:pBdr>
        <w:spacing w:before="200"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Расширь RewardCard и RewardDetailPage для категории events.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EventRewardCard — дополнительные элементы: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Дата: крупно, «Jun 15, 2026». Icon: Calendar. Цвет: --color-primary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Локация: «Online» / «Zurich, Switzerland». Icon: MapPin. Цвет: --text-muted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Места: «7 of 10 spots left». Progress bar gold gradient. Если &lt;=3: красный «Only 3 spots left!»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CTA: «Reserve Your Spot →» (не Redeem)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Event Detail — дополнительные блоки: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[EVENT DETAILS CARD] bg: surface-card, radius-xl, p-24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Date:     June 15, 2026, 18:00 CET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Location: Online via Zoom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Duration: 90 minutes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Language: English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Spots:    [====------] 7/10 remaining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[AGENDA] — timeline component (vertical), mt-24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«What you'll learn:» — heading-3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18:00 — Introduction to Mineralis operations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18:20 — Geological overview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18:45 — Q&amp;A with mining team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19:10 — Preview: Reus Dorades concession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[WHO IS THIS FOR] — pill tags: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«HNW Participants» «New Members» «All Levels»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Tier Lock Overlay (если premium-only, юзер standard):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bg: rgba(0,0,0,0.6), поверх CTA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«Premium members only»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«Participate with $10,000+ to unlock premium rewards»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[Start Earning →] ghost btn, white text</w:t>
      </w:r>
    </w:p>
    <w:p>
      <w:pPr>
        <w:pBdr>
          <w:bottom w:val="single" w:color="C9A84C" w:sz="2" w:space="1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ФАЗА 5. Мерч + коллекционные предметы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Промт:</w:t>
      </w:r>
    </w:p>
    <w:p>
      <w:pPr>
        <w:pBdr>
          <w:bottom w:val="single" w:color="C9A84C" w:sz="2" w:space="1"/>
        </w:pBdr>
        <w:spacing w:before="200"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Расширь Redeem flow для физических товаров (merch).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Merch Redeem — дополнительный шаг доставки: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Step 1: Confirm (аналог Фазы 3)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Step 2: Shipping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«Where should we ship this?» — heading-3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Full name / Address line 1 / Address line 2 (opt)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City / Country (dropdown) / Postal code / Phone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[Confirm &amp; Redeem →] primary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body-xs: «Shipping is free. Estimated 2-4 weeks.»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Step 3: Success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✔ «Order confirmed!»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«Tracking details will be sent to your email.»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[View in My Rewards →]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Особенности карточки мерча: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Progress bar: «X of Y remaining»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Бейдж «Limited Edition» на изображении (золотой градиент фон)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Плейсхолдеры: gradient + иконка Package (lucide) в центре</w:t>
      </w:r>
    </w:p>
    <w:p>
      <w:pPr>
        <w:pBdr>
          <w:bottom w:val="single" w:color="C9A84C" w:sz="2" w:space="1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ФАЗА 6. Мои приобретения (My Rewards)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Промт:</w:t>
      </w:r>
    </w:p>
    <w:p>
      <w:pPr>
        <w:pBdr>
          <w:bottom w:val="single" w:color="C9A84C" w:sz="2" w:space="1"/>
        </w:pBdr>
        <w:spacing w:before="200"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Реализуй MyRewardsPage (/rewards/my).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Лейаут: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[PAGE HEADER]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«My Rewards» — heading-1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Tab bar: [All] [Active] [Used] [Pending]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[REWARDS LIST] — вертикальный стек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[Thumb 80x80]  «Title» heading-3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«Redeemed Feb 28, 2026» body-sm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[Бейдж статуса]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[Use Now →] / [View Details →]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Статусы: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pending   → yellow «Pending»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confirmed → green «Ready»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delivered → blue «Delivered»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used      → gray «Used»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Empty State: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illustration: gift-box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«No rewards yet»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«Explore available rewards and use your AYNI tokens»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[Browse Rewards →] primary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Связь с Activity Feed: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Добавь тип 'redemption' в ActivityType и в ActivityFilters pill tabs. Каждый redeem создаёт запись.</w:t>
      </w:r>
    </w:p>
    <w:p>
      <w:p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API: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GET /api/rewards/my?filter=all&amp;page=1 → PaginatedResponse&lt;RewardRedemption&gt;</w:t>
      </w:r>
    </w:p>
    <w:p>
      <w:pPr>
        <w:pBdr>
          <w:bottom w:val="single" w:color="C9A84C" w:sz="2" w:space="1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Комплаенс-чеклист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Перед деплоем каждой фазы: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 invest/earnings/profit/dividend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Нигде в UI, alt-текстах, метаданных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Используем rewards/benefits/perks/access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Вместо запрещённых терминов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Дисклеймер на каждом redeem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Utility token disclaimer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Локализация EN / RU / ES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 смешивания языков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Tier-lock работает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Premium недоступен standard юзерам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 states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Каждый экран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Работает на &lt; 375px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 guaranteed/promised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Только subject to change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Порядок реализации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Фазы 1+2 вместе: </w:t>
      </w:r>
      <w:r>
        <w:rPr>
          <w:rFonts w:ascii="Inter" w:cs="Inter" w:eastAsia="Inter" w:hAnsi="Inter"/>
          <w:sz w:val="22"/>
          <w:szCs w:val="22"/>
        </w:rPr>
        <w:t xml:space="preserve">навигация + каталог = минимальный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Фаза 3: </w:t>
      </w:r>
      <w:r>
        <w:rPr>
          <w:rFonts w:ascii="Inter" w:cs="Inter" w:eastAsia="Inter" w:hAnsi="Inter"/>
          <w:sz w:val="22"/>
          <w:szCs w:val="22"/>
        </w:rPr>
        <w:t xml:space="preserve">детальная страница + redeem flow. Замыкает петлю.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Фаза 4: </w:t>
      </w:r>
      <w:r>
        <w:rPr>
          <w:rFonts w:ascii="Inter" w:cs="Inter" w:eastAsia="Inter" w:hAnsi="Inter"/>
          <w:sz w:val="22"/>
          <w:szCs w:val="22"/>
        </w:rPr>
        <w:t xml:space="preserve">события — ключевое для HNW (Mine Visit, VIP events).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Фаза 5: </w:t>
      </w:r>
      <w:r>
        <w:rPr>
          <w:rFonts w:ascii="Inter" w:cs="Inter" w:eastAsia="Inter" w:hAnsi="Inter"/>
          <w:sz w:val="22"/>
          <w:szCs w:val="22"/>
        </w:rPr>
        <w:t xml:space="preserve">мерч — когда появятся реальные товары.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Фаза 6: </w:t>
      </w:r>
      <w:r>
        <w:rPr>
          <w:rFonts w:ascii="Inter" w:cs="Inter" w:eastAsia="Inter" w:hAnsi="Inter"/>
          <w:sz w:val="22"/>
          <w:szCs w:val="22"/>
        </w:rPr>
        <w:t xml:space="preserve">мои приобретения — завершает полный цикл.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Inter" w:cs="Inter" w:eastAsia="Inter" w:hAnsi="Inter"/>
          <w:i/>
          <w:iCs/>
          <w:color w:val="666666"/>
          <w:sz w:val="22"/>
          <w:szCs w:val="22"/>
        </w:rPr>
        <w:t xml:space="preserve">Каждый промт самодостаточен — копируй и вставляй в Claude Code. Они ссылаются на компоненты по отображаемому тексту, используют существующую дизайн-систему (tokens, компоненты) и совместимы с текущим стеком React + Vite + TypeScript + Tailwind + Zustand + TanStack Query.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DM Serif Display" w:cs="DM Serif Display" w:eastAsia="DM Serif Display" w:hAnsi="DM Serif Display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Inter" w:cs="Inter" w:eastAsia="Inter" w:hAnsi="Inter"/>
      <w:b/>
      <w:bCs/>
      <w:color w:val="1B3A4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Inter" w:cs="Inter" w:eastAsia="Inter" w:hAnsi="Inter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2026-03-03T19:33:16.146Z</dcterms:created>
  <dcterms:modified xsi:type="dcterms:W3CDTF">2026-03-03T19:33:16.147Z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