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19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0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2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4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5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6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7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8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29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0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1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2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4">
        <w:r>
          <w:rPr>
            <w:rStyle w:val="Hyperlink"/>
          </w:rPr>
          <w:t xml:space="preserve">https://doi.org/10.1371/journal.pcbi.1007838</w:t>
        </w:r>
      </w:hyperlink>
    </w:p>
    <w:p>
      <w:pPr>
        <w:numPr>
          <w:ilvl w:val="0"/>
          <w:numId w:val="1002"/>
        </w:numPr>
      </w:pPr>
      <w:r>
        <w:t xml:space="preserve">Cuningham, W., McVernon,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Andrews, R. M., Carapetis, J., Kearns, T., Clucas, D., Dhurrkay, R. G., Tong, S. Y. C., &amp; Campbell, P. T. (2019). High burden of infectious disease and antibiotic use in early life in Australian Aboriginal communities.</w:t>
      </w:r>
      <w:r>
        <w:t xml:space="preserve"> </w:t>
      </w:r>
      <w:r>
        <w:rPr>
          <w:i/>
          <w:iCs/>
        </w:rPr>
        <w:t xml:space="preserve">Australian and New Zealand Journal of Public Health</w:t>
      </w:r>
      <w:r>
        <w:t xml:space="preserve">,</w:t>
      </w:r>
      <w:r>
        <w:t xml:space="preserve"> </w:t>
      </w:r>
      <w:r>
        <w:rPr>
          <w:i/>
          <w:iCs/>
        </w:rPr>
        <w:t xml:space="preserve">43</w:t>
      </w:r>
      <w:r>
        <w:t xml:space="preserve">(2), 149–155.</w:t>
      </w:r>
      <w:r>
        <w:t xml:space="preserve"> </w:t>
      </w:r>
      <w:hyperlink r:id="rId35">
        <w:r>
          <w:rPr>
            <w:rStyle w:val="Hyperlink"/>
          </w:rPr>
          <w:t xml:space="preserve">https://doi.org/10.1111/1753-6405.12876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44"/>
    <w:bookmarkStart w:id="45" w:name="X2256e31efdc7f97207e8409d9adcd6cfc08cba6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austms.org.au/wp-content/uploads/2021/07/Lydeamore.pdf" TargetMode="External" /><Relationship Type="http://schemas.openxmlformats.org/officeDocument/2006/relationships/hyperlink" Id="rId24" Target="https://doi.org/10.1016/j.epidem.2024.100764" TargetMode="External" /><Relationship Type="http://schemas.openxmlformats.org/officeDocument/2006/relationships/hyperlink" Id="rId21" Target="https://doi.org/10.1016/j.idh.2024.10.004" TargetMode="External" /><Relationship Type="http://schemas.openxmlformats.org/officeDocument/2006/relationships/hyperlink" Id="rId20" Target="https://doi.org/10.1016/j.vaccine.2025.126987" TargetMode="External" /><Relationship Type="http://schemas.openxmlformats.org/officeDocument/2006/relationships/hyperlink" Id="rId30" Target="https://doi.org/10.1038/s41467-021-26558-4" TargetMode="External" /><Relationship Type="http://schemas.openxmlformats.org/officeDocument/2006/relationships/hyperlink" Id="rId31" Target="https://doi.org/10.1093/jac/dkaa506" TargetMode="External" /><Relationship Type="http://schemas.openxmlformats.org/officeDocument/2006/relationships/hyperlink" Id="rId32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6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35" Target="https://doi.org/10.1111/1753-6405.12876" TargetMode="External" /><Relationship Type="http://schemas.openxmlformats.org/officeDocument/2006/relationships/hyperlink" Id="rId28" Target="https://doi.org/10.1126/sciadv.abm3624" TargetMode="External" /><Relationship Type="http://schemas.openxmlformats.org/officeDocument/2006/relationships/hyperlink" Id="rId19" Target="https://doi.org/10.1136/bmjgh-2024-016096" TargetMode="External" /><Relationship Type="http://schemas.openxmlformats.org/officeDocument/2006/relationships/hyperlink" Id="rId25" Target="https://doi.org/10.1186/s12879-024-09282-4" TargetMode="External" /><Relationship Type="http://schemas.openxmlformats.org/officeDocument/2006/relationships/hyperlink" Id="rId29" Target="https://doi.org/10.1186/s13756-022-01109-8" TargetMode="External" /><Relationship Type="http://schemas.openxmlformats.org/officeDocument/2006/relationships/hyperlink" Id="rId27" Target="https://doi.org/10.1186/s13756-023-01268-2" TargetMode="External" /><Relationship Type="http://schemas.openxmlformats.org/officeDocument/2006/relationships/hyperlink" Id="rId22" Target="https://doi.org/10.1186/s13756-024-01437-x" TargetMode="External" /><Relationship Type="http://schemas.openxmlformats.org/officeDocument/2006/relationships/hyperlink" Id="rId34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3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2026-07-24T03:18:37Z</dcterms:created>
  <dcterms:modified xsi:type="dcterms:W3CDTF">2026-07-24T03:18:37Z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