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2021-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2019-2021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rPr>
          <w:i/>
          <w:iCs/>
        </w:rPr>
        <w:t xml:space="preserve">2018-2019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-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rPr>
          <w:i/>
          <w:iCs/>
        </w:rPr>
        <w:t xml:space="preserve">2015-2019</w:t>
      </w:r>
    </w:p>
    <w:p>
      <w:pPr>
        <w:pStyle w:val="BodyText"/>
      </w:pPr>
      <w:r>
        <w:rPr>
          <w:b/>
          <w:bCs/>
        </w:rPr>
        <w:t xml:space="preserve">Masters of Philosophy -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rPr>
          <w:i/>
          <w:iCs/>
        </w:rPr>
        <w:t xml:space="preserve">2013-2014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rPr>
          <w:i/>
          <w:iCs/>
        </w:rPr>
        <w:t xml:space="preserve">2010-2013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Nguyen, Q.,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Dessauer, A., Snell, G. I., Westall, G. P., Peleg, A. Y., &amp; Gardiner, B. J. (2026). Evaluation of Global Immune Biomarkers to Predict Infections in Lung Transplant Recipients.</w:t>
      </w:r>
      <w:r>
        <w:t xml:space="preserve"> </w:t>
      </w:r>
      <w:r>
        <w:rPr>
          <w:i/>
          <w:iCs/>
        </w:rPr>
        <w:t xml:space="preserve">Clinical Transplantation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(8), e70654.</w:t>
      </w:r>
      <w:r>
        <w:t xml:space="preserve"> </w:t>
      </w:r>
      <w:hyperlink r:id="rId19">
        <w:r>
          <w:rPr>
            <w:rStyle w:val="Hyperlink"/>
          </w:rPr>
          <w:t xml:space="preserve">https://doi.org/10.1111/ctr.70654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0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1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3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5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6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7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8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9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1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2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3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5">
        <w:r>
          <w:rPr>
            <w:rStyle w:val="Hyperlink"/>
          </w:rPr>
          <w:t xml:space="preserve">https://doi.org/10.1371/journal.pcbi.1007838</w:t>
        </w:r>
      </w:hyperlink>
    </w:p>
    <w:bookmarkEnd w:id="36"/>
    <w:bookmarkEnd w:id="37"/>
    <w:bookmarkStart w:id="57" w:name="X267f4189db1be113793c74907e06763d488f005"/>
    <w:p>
      <w:pPr>
        <w:pStyle w:val="Heading2"/>
      </w:pPr>
      <w:r>
        <w:t xml:space="preserve"> </w:t>
      </w:r>
      <w:r>
        <w:t xml:space="preserve">Software</w:t>
      </w:r>
    </w:p>
    <w:bookmarkStart w:id="52" w:name="r-packages"/>
    <w:p>
      <w:pPr>
        <w:pStyle w:val="Heading3"/>
      </w:pPr>
      <w:r>
        <w:t xml:space="preserve">R packages</w:t>
      </w:r>
    </w:p>
    <w:p>
      <w:pPr>
        <w:pStyle w:val="FirstParagraph"/>
      </w:pPr>
      <w:r>
        <w:rPr>
          <w:b/>
          <w:bCs/>
        </w:rPr>
        <w:t xml:space="preserve">blockstrap</w:t>
      </w:r>
      <w:r>
        <w:br/>
      </w:r>
      <w:r>
        <w:t xml:space="preserve">Sample dataframes by group, in the form of a</w:t>
      </w:r>
      <w:r>
        <w:t xml:space="preserve"> </w:t>
      </w:r>
      <w:r>
        <w:t xml:space="preserve">‘block bootstrap’</w:t>
      </w:r>
      <w:r>
        <w:t xml:space="preserve">. Entire groups are returned allowing for a single</w:t>
      </w:r>
      <w:r>
        <w:t xml:space="preserve"> </w:t>
      </w:r>
      <w:r>
        <w:t xml:space="preserve">‘observation’</w:t>
      </w:r>
      <w:r>
        <w:t xml:space="preserve"> </w:t>
      </w:r>
      <w:r>
        <w:t xml:space="preserve">to span multiple rows of the dataframe.</w:t>
      </w:r>
      <w:r>
        <w:br/>
      </w:r>
      <w:r>
        <w:t xml:space="preserve">Coauthors: Michael Lydeamore, Cash Looi, Kenyon Ng, Mitchell O’Hara-Wild</w:t>
      </w:r>
    </w:p>
    <w:p>
      <w:pPr>
        <w:pStyle w:val="BodyText"/>
      </w:pPr>
      <w:hyperlink r:id="rId38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cardinalR</w:t>
      </w:r>
      <w:r>
        <w:br/>
      </w:r>
      <w:r>
        <w:t xml:space="preserve">A collection of functions to generate a large variety of</w:t>
      </w:r>
      <w:r>
        <w:t xml:space="preserve"> </w:t>
      </w:r>
      <w:r>
        <w:t xml:space="preserve">structures in high dimensions. These data structures are useful for</w:t>
      </w:r>
      <w:r>
        <w:t xml:space="preserve"> </w:t>
      </w:r>
      <w:r>
        <w:t xml:space="preserve">testing, validating, and improving algorithms used in dimensionality</w:t>
      </w:r>
      <w:r>
        <w:t xml:space="preserve"> </w:t>
      </w:r>
      <w:r>
        <w:t xml:space="preserve">reduction, clustering, machine learning, and visualization.</w:t>
      </w:r>
      <w:r>
        <w:br/>
      </w:r>
      <w:r>
        <w:t xml:space="preserve">Coauthors: Jayani P. Gamage, Dianne Cook, Paul Harrison, Michael Lydeamore, Thiyanga S. Talagala</w:t>
      </w:r>
    </w:p>
    <w:p>
      <w:pPr>
        <w:pStyle w:val="BodyText"/>
      </w:pPr>
      <w:hyperlink r:id="rId39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condensr</w:t>
      </w:r>
      <w:r>
        <w:br/>
      </w:r>
      <w:r>
        <w:t xml:space="preserve">Helps automate</w:t>
      </w:r>
      <w:r>
        <w:t xml:space="preserve"> </w:t>
      </w:r>
      <w:r>
        <w:t xml:space="preserve">‘Quarto’</w:t>
      </w:r>
      <w:r>
        <w:t xml:space="preserve"> </w:t>
      </w:r>
      <w:r>
        <w:t xml:space="preserve">website creation for small academic groups.</w:t>
      </w:r>
      <w:r>
        <w:t xml:space="preserve"> </w:t>
      </w:r>
      <w:r>
        <w:t xml:space="preserve">Builds a database-like structure of people, projects and publications, linking</w:t>
      </w:r>
      <w:r>
        <w:t xml:space="preserve"> </w:t>
      </w:r>
      <w:r>
        <w:t xml:space="preserve">them together with a string-based ID system. Then, provides functions to automate</w:t>
      </w:r>
      <w:r>
        <w:t xml:space="preserve"> </w:t>
      </w:r>
      <w:r>
        <w:t xml:space="preserve">production of clean markdown for these structures, and in-built CSS formatting</w:t>
      </w:r>
      <w:r>
        <w:t xml:space="preserve"> </w:t>
      </w:r>
      <w:r>
        <w:t xml:space="preserve">using CSS flexbox.</w:t>
      </w:r>
      <w:r>
        <w:br/>
      </w:r>
      <w:r>
        <w:t xml:space="preserve">Coauthors: Michael Lydeamore</w:t>
      </w:r>
    </w:p>
    <w:p>
      <w:pPr>
        <w:pStyle w:val="BodyText"/>
      </w:pPr>
      <w:hyperlink r:id="rId40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HospitalNetwork</w:t>
      </w:r>
      <w:r>
        <w:br/>
      </w:r>
      <w:r>
        <w:t xml:space="preserve">Set of tools to help interested researchers to build hospital networks</w:t>
      </w:r>
      <w:r>
        <w:t xml:space="preserve"> </w:t>
      </w:r>
      <w:r>
        <w:t xml:space="preserve">from data on hospitalized patients transferred between hospitals. Methods provided</w:t>
      </w:r>
      <w:r>
        <w:t xml:space="preserve"> </w:t>
      </w:r>
      <w:r>
        <w:t xml:space="preserve">have been used in Donker T, Wallinga J, Grundmann H. (2010)</w:t>
      </w:r>
      <w:r>
        <w:t xml:space="preserve"> </w:t>
      </w:r>
      <w:hyperlink r:id="rId41">
        <w:r>
          <w:rPr>
            <w:rStyle w:val="Hyperlink"/>
          </w:rPr>
          <w:t xml:space="preserve">doi:10.1371/journal.pcbi.1000715</w:t>
        </w:r>
      </w:hyperlink>
      <w:r>
        <w:t xml:space="preserve">,</w:t>
      </w:r>
      <w:r>
        <w:t xml:space="preserve"> </w:t>
      </w:r>
      <w:r>
        <w:t xml:space="preserve">and Nekkab N, Crépey P, Astagneau P, Opatowski L, Temime L. (2020)</w:t>
      </w:r>
      <w:r>
        <w:t xml:space="preserve"> </w:t>
      </w:r>
      <w:hyperlink r:id="rId42">
        <w:r>
          <w:rPr>
            <w:rStyle w:val="Hyperlink"/>
          </w:rPr>
          <w:t xml:space="preserve">doi:10.1038/s41598-020-71212-6</w:t>
        </w:r>
      </w:hyperlink>
      <w:r>
        <w:t xml:space="preserve">.</w:t>
      </w:r>
      <w:r>
        <w:br/>
      </w:r>
      <w:r>
        <w:t xml:space="preserve">Coauthors: Pascal Crépey, Tjibbe Donker, Clément Massonnaud, Michael Lydeamore</w:t>
      </w:r>
    </w:p>
    <w:p>
      <w:pPr>
        <w:pStyle w:val="BodyText"/>
      </w:pPr>
      <w:hyperlink r:id="rId43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mapycusmaximus</w:t>
      </w:r>
      <w:r>
        <w:br/>
      </w:r>
      <w:r>
        <w:t xml:space="preserve">Focus-glue-context (FGC) fisheye transformations to two-dimensional coordinates and spatial vector geometries. Implements a smooth radial distortion that enlarges a focal region, transitions through a glue ring, and preserves outside context. Methods build on generalized fisheye views and focus+context mapping. For more details see Furnas (1986)</w:t>
      </w:r>
      <w:r>
        <w:t xml:space="preserve"> </w:t>
      </w:r>
      <w:hyperlink r:id="rId44">
        <w:r>
          <w:rPr>
            <w:rStyle w:val="Hyperlink"/>
          </w:rPr>
          <w:t xml:space="preserve">doi:10.1145/22339.22342</w:t>
        </w:r>
      </w:hyperlink>
      <w:r>
        <w:t xml:space="preserve">, Furnas (2006)</w:t>
      </w:r>
      <w:r>
        <w:t xml:space="preserve"> </w:t>
      </w:r>
      <w:hyperlink r:id="rId45">
        <w:r>
          <w:rPr>
            <w:rStyle w:val="Hyperlink"/>
          </w:rPr>
          <w:t xml:space="preserve">doi:10.1145/1124772.1124921</w:t>
        </w:r>
      </w:hyperlink>
      <w:r>
        <w:t xml:space="preserve"> </w:t>
      </w:r>
      <w:r>
        <w:t xml:space="preserve">and Yamamoto et al. (2009)</w:t>
      </w:r>
      <w:r>
        <w:t xml:space="preserve"> </w:t>
      </w:r>
      <w:hyperlink r:id="rId46">
        <w:r>
          <w:rPr>
            <w:rStyle w:val="Hyperlink"/>
          </w:rPr>
          <w:t xml:space="preserve">doi:10.1145/1653771.1653788</w:t>
        </w:r>
      </w:hyperlink>
      <w:r>
        <w:t xml:space="preserve">.</w:t>
      </w:r>
      <w:r>
        <w:br/>
      </w:r>
      <w:r>
        <w:t xml:space="preserve">Coauthors: Alex Nguyen, Dianne Cook, Michael Lydeamore</w:t>
      </w:r>
    </w:p>
    <w:p>
      <w:pPr>
        <w:pStyle w:val="BodyText"/>
      </w:pPr>
      <w:hyperlink r:id="rId47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quollr</w:t>
      </w:r>
      <w:r>
        <w:br/>
      </w:r>
      <w:r>
        <w:t xml:space="preserve">To construct a model in 2-D space from 2-D nonlinear</w:t>
      </w:r>
      <w:r>
        <w:t xml:space="preserve"> </w:t>
      </w:r>
      <w:r>
        <w:t xml:space="preserve">dimension reduction data and then lift it to the high-dimensional</w:t>
      </w:r>
      <w:r>
        <w:t xml:space="preserve"> </w:t>
      </w:r>
      <w:r>
        <w:t xml:space="preserve">space. Additionally, provides tools to visualise the model overlay the</w:t>
      </w:r>
      <w:r>
        <w:t xml:space="preserve"> </w:t>
      </w:r>
      <w:r>
        <w:t xml:space="preserve">data in 2-D and high-dimensional space. Furthermore, provides</w:t>
      </w:r>
      <w:r>
        <w:t xml:space="preserve"> </w:t>
      </w:r>
      <w:r>
        <w:t xml:space="preserve">summaries and diagnostics to evaluate the nonlinear dimension</w:t>
      </w:r>
      <w:r>
        <w:t xml:space="preserve"> </w:t>
      </w:r>
      <w:r>
        <w:t xml:space="preserve">reduction layout.</w:t>
      </w:r>
      <w:r>
        <w:br/>
      </w:r>
      <w:r>
        <w:t xml:space="preserve">Coauthors: Jayani P. Gamage, Dianne Cook, Paul Harrison, Michael Lydeamore, Thiyanga S. Talagala</w:t>
      </w:r>
    </w:p>
    <w:p>
      <w:pPr>
        <w:pStyle w:val="BodyText"/>
      </w:pPr>
      <w:hyperlink r:id="rId48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rjsf</w:t>
      </w:r>
      <w:r>
        <w:br/>
      </w:r>
      <w:r>
        <w:t xml:space="preserve">An R interface to Jump-Switch-Flow (JSF), a hybrid</w:t>
      </w:r>
      <w:r>
        <w:t xml:space="preserve"> </w:t>
      </w:r>
      <w:r>
        <w:t xml:space="preserve">simulation framework for compartmental reaction models that combines</w:t>
      </w:r>
      <w:r>
        <w:t xml:space="preserve"> </w:t>
      </w:r>
      <w:r>
        <w:t xml:space="preserve">stochastic jump dynamics at low population sizes with deterministic flow</w:t>
      </w:r>
      <w:r>
        <w:t xml:space="preserve"> </w:t>
      </w:r>
      <w:r>
        <w:t xml:space="preserve">dynamics at high population sizes. Simulations are performed using the</w:t>
      </w:r>
      <w:r>
        <w:t xml:space="preserve"> </w:t>
      </w:r>
      <w:r>
        <w:t xml:space="preserve">‘jsf’</w:t>
      </w:r>
      <w:r>
        <w:t xml:space="preserve"> </w:t>
      </w:r>
      <w:r>
        <w:t xml:space="preserve">backend for</w:t>
      </w:r>
      <w:r>
        <w:t xml:space="preserve"> </w:t>
      </w:r>
      <w:r>
        <w:t xml:space="preserve">‘Python’</w:t>
      </w:r>
      <w:r>
        <w:t xml:space="preserve"> </w:t>
      </w:r>
      <w:r>
        <w:t xml:space="preserve">through</w:t>
      </w:r>
      <w:r>
        <w:t xml:space="preserve"> </w:t>
      </w:r>
      <w:r>
        <w:t xml:space="preserve">‘reticulate’</w:t>
      </w:r>
      <w:r>
        <w:t xml:space="preserve">, with structured R outputs</w:t>
      </w:r>
      <w:r>
        <w:t xml:space="preserve"> </w:t>
      </w:r>
      <w:r>
        <w:t xml:space="preserve">for inspection, summary, and plotting. The underlying methodology is</w:t>
      </w:r>
      <w:r>
        <w:t xml:space="preserve"> </w:t>
      </w:r>
      <w:r>
        <w:t xml:space="preserve">described in Germano et al. (2026)</w:t>
      </w:r>
      <w:r>
        <w:t xml:space="preserve"> </w:t>
      </w:r>
      <w:hyperlink r:id="rId49">
        <w:r>
          <w:rPr>
            <w:rStyle w:val="Hyperlink"/>
          </w:rPr>
          <w:t xml:space="preserve">doi:10.1007/s00285-026-02409-y</w:t>
        </w:r>
      </w:hyperlink>
      <w:r>
        <w:t xml:space="preserve">.</w:t>
      </w:r>
      <w:r>
        <w:br/>
      </w:r>
      <w:r>
        <w:t xml:space="preserve">Coauthors: Thanh Long Vu, Domenic Germano, Michael Lydeamore</w:t>
      </w:r>
    </w:p>
    <w:p>
      <w:pPr>
        <w:pStyle w:val="BodyText"/>
      </w:pPr>
      <w:hyperlink r:id="rId50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spiderorchid</w:t>
      </w:r>
      <w:r>
        <w:br/>
      </w:r>
      <w:r>
        <w:t xml:space="preserve">Download and wrangle publication data for Monash EBS academic staff</w:t>
      </w:r>
      <w:r>
        <w:br/>
      </w:r>
      <w:r>
        <w:t xml:space="preserve">Coauthors: Rob Hyndman, Michael Lydeamore, Sherry Tee, Parnika Khattri</w:t>
      </w:r>
    </w:p>
    <w:p>
      <w:pPr>
        <w:pStyle w:val="BodyText"/>
      </w:pPr>
      <w:hyperlink r:id="rId51">
        <w:r>
          <w:rPr>
            <w:rStyle w:val="Hyperlink"/>
            <w:i/>
            <w:iCs/>
          </w:rPr>
          <w:t xml:space="preserve">GitHub</w:t>
        </w:r>
      </w:hyperlink>
    </w:p>
    <w:bookmarkEnd w:id="52"/>
    <w:bookmarkStart w:id="56" w:name="vs-code-extensions"/>
    <w:p>
      <w:pPr>
        <w:pStyle w:val="Heading3"/>
      </w:pPr>
      <w:r>
        <w:t xml:space="preserve">VS Code extensions</w:t>
      </w:r>
    </w:p>
    <w:p>
      <w:pPr>
        <w:pStyle w:val="FirstParagraph"/>
      </w:pPr>
      <w:r>
        <w:rPr>
          <w:b/>
          <w:bCs/>
        </w:rPr>
        <w:t xml:space="preserve">Code Comment Viewer</w:t>
      </w:r>
      <w:r>
        <w:br/>
      </w:r>
      <w:r>
        <w:t xml:space="preserve">Show all HTML comments in the current file in a sidebar and highlight them in the editor.</w:t>
      </w:r>
      <w:r>
        <w:br/>
      </w:r>
      <w:r>
        <w:t xml:space="preserve">Version 0.1.3</w:t>
      </w:r>
    </w:p>
    <w:p>
      <w:pPr>
        <w:pStyle w:val="BodyText"/>
      </w:pPr>
      <w:hyperlink r:id="rId53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Collab Comments</w:t>
      </w:r>
      <w:r>
        <w:br/>
      </w:r>
      <w:r>
        <w:t xml:space="preserve">Track comments with author and timestamp for QMD and other files</w:t>
      </w:r>
      <w:r>
        <w:br/>
      </w:r>
      <w:r>
        <w:t xml:space="preserve">Version 1.1.0</w:t>
      </w:r>
    </w:p>
    <w:p>
      <w:pPr>
        <w:pStyle w:val="BodyText"/>
      </w:pPr>
      <w:hyperlink r:id="rId54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Quarto: Open Rendered File</w:t>
      </w:r>
      <w:r>
        <w:br/>
      </w:r>
      <w:r>
        <w:t xml:space="preserve">Open an existing rendered output for a Quarto document without rendering it again.</w:t>
      </w:r>
      <w:r>
        <w:br/>
      </w:r>
      <w:r>
        <w:t xml:space="preserve">Version 1.1.2</w:t>
      </w:r>
    </w:p>
    <w:p>
      <w:pPr>
        <w:pStyle w:val="BodyText"/>
      </w:pPr>
      <w:hyperlink r:id="rId55">
        <w:r>
          <w:rPr>
            <w:rStyle w:val="Hyperlink"/>
            <w:i/>
            <w:iCs/>
          </w:rPr>
          <w:t xml:space="preserve">Open VSX</w:t>
        </w:r>
      </w:hyperlink>
    </w:p>
    <w:bookmarkEnd w:id="56"/>
    <w:bookmarkEnd w:id="57"/>
    <w:bookmarkStart w:id="5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SPARKLE</w:t>
      </w:r>
      <w:r>
        <w:br/>
      </w:r>
      <w:r>
        <w:t xml:space="preserve">Department of Foreign Affairs and Trade</w:t>
      </w:r>
      <w:r>
        <w:br/>
      </w:r>
      <w:r>
        <w:t xml:space="preserve">Awarded value: $5,000,000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rPr>
          <w:i/>
          <w:iCs/>
        </w:rPr>
        <w:t xml:space="preserve">2021</w:t>
      </w:r>
    </w:p>
    <w:bookmarkEnd w:id="58"/>
    <w:bookmarkStart w:id="5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International Congress on Teaching Statistics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useR!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airpurifyr: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-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-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-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-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-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-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-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NSW-ACT ANZIAM Branch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-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2016</w:t>
      </w:r>
    </w:p>
    <w:bookmarkEnd w:id="59"/>
    <w:bookmarkStart w:id="6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6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2023-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rPr>
          <w:i/>
          <w:iCs/>
        </w:rPr>
        <w:t xml:space="preserve">2022-2023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rPr>
          <w:i/>
          <w:iCs/>
        </w:rPr>
        <w:t xml:space="preserve">2022</w:t>
      </w:r>
    </w:p>
    <w:bookmarkEnd w:id="60"/>
    <w:bookmarkStart w:id="6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rPr>
          <w:i/>
          <w:iCs/>
        </w:rPr>
        <w:t xml:space="preserve">2016-2019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rPr>
          <w:i/>
          <w:iCs/>
        </w:rPr>
        <w:t xml:space="preserve">2018</w:t>
      </w:r>
    </w:p>
    <w:bookmarkEnd w:id="61"/>
    <w:bookmarkStart w:id="6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- Course Management Committee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62"/>
    <w:bookmarkEnd w:id="63"/>
    <w:bookmarkStart w:id="6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- Outstanding Engagement for Research Impact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- European Congress of Clinical Microbiology &amp; Infectious Diseases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- PRISM² Annual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- for best Applied Mathematics Postgraduate Thesis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rPr>
          <w:i/>
          <w:iCs/>
        </w:rP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rPr>
          <w:i/>
          <w:iCs/>
        </w:rPr>
        <w:t xml:space="preserve">2015</w:t>
      </w:r>
    </w:p>
    <w:bookmarkEnd w:id="64"/>
    <w:bookmarkStart w:id="65" w:name="X5c8491afe5900a0c8014662d12f5cc28359123b"/>
    <w:p>
      <w:pPr>
        <w:pStyle w:val="Heading2"/>
      </w:pPr>
      <w:r>
        <w:t xml:space="preserve"> </w:t>
      </w:r>
      <w:r>
        <w:t xml:space="preserve">Academic Service &amp; Community Engagement</w:t>
      </w:r>
    </w:p>
    <w:p>
      <w:pPr>
        <w:pStyle w:val="FirstParagraph"/>
      </w:pPr>
      <w:r>
        <w:rPr>
          <w:b/>
          <w:bCs/>
        </w:rPr>
        <w:t xml:space="preserve">Equity Diversity &amp; Social Inclusion Committee</w:t>
      </w:r>
      <w:r>
        <w:br/>
      </w:r>
      <w:r>
        <w:t xml:space="preserve">Department representative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OUCRU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- NSW Health</w:t>
      </w:r>
      <w:r>
        <w:br/>
      </w:r>
      <w:r>
        <w:t xml:space="preserve">Moderator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rPr>
          <w:i/>
          <w:iCs/>
        </w:rPr>
        <w:t xml:space="preserve">2021-2022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Mahidol University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2019-2022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rPr>
          <w:i/>
          <w:iCs/>
        </w:rPr>
        <w:t xml:space="preserve">2020-2021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-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- The University of Melbourne</w:t>
      </w:r>
      <w:r>
        <w:br/>
      </w:r>
      <w:r>
        <w:t xml:space="preserve">Secretary</w:t>
      </w:r>
    </w:p>
    <w:p>
      <w:pPr>
        <w:pStyle w:val="BodyText"/>
      </w:pPr>
      <w:r>
        <w:rPr>
          <w:i/>
          <w:iCs/>
        </w:rPr>
        <w:t xml:space="preserve">2017-2018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rPr>
          <w:i/>
          <w:iCs/>
        </w:rP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ConocoPhillips Science Experience</w:t>
      </w:r>
      <w:r>
        <w:t xml:space="preserve"> </w:t>
      </w:r>
      <w:r>
        <w:t xml:space="preserve">-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- CSIRO</w:t>
      </w:r>
      <w:r>
        <w:br/>
      </w:r>
      <w:r>
        <w:t xml:space="preserve">Project Supervisor/Mentor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Computational Biology; Scientific Reports; Journal of Applied Mathematics; Journal of Statistical Software; Epidemiology &amp; Infection; Mathematics; Medical Journal of Australia; International Tropical Health; Journal of Antimicrobial Resistance; The R Journal</w:t>
      </w:r>
    </w:p>
    <w:bookmarkEnd w:id="65"/>
    <w:bookmarkStart w:id="6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Statistical Society of Australia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doi:10.1007/s00285-026-02409-y" TargetMode="External" /><Relationship Type="http://schemas.openxmlformats.org/officeDocument/2006/relationships/hyperlink" Id="rId42" Target="doi:10.1038/s41598-020-71212-6" TargetMode="External" /><Relationship Type="http://schemas.openxmlformats.org/officeDocument/2006/relationships/hyperlink" Id="rId45" Target="doi:10.1145/1124772.1124921" TargetMode="External" /><Relationship Type="http://schemas.openxmlformats.org/officeDocument/2006/relationships/hyperlink" Id="rId46" Target="doi:10.1145/1653771.1653788" TargetMode="External" /><Relationship Type="http://schemas.openxmlformats.org/officeDocument/2006/relationships/hyperlink" Id="rId44" Target="doi:10.1145/22339.22342" TargetMode="External" /><Relationship Type="http://schemas.openxmlformats.org/officeDocument/2006/relationships/hyperlink" Id="rId41" Target="doi:10.1371/journal.pcbi.1000715" TargetMode="External" /><Relationship Type="http://schemas.openxmlformats.org/officeDocument/2006/relationships/hyperlink" Id="rId43" Target="https://CRAN.R-project.org/package=HospitalNetwork" TargetMode="External" /><Relationship Type="http://schemas.openxmlformats.org/officeDocument/2006/relationships/hyperlink" Id="rId38" Target="https://CRAN.R-project.org/package=blockstrap" TargetMode="External" /><Relationship Type="http://schemas.openxmlformats.org/officeDocument/2006/relationships/hyperlink" Id="rId39" Target="https://CRAN.R-project.org/package=cardinalR" TargetMode="External" /><Relationship Type="http://schemas.openxmlformats.org/officeDocument/2006/relationships/hyperlink" Id="rId40" Target="https://CRAN.R-project.org/package=condensr" TargetMode="External" /><Relationship Type="http://schemas.openxmlformats.org/officeDocument/2006/relationships/hyperlink" Id="rId47" Target="https://CRAN.R-project.org/package=mapycusmaximus" TargetMode="External" /><Relationship Type="http://schemas.openxmlformats.org/officeDocument/2006/relationships/hyperlink" Id="rId48" Target="https://CRAN.R-project.org/package=quollr" TargetMode="External" /><Relationship Type="http://schemas.openxmlformats.org/officeDocument/2006/relationships/hyperlink" Id="rId50" Target="https://CRAN.R-project.org/package=rjsf" TargetMode="Externa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Relationship Type="http://schemas.openxmlformats.org/officeDocument/2006/relationships/hyperlink" Id="rId51" Target="https://github.com/numbats/spiderorchid" TargetMode="External" /><Relationship Type="http://schemas.openxmlformats.org/officeDocument/2006/relationships/hyperlink" Id="rId53" Target="https://open-vsx.org/extension/MichaelLydeamore/code-comment-viewer" TargetMode="External" /><Relationship Type="http://schemas.openxmlformats.org/officeDocument/2006/relationships/hyperlink" Id="rId54" Target="https://open-vsx.org/extension/MichaelLydeamore/collab-comments" TargetMode="External" /><Relationship Type="http://schemas.openxmlformats.org/officeDocument/2006/relationships/hyperlink" Id="rId55" Target="https://open-vsx.org/extension/MichaelLydeamore/quarto-open-render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doi:10.1007/s00285-026-02409-y" TargetMode="External" /><Relationship Type="http://schemas.openxmlformats.org/officeDocument/2006/relationships/hyperlink" Id="rId42" Target="doi:10.1038/s41598-020-71212-6" TargetMode="External" /><Relationship Type="http://schemas.openxmlformats.org/officeDocument/2006/relationships/hyperlink" Id="rId45" Target="doi:10.1145/1124772.1124921" TargetMode="External" /><Relationship Type="http://schemas.openxmlformats.org/officeDocument/2006/relationships/hyperlink" Id="rId46" Target="doi:10.1145/1653771.1653788" TargetMode="External" /><Relationship Type="http://schemas.openxmlformats.org/officeDocument/2006/relationships/hyperlink" Id="rId44" Target="doi:10.1145/22339.22342" TargetMode="External" /><Relationship Type="http://schemas.openxmlformats.org/officeDocument/2006/relationships/hyperlink" Id="rId41" Target="doi:10.1371/journal.pcbi.1000715" TargetMode="External" /><Relationship Type="http://schemas.openxmlformats.org/officeDocument/2006/relationships/hyperlink" Id="rId43" Target="https://CRAN.R-project.org/package=HospitalNetwork" TargetMode="External" /><Relationship Type="http://schemas.openxmlformats.org/officeDocument/2006/relationships/hyperlink" Id="rId38" Target="https://CRAN.R-project.org/package=blockstrap" TargetMode="External" /><Relationship Type="http://schemas.openxmlformats.org/officeDocument/2006/relationships/hyperlink" Id="rId39" Target="https://CRAN.R-project.org/package=cardinalR" TargetMode="External" /><Relationship Type="http://schemas.openxmlformats.org/officeDocument/2006/relationships/hyperlink" Id="rId40" Target="https://CRAN.R-project.org/package=condensr" TargetMode="External" /><Relationship Type="http://schemas.openxmlformats.org/officeDocument/2006/relationships/hyperlink" Id="rId47" Target="https://CRAN.R-project.org/package=mapycusmaximus" TargetMode="External" /><Relationship Type="http://schemas.openxmlformats.org/officeDocument/2006/relationships/hyperlink" Id="rId48" Target="https://CRAN.R-project.org/package=quollr" TargetMode="External" /><Relationship Type="http://schemas.openxmlformats.org/officeDocument/2006/relationships/hyperlink" Id="rId50" Target="https://CRAN.R-project.org/package=rjsf" TargetMode="Externa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Relationship Type="http://schemas.openxmlformats.org/officeDocument/2006/relationships/hyperlink" Id="rId51" Target="https://github.com/numbats/spiderorchid" TargetMode="External" /><Relationship Type="http://schemas.openxmlformats.org/officeDocument/2006/relationships/hyperlink" Id="rId53" Target="https://open-vsx.org/extension/MichaelLydeamore/code-comment-viewer" TargetMode="External" /><Relationship Type="http://schemas.openxmlformats.org/officeDocument/2006/relationships/hyperlink" Id="rId54" Target="https://open-vsx.org/extension/MichaelLydeamore/collab-comments" TargetMode="External" /><Relationship Type="http://schemas.openxmlformats.org/officeDocument/2006/relationships/hyperlink" Id="rId55" Target="https://open-vsx.org/extension/MichaelLydeamore/quarto-open-render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2026-10-23T04:10:16Z</dcterms:created>
  <dcterms:modified xsi:type="dcterms:W3CDTF">2026-10-23T04:10:16Z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