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Nguyen, Q.,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Dessauer, A., Snell, G. I., Westall, G. P., Peleg, A. Y., &amp; Gardiner, B. J. (2026). Evaluation of Global Immune Biomarkers to Predict Infections in Lung Transplant Recipients.</w:t>
      </w:r>
      <w:r>
        <w:t xml:space="preserve"> </w:t>
      </w:r>
      <w:r>
        <w:rPr>
          <w:i/>
          <w:iCs/>
        </w:rPr>
        <w:t xml:space="preserve">Clinical Transplantation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(8), e70654.</w:t>
      </w:r>
      <w:r>
        <w:t xml:space="preserve"> </w:t>
      </w:r>
      <w:hyperlink r:id="rId19">
        <w:r>
          <w:rPr>
            <w:rStyle w:val="Hyperlink"/>
          </w:rPr>
          <w:t xml:space="preserve">https://doi.org/10.1111/ctr.70654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0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1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3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5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6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7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8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9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1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2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3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5">
        <w:r>
          <w:rPr>
            <w:rStyle w:val="Hyperlink"/>
          </w:rPr>
          <w:t xml:space="preserve">https://doi.org/10.1371/journal.pcbi.1007838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44"/>
    <w:bookmarkStart w:id="45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2026-08-31T00:30:25Z</dcterms:created>
  <dcterms:modified xsi:type="dcterms:W3CDTF">2026-08-31T00:30:25Z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