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65BD" w14:textId="61215907" w:rsidR="00DE53FF" w:rsidRPr="00DE53FF" w:rsidRDefault="00DE53FF" w:rsidP="00DE53FF">
      <w:pPr>
        <w:rPr>
          <w:sz w:val="32"/>
          <w:szCs w:val="32"/>
        </w:rPr>
      </w:pPr>
      <w:r w:rsidRPr="00DE53FF">
        <w:rPr>
          <w:sz w:val="32"/>
          <w:szCs w:val="32"/>
        </w:rPr>
        <w:t>Mike Mattinson</w:t>
      </w:r>
    </w:p>
    <w:p w14:paraId="57613A42" w14:textId="0F055FE3" w:rsidR="00DE53FF" w:rsidRPr="00DE53FF" w:rsidRDefault="00DE53FF" w:rsidP="00DE53FF">
      <w:pPr>
        <w:rPr>
          <w:sz w:val="32"/>
          <w:szCs w:val="32"/>
        </w:rPr>
      </w:pPr>
      <w:r w:rsidRPr="00DE53FF">
        <w:rPr>
          <w:sz w:val="32"/>
          <w:szCs w:val="32"/>
        </w:rPr>
        <w:t>Wgu.edu, D211 Advanced Data Acquisition</w:t>
      </w:r>
    </w:p>
    <w:p w14:paraId="5C3C4175" w14:textId="057C528B" w:rsidR="00DE53FF" w:rsidRPr="00DE53FF" w:rsidRDefault="00DE53FF" w:rsidP="00DE53FF">
      <w:pPr>
        <w:rPr>
          <w:sz w:val="32"/>
          <w:szCs w:val="32"/>
        </w:rPr>
      </w:pPr>
      <w:r w:rsidRPr="00DE53FF">
        <w:rPr>
          <w:sz w:val="32"/>
          <w:szCs w:val="32"/>
        </w:rPr>
        <w:t>Task 1, Report</w:t>
      </w:r>
    </w:p>
    <w:p w14:paraId="0D774EC1" w14:textId="15605A7E" w:rsidR="00DE53FF" w:rsidRPr="00DE53FF" w:rsidRDefault="00DE53FF" w:rsidP="00DE53FF">
      <w:pPr>
        <w:rPr>
          <w:sz w:val="32"/>
          <w:szCs w:val="32"/>
        </w:rPr>
      </w:pPr>
      <w:r w:rsidRPr="00DE53FF">
        <w:rPr>
          <w:sz w:val="32"/>
          <w:szCs w:val="32"/>
        </w:rPr>
        <w:t>April 22, 2022</w:t>
      </w:r>
    </w:p>
    <w:p w14:paraId="6997F736" w14:textId="77777777" w:rsidR="00DE53FF" w:rsidRPr="00DE53FF" w:rsidRDefault="00DE53FF" w:rsidP="00DE53FF"/>
    <w:p w14:paraId="717F06EA" w14:textId="77777777" w:rsidR="00DE53FF" w:rsidRPr="00DE53FF" w:rsidRDefault="00DE53FF" w:rsidP="00DE53FF"/>
    <w:p w14:paraId="17B2524F" w14:textId="05F3B54D" w:rsidR="00F85AD1" w:rsidRDefault="007F66CE" w:rsidP="007F66CE">
      <w:pPr>
        <w:pStyle w:val="Heading1"/>
      </w:pPr>
      <w:r>
        <w:t>A1. Provide both data sets</w:t>
      </w:r>
    </w:p>
    <w:p w14:paraId="4B98CEAA" w14:textId="39A332F2" w:rsidR="007F66CE" w:rsidRDefault="00DE53FF" w:rsidP="007F66CE">
      <w:r>
        <w:t>All</w:t>
      </w:r>
      <w:r w:rsidR="007F66CE">
        <w:t xml:space="preserve"> the SQL and external data included in .ZIP file.</w:t>
      </w:r>
    </w:p>
    <w:p w14:paraId="1DBAEC19" w14:textId="678EF568" w:rsidR="007F66CE" w:rsidRDefault="007F66CE" w:rsidP="007F66CE"/>
    <w:p w14:paraId="7269733D" w14:textId="77777777" w:rsidR="00D70BA1" w:rsidRDefault="00D70BA1" w:rsidP="007F66CE"/>
    <w:p w14:paraId="4F0F3E36" w14:textId="599AB414" w:rsidR="007F66CE" w:rsidRDefault="007F66CE" w:rsidP="007F66CE">
      <w:pPr>
        <w:pStyle w:val="Heading1"/>
      </w:pPr>
      <w:r>
        <w:t>A2. Provide step by step dashboard installation</w:t>
      </w:r>
    </w:p>
    <w:p w14:paraId="1EFB3743" w14:textId="4F3879CD" w:rsidR="007F66CE" w:rsidRDefault="007F66CE" w:rsidP="007F66CE">
      <w:r>
        <w:t>Separate file, “</w:t>
      </w:r>
      <w:r w:rsidRPr="00DE53FF">
        <w:rPr>
          <w:b/>
          <w:bCs/>
        </w:rPr>
        <w:t>d211_1_12_creating_the_dashboard.pdf</w:t>
      </w:r>
      <w:r>
        <w:t>” included in .ZIP file.</w:t>
      </w:r>
    </w:p>
    <w:p w14:paraId="44A58E81" w14:textId="292BC609" w:rsidR="007F66CE" w:rsidRDefault="007F66CE" w:rsidP="007F66CE"/>
    <w:p w14:paraId="0F591533" w14:textId="77777777" w:rsidR="00D70BA1" w:rsidRDefault="00D70BA1" w:rsidP="007F66CE"/>
    <w:p w14:paraId="4FC99030" w14:textId="7BCB91C7" w:rsidR="007F66CE" w:rsidRDefault="007F66CE" w:rsidP="007F66CE">
      <w:pPr>
        <w:pStyle w:val="Heading1"/>
      </w:pPr>
      <w:r>
        <w:t>A3. Provide clear instructions to help users navigate dashboard</w:t>
      </w:r>
    </w:p>
    <w:p w14:paraId="4BA47C6C" w14:textId="28BB8871" w:rsidR="007F66CE" w:rsidRDefault="007F66CE" w:rsidP="007F66CE">
      <w:r>
        <w:t xml:space="preserve">Video demonstration included with the </w:t>
      </w:r>
      <w:proofErr w:type="spellStart"/>
      <w:r>
        <w:t>Panapto</w:t>
      </w:r>
      <w:proofErr w:type="spellEnd"/>
      <w:r>
        <w:t xml:space="preserve"> video.  </w:t>
      </w:r>
      <w:r w:rsidR="001D7A0B">
        <w:t xml:space="preserve"> Here is a summary recap of instructions to help user navigate the dashboard:</w:t>
      </w:r>
    </w:p>
    <w:p w14:paraId="52BC0F13" w14:textId="0D9F2625" w:rsidR="007F66CE" w:rsidRDefault="007F66CE" w:rsidP="007F66CE">
      <w:pPr>
        <w:pStyle w:val="ListParagraph"/>
        <w:numPr>
          <w:ilvl w:val="0"/>
          <w:numId w:val="1"/>
        </w:numPr>
      </w:pPr>
      <w:r>
        <w:t>Start Tableau, open the “d211_1_</w:t>
      </w:r>
      <w:proofErr w:type="gramStart"/>
      <w:r>
        <w:t>12.tbwx</w:t>
      </w:r>
      <w:proofErr w:type="gramEnd"/>
      <w:r>
        <w:t>” file</w:t>
      </w:r>
    </w:p>
    <w:p w14:paraId="2D871F0D" w14:textId="40609A81" w:rsidR="007F66CE" w:rsidRDefault="007F66CE" w:rsidP="007F66CE">
      <w:pPr>
        <w:pStyle w:val="ListParagraph"/>
        <w:numPr>
          <w:ilvl w:val="0"/>
          <w:numId w:val="1"/>
        </w:numPr>
      </w:pPr>
      <w:proofErr w:type="gramStart"/>
      <w:r>
        <w:t>All of</w:t>
      </w:r>
      <w:proofErr w:type="gramEnd"/>
      <w:r>
        <w:t xml:space="preserve"> the data should already be included</w:t>
      </w:r>
    </w:p>
    <w:p w14:paraId="55142F3D" w14:textId="2748A2A4" w:rsidR="007F66CE" w:rsidRDefault="007F66CE" w:rsidP="007F66CE">
      <w:pPr>
        <w:pStyle w:val="ListParagraph"/>
        <w:numPr>
          <w:ilvl w:val="0"/>
          <w:numId w:val="1"/>
        </w:numPr>
      </w:pPr>
      <w:r>
        <w:t>Easiest way to view dashboard(s), enter presentation mode</w:t>
      </w:r>
    </w:p>
    <w:p w14:paraId="289430F1" w14:textId="7E56CE66" w:rsidR="007F66CE" w:rsidRDefault="007F66CE" w:rsidP="007F66CE">
      <w:pPr>
        <w:pStyle w:val="ListParagraph"/>
        <w:numPr>
          <w:ilvl w:val="0"/>
          <w:numId w:val="1"/>
        </w:numPr>
      </w:pPr>
      <w:r>
        <w:t>To view customer density by region</w:t>
      </w:r>
    </w:p>
    <w:p w14:paraId="633929BF" w14:textId="1BFD1B96" w:rsidR="007F66CE" w:rsidRDefault="001D7A0B" w:rsidP="007F66CE">
      <w:pPr>
        <w:pStyle w:val="ListParagraph"/>
        <w:numPr>
          <w:ilvl w:val="1"/>
          <w:numId w:val="1"/>
        </w:numPr>
      </w:pPr>
      <w:r>
        <w:t>Click on Customer Density dashboard</w:t>
      </w:r>
    </w:p>
    <w:p w14:paraId="5818123F" w14:textId="7B9D113E" w:rsidR="001D7A0B" w:rsidRDefault="001D7A0B" w:rsidP="007F66CE">
      <w:pPr>
        <w:pStyle w:val="ListParagraph"/>
        <w:numPr>
          <w:ilvl w:val="1"/>
          <w:numId w:val="1"/>
        </w:numPr>
      </w:pPr>
      <w:r>
        <w:t>In the top summary, select the desired region</w:t>
      </w:r>
    </w:p>
    <w:p w14:paraId="53AB6BF6" w14:textId="51251200" w:rsidR="001D7A0B" w:rsidRDefault="001D7A0B" w:rsidP="007F66CE">
      <w:pPr>
        <w:pStyle w:val="ListParagraph"/>
        <w:numPr>
          <w:ilvl w:val="1"/>
          <w:numId w:val="1"/>
        </w:numPr>
      </w:pPr>
      <w:r>
        <w:t>After selecting region, the map and details will refresh</w:t>
      </w:r>
    </w:p>
    <w:p w14:paraId="16306AF6" w14:textId="6BF642BB" w:rsidR="001D7A0B" w:rsidRDefault="001D7A0B" w:rsidP="007F66CE">
      <w:pPr>
        <w:pStyle w:val="ListParagraph"/>
        <w:numPr>
          <w:ilvl w:val="1"/>
          <w:numId w:val="1"/>
        </w:numPr>
      </w:pPr>
      <w:r>
        <w:t>Look at the total numbers of customers and the calculated customer density for each region or state</w:t>
      </w:r>
    </w:p>
    <w:p w14:paraId="616AF75E" w14:textId="18879A89" w:rsidR="001D7A0B" w:rsidRDefault="001D7A0B" w:rsidP="001D7A0B"/>
    <w:p w14:paraId="2540272E" w14:textId="77777777" w:rsidR="00D70BA1" w:rsidRDefault="00D70BA1" w:rsidP="001D7A0B"/>
    <w:p w14:paraId="3DA55D88" w14:textId="0219A128" w:rsidR="001D7A0B" w:rsidRDefault="001D7A0B" w:rsidP="001D7A0B">
      <w:pPr>
        <w:pStyle w:val="Heading1"/>
      </w:pPr>
      <w:r>
        <w:lastRenderedPageBreak/>
        <w:t>A4. Provide a copy of all SQL code and other code supporting the dashboards</w:t>
      </w:r>
    </w:p>
    <w:p w14:paraId="2C483AC6" w14:textId="0EDB056B" w:rsidR="001D7A0B" w:rsidRDefault="001D7A0B" w:rsidP="001D7A0B">
      <w:r>
        <w:t xml:space="preserve">All SQL code </w:t>
      </w:r>
      <w:proofErr w:type="gramStart"/>
      <w:r>
        <w:t>is located in</w:t>
      </w:r>
      <w:proofErr w:type="gramEnd"/>
      <w:r>
        <w:t xml:space="preserve"> the text file, “</w:t>
      </w:r>
      <w:r w:rsidRPr="00DE53FF">
        <w:rPr>
          <w:b/>
          <w:bCs/>
        </w:rPr>
        <w:t>d211_1_12.sql</w:t>
      </w:r>
      <w:r>
        <w:t>”, which is included in .ZIP file.</w:t>
      </w:r>
    </w:p>
    <w:p w14:paraId="036B98F7" w14:textId="1F0F3896" w:rsidR="001D7A0B" w:rsidRDefault="001D7A0B" w:rsidP="001D7A0B"/>
    <w:p w14:paraId="25FA9089" w14:textId="77777777" w:rsidR="00D70BA1" w:rsidRDefault="00D70BA1" w:rsidP="001D7A0B"/>
    <w:p w14:paraId="63AA59CE" w14:textId="5DE9A28C" w:rsidR="001D7A0B" w:rsidRDefault="001D7A0B" w:rsidP="001D7A0B">
      <w:pPr>
        <w:pStyle w:val="Heading1"/>
      </w:pPr>
      <w:r>
        <w:t>B. Demonstration</w:t>
      </w:r>
    </w:p>
    <w:p w14:paraId="670DAD46" w14:textId="500554D2" w:rsidR="001D7A0B" w:rsidRDefault="001D7A0B" w:rsidP="001D7A0B">
      <w:r>
        <w:t>The demonstration video is created and available on Wgu.edu Panopto website. Here is the link:</w:t>
      </w:r>
    </w:p>
    <w:p w14:paraId="7793E14A" w14:textId="7C3E17D3" w:rsidR="001D7A0B" w:rsidRDefault="005C0D72" w:rsidP="001D7A0B">
      <w:hyperlink r:id="rId5" w:history="1">
        <w:r w:rsidR="00011DA9" w:rsidRPr="00C43157">
          <w:rPr>
            <w:rStyle w:val="Hyperlink"/>
          </w:rPr>
          <w:t>https://wgu.hosted.panopto.com/Panopto/Pages/Viewer.aspx?id=2134aad4-3746-4877-b6e2-ae7f0149a963</w:t>
        </w:r>
      </w:hyperlink>
    </w:p>
    <w:p w14:paraId="71ADCE03" w14:textId="09839544" w:rsidR="00011DA9" w:rsidRDefault="00011DA9" w:rsidP="001D7A0B"/>
    <w:p w14:paraId="1801FB37" w14:textId="77777777" w:rsidR="00D70BA1" w:rsidRDefault="00D70BA1" w:rsidP="001D7A0B"/>
    <w:p w14:paraId="231CC024" w14:textId="5741DED3" w:rsidR="00011DA9" w:rsidRDefault="00011DA9" w:rsidP="00011DA9">
      <w:pPr>
        <w:pStyle w:val="Heading1"/>
      </w:pPr>
      <w:r>
        <w:t>C1. Explain</w:t>
      </w:r>
      <w:r w:rsidR="00DE53FF">
        <w:t xml:space="preserve"> how purpose and function of dashboard aligns with data</w:t>
      </w:r>
    </w:p>
    <w:p w14:paraId="150E29A9" w14:textId="27845CBE" w:rsidR="00DE53FF" w:rsidRPr="00DE53FF" w:rsidRDefault="00DE53FF" w:rsidP="00DE53FF">
      <w:r>
        <w:t xml:space="preserve">The primary research attempted to calculate the customer density broken down by US regions. The company provided data was insufficient to make and display such calculations. I found two external data files that provided a way of breaking down each customer into a specific US region. In addition, the population data in the company provided data did not include total population data by state. So, I was able to find another external data (Source: US Census.gov) </w:t>
      </w:r>
      <w:r w:rsidR="00B3259C">
        <w:t>that includes total population by state. The external data enables me to make the customer density calculations, the customer density a function of the number of loyal customers in a region divided by total population for that region.</w:t>
      </w:r>
    </w:p>
    <w:p w14:paraId="1E61F774" w14:textId="2F5ED018" w:rsidR="00011DA9" w:rsidRDefault="00011DA9" w:rsidP="00011DA9"/>
    <w:p w14:paraId="6361EFF9" w14:textId="3F4019B2" w:rsidR="00011DA9" w:rsidRDefault="00011DA9" w:rsidP="00011DA9"/>
    <w:p w14:paraId="19268D45" w14:textId="2557A1F8" w:rsidR="00011DA9" w:rsidRDefault="00011DA9" w:rsidP="00011DA9">
      <w:pPr>
        <w:pStyle w:val="Heading1"/>
      </w:pPr>
      <w:r>
        <w:t>C2. Justify tool</w:t>
      </w:r>
    </w:p>
    <w:p w14:paraId="2DED735F" w14:textId="0E1FAED7" w:rsidR="00011DA9" w:rsidRDefault="00B3259C" w:rsidP="00011DA9">
      <w:r>
        <w:t xml:space="preserve">I choose to use Tableau because the course suggested it. However, having used Tableau now for two (2) separate </w:t>
      </w:r>
      <w:r w:rsidR="00486FD7">
        <w:t>courses</w:t>
      </w:r>
      <w:r>
        <w:t>, I can say that it</w:t>
      </w:r>
      <w:r w:rsidR="00486FD7">
        <w:t xml:space="preserve"> makes it very easy to create data sources and quickly create very powerful data visualizations. </w:t>
      </w:r>
      <w:r>
        <w:t xml:space="preserve">Tableau allows the most basic dashboard designer, to quickly create meaningful visualizations. The </w:t>
      </w:r>
      <w:r w:rsidR="00486FD7">
        <w:t xml:space="preserve">basic steps to create the data connection then create the visualization using very straight-forward drag and drop mouse operations. </w:t>
      </w:r>
    </w:p>
    <w:p w14:paraId="7DAAFC29" w14:textId="33AABAEA" w:rsidR="00B3259C" w:rsidRDefault="00B3259C" w:rsidP="00011DA9"/>
    <w:p w14:paraId="23075D51" w14:textId="6C93C391" w:rsidR="00011DA9" w:rsidRDefault="00011DA9" w:rsidP="00011DA9"/>
    <w:p w14:paraId="7BC27507" w14:textId="36161353" w:rsidR="00011DA9" w:rsidRDefault="00011DA9" w:rsidP="00011DA9">
      <w:pPr>
        <w:pStyle w:val="Heading1"/>
      </w:pPr>
      <w:r>
        <w:t>C3. Explain Data Cleaning</w:t>
      </w:r>
    </w:p>
    <w:p w14:paraId="07F0369D" w14:textId="014EE381" w:rsidR="00011DA9" w:rsidRDefault="00486FD7" w:rsidP="00011DA9">
      <w:r>
        <w:t xml:space="preserve">The 10,000 record customer data was ready to go. </w:t>
      </w:r>
    </w:p>
    <w:p w14:paraId="4A7A7FF0" w14:textId="7A4512F1" w:rsidR="00486FD7" w:rsidRDefault="00486FD7" w:rsidP="00011DA9">
      <w:r>
        <w:t xml:space="preserve">The external US states and US census population data needed a bit of cleaning. Simply things like removing unwanted attributes (or columns). </w:t>
      </w:r>
    </w:p>
    <w:p w14:paraId="78A9F9C8" w14:textId="77777777" w:rsidR="00486FD7" w:rsidRDefault="00486FD7" w:rsidP="00011DA9"/>
    <w:p w14:paraId="37B9901B" w14:textId="64DA1FC4" w:rsidR="00011DA9" w:rsidRDefault="00011DA9" w:rsidP="00011DA9"/>
    <w:p w14:paraId="1F0198BE" w14:textId="68F6CA76" w:rsidR="00011DA9" w:rsidRDefault="00011DA9" w:rsidP="00011DA9">
      <w:pPr>
        <w:pStyle w:val="Heading1"/>
      </w:pPr>
      <w:r>
        <w:t>C4. Summarize steps used to create dashboards</w:t>
      </w:r>
    </w:p>
    <w:p w14:paraId="5EC2072D" w14:textId="137F1410" w:rsidR="00011DA9" w:rsidRDefault="00011DA9" w:rsidP="00011DA9">
      <w:r>
        <w:t>The following steps were used to create the dashboards:</w:t>
      </w:r>
    </w:p>
    <w:p w14:paraId="06A32083" w14:textId="77777777" w:rsidR="00011DA9" w:rsidRPr="00011DA9" w:rsidRDefault="00011DA9" w:rsidP="00011DA9">
      <w:pPr>
        <w:numPr>
          <w:ilvl w:val="0"/>
          <w:numId w:val="2"/>
        </w:numPr>
      </w:pPr>
      <w:r w:rsidRPr="00011DA9">
        <w:t>Connect to SQL database</w:t>
      </w:r>
    </w:p>
    <w:p w14:paraId="3B22F2D6" w14:textId="77777777" w:rsidR="00011DA9" w:rsidRPr="00011DA9" w:rsidRDefault="00011DA9" w:rsidP="00011DA9">
      <w:pPr>
        <w:numPr>
          <w:ilvl w:val="0"/>
          <w:numId w:val="2"/>
        </w:numPr>
      </w:pPr>
      <w:r w:rsidRPr="00011DA9">
        <w:t>Connect to external .CSV data</w:t>
      </w:r>
    </w:p>
    <w:p w14:paraId="46CADAB2" w14:textId="77777777" w:rsidR="00011DA9" w:rsidRPr="00011DA9" w:rsidRDefault="00011DA9" w:rsidP="00011DA9">
      <w:pPr>
        <w:numPr>
          <w:ilvl w:val="0"/>
          <w:numId w:val="2"/>
        </w:numPr>
      </w:pPr>
      <w:r w:rsidRPr="00011DA9">
        <w:t>Create necessary joins</w:t>
      </w:r>
    </w:p>
    <w:p w14:paraId="6F34B5F4" w14:textId="77777777" w:rsidR="00011DA9" w:rsidRPr="00011DA9" w:rsidRDefault="00011DA9" w:rsidP="00011DA9">
      <w:pPr>
        <w:numPr>
          <w:ilvl w:val="0"/>
          <w:numId w:val="2"/>
        </w:numPr>
      </w:pPr>
      <w:r w:rsidRPr="00011DA9">
        <w:t>Create Region, State collection</w:t>
      </w:r>
    </w:p>
    <w:p w14:paraId="543542EE" w14:textId="77777777" w:rsidR="00011DA9" w:rsidRPr="00011DA9" w:rsidRDefault="00011DA9" w:rsidP="00011DA9">
      <w:pPr>
        <w:numPr>
          <w:ilvl w:val="0"/>
          <w:numId w:val="2"/>
        </w:numPr>
      </w:pPr>
      <w:r w:rsidRPr="00011DA9">
        <w:t>Create calculated fields</w:t>
      </w:r>
    </w:p>
    <w:p w14:paraId="1A5596E1" w14:textId="77777777" w:rsidR="00011DA9" w:rsidRPr="00011DA9" w:rsidRDefault="00011DA9" w:rsidP="00011DA9">
      <w:pPr>
        <w:numPr>
          <w:ilvl w:val="0"/>
          <w:numId w:val="2"/>
        </w:numPr>
      </w:pPr>
      <w:r w:rsidRPr="00011DA9">
        <w:rPr>
          <w:b/>
          <w:bCs/>
        </w:rPr>
        <w:t>Blend data sources using primary and secondary linking fields</w:t>
      </w:r>
    </w:p>
    <w:p w14:paraId="3DA0F613" w14:textId="77777777" w:rsidR="00011DA9" w:rsidRPr="00011DA9" w:rsidRDefault="00011DA9" w:rsidP="00011DA9">
      <w:pPr>
        <w:numPr>
          <w:ilvl w:val="0"/>
          <w:numId w:val="2"/>
        </w:numPr>
      </w:pPr>
      <w:r w:rsidRPr="00011DA9">
        <w:t>Setup Default Properties</w:t>
      </w:r>
    </w:p>
    <w:p w14:paraId="630D02E1" w14:textId="77777777" w:rsidR="00011DA9" w:rsidRPr="00011DA9" w:rsidRDefault="00011DA9" w:rsidP="00011DA9">
      <w:pPr>
        <w:numPr>
          <w:ilvl w:val="1"/>
          <w:numId w:val="2"/>
        </w:numPr>
      </w:pPr>
      <w:r w:rsidRPr="00011DA9">
        <w:t>Color</w:t>
      </w:r>
    </w:p>
    <w:p w14:paraId="053452A0" w14:textId="77777777" w:rsidR="00011DA9" w:rsidRPr="00011DA9" w:rsidRDefault="00011DA9" w:rsidP="00011DA9">
      <w:pPr>
        <w:numPr>
          <w:ilvl w:val="1"/>
          <w:numId w:val="2"/>
        </w:numPr>
      </w:pPr>
      <w:r w:rsidRPr="00011DA9">
        <w:t>Number Format</w:t>
      </w:r>
    </w:p>
    <w:p w14:paraId="43527248" w14:textId="77777777" w:rsidR="00011DA9" w:rsidRPr="00011DA9" w:rsidRDefault="00011DA9" w:rsidP="00011DA9">
      <w:pPr>
        <w:numPr>
          <w:ilvl w:val="0"/>
          <w:numId w:val="2"/>
        </w:numPr>
      </w:pPr>
      <w:r w:rsidRPr="00011DA9">
        <w:t>Create detail worksheet</w:t>
      </w:r>
    </w:p>
    <w:p w14:paraId="4CF709CC" w14:textId="77777777" w:rsidR="00011DA9" w:rsidRPr="00011DA9" w:rsidRDefault="00011DA9" w:rsidP="00011DA9">
      <w:pPr>
        <w:numPr>
          <w:ilvl w:val="0"/>
          <w:numId w:val="2"/>
        </w:numPr>
      </w:pPr>
      <w:r w:rsidRPr="00011DA9">
        <w:t>Create summary worksheet</w:t>
      </w:r>
    </w:p>
    <w:p w14:paraId="3C3FC88D" w14:textId="77777777" w:rsidR="00011DA9" w:rsidRPr="00011DA9" w:rsidRDefault="00011DA9" w:rsidP="00011DA9">
      <w:pPr>
        <w:numPr>
          <w:ilvl w:val="0"/>
          <w:numId w:val="2"/>
        </w:numPr>
      </w:pPr>
      <w:r w:rsidRPr="00011DA9">
        <w:t>Create map worksheet</w:t>
      </w:r>
    </w:p>
    <w:p w14:paraId="75FDA335" w14:textId="77777777" w:rsidR="00011DA9" w:rsidRPr="00011DA9" w:rsidRDefault="00011DA9" w:rsidP="00011DA9">
      <w:pPr>
        <w:numPr>
          <w:ilvl w:val="0"/>
          <w:numId w:val="2"/>
        </w:numPr>
      </w:pPr>
      <w:r w:rsidRPr="00011DA9">
        <w:t>Create dashboard by combining all the previous worksheets</w:t>
      </w:r>
    </w:p>
    <w:p w14:paraId="0D3159C5" w14:textId="0CED31A8" w:rsidR="00011DA9" w:rsidRDefault="00011DA9" w:rsidP="00011DA9">
      <w:r>
        <w:t>The complete, step-by-step, instructions are in the file, “</w:t>
      </w:r>
      <w:r w:rsidRPr="005C0D72">
        <w:rPr>
          <w:b/>
          <w:bCs/>
        </w:rPr>
        <w:t>d211_1_12_creating_the_dashboar</w:t>
      </w:r>
      <w:r w:rsidR="005C0D72">
        <w:rPr>
          <w:b/>
          <w:bCs/>
        </w:rPr>
        <w:t>d.pdf</w:t>
      </w:r>
      <w:r>
        <w:t>”, which is included with the .ZIP file.</w:t>
      </w:r>
    </w:p>
    <w:p w14:paraId="6D1F0DC7" w14:textId="77777777" w:rsidR="00011DA9" w:rsidRDefault="00011DA9" w:rsidP="00011DA9"/>
    <w:p w14:paraId="3CEDA471" w14:textId="03CA4631" w:rsidR="00011DA9" w:rsidRDefault="00011DA9" w:rsidP="00011DA9"/>
    <w:p w14:paraId="01F36FB1" w14:textId="3F8B3587" w:rsidR="00011DA9" w:rsidRDefault="00011DA9" w:rsidP="00011DA9">
      <w:pPr>
        <w:pStyle w:val="Heading1"/>
      </w:pPr>
      <w:r>
        <w:t>C5. Discuss results</w:t>
      </w:r>
    </w:p>
    <w:p w14:paraId="5A91465F" w14:textId="296B03F5" w:rsidR="00011DA9" w:rsidRDefault="00D70BA1" w:rsidP="00011DA9">
      <w:r>
        <w:t xml:space="preserve">The dashboard(s) give intuitive summary of customer density by US region, which was the design purpose of the dashboard. In addition, another similar dashboard was created to show lost revenue by US region. Both dashboards enable regional managers to quickly access density and revenue issues. </w:t>
      </w:r>
    </w:p>
    <w:p w14:paraId="110735F4" w14:textId="5CAD9F0A" w:rsidR="00011DA9" w:rsidRDefault="00011DA9" w:rsidP="00011DA9"/>
    <w:p w14:paraId="0BBB34D4" w14:textId="336B3503" w:rsidR="00011DA9" w:rsidRDefault="00011DA9" w:rsidP="00011DA9"/>
    <w:p w14:paraId="32DD7C3F" w14:textId="77777777" w:rsidR="00C67068" w:rsidRDefault="00C67068" w:rsidP="00011DA9"/>
    <w:p w14:paraId="4A6EAB58" w14:textId="38450BE0" w:rsidR="00011DA9" w:rsidRDefault="00011DA9" w:rsidP="00011DA9">
      <w:pPr>
        <w:pStyle w:val="Heading1"/>
      </w:pPr>
      <w:r>
        <w:lastRenderedPageBreak/>
        <w:t>C6. Discuss limitation(s)</w:t>
      </w:r>
    </w:p>
    <w:p w14:paraId="4BE56618" w14:textId="3ADFB68E" w:rsidR="00011DA9" w:rsidRDefault="00C67068" w:rsidP="00011DA9">
      <w:r>
        <w:t>The most obvious limitation is simply that the number of company customers is so small compared to the total population of all US states. It makes the customer density calculation harder to process. This was the reason I changed the customer density calculated filed “to multiply by 1000”, to make the calculation easier to understand.</w:t>
      </w:r>
    </w:p>
    <w:p w14:paraId="6D47CD12" w14:textId="76930B85" w:rsidR="00011DA9" w:rsidRDefault="00011DA9" w:rsidP="00011DA9"/>
    <w:p w14:paraId="022DE162" w14:textId="352C2E04" w:rsidR="00011DA9" w:rsidRDefault="00011DA9" w:rsidP="00011DA9"/>
    <w:p w14:paraId="7AEE18E2" w14:textId="0DC8B39D" w:rsidR="00011DA9" w:rsidRDefault="00011DA9" w:rsidP="00011DA9">
      <w:pPr>
        <w:pStyle w:val="Heading1"/>
      </w:pPr>
      <w:r>
        <w:t>D Record web sources</w:t>
      </w:r>
    </w:p>
    <w:p w14:paraId="679F536B" w14:textId="7AC20C9C" w:rsidR="00011DA9" w:rsidRDefault="00D70BA1" w:rsidP="00011DA9">
      <w:r>
        <w:t>A complete list of textbooks and web sources used are in the file, “</w:t>
      </w:r>
      <w:r w:rsidRPr="00C67068">
        <w:rPr>
          <w:b/>
          <w:bCs/>
        </w:rPr>
        <w:t>d211_references.pdf</w:t>
      </w:r>
      <w:r>
        <w:t>”, which is included with the .ZIP file.</w:t>
      </w:r>
    </w:p>
    <w:p w14:paraId="28B68F99" w14:textId="1DD0C0C2" w:rsidR="00011DA9" w:rsidRDefault="00011DA9" w:rsidP="00011DA9"/>
    <w:p w14:paraId="6C7FA32C" w14:textId="77777777" w:rsidR="00ED701B" w:rsidRDefault="00ED701B" w:rsidP="00011DA9"/>
    <w:p w14:paraId="36BD90D7" w14:textId="1F6FDBB9" w:rsidR="00011DA9" w:rsidRDefault="00011DA9" w:rsidP="00011DA9">
      <w:pPr>
        <w:pStyle w:val="Heading1"/>
      </w:pPr>
      <w:r>
        <w:t>E. Acknowledge sources</w:t>
      </w:r>
    </w:p>
    <w:p w14:paraId="214D09EC" w14:textId="22E7A1BE" w:rsidR="00011DA9" w:rsidRDefault="00C67068" w:rsidP="00011DA9">
      <w:r>
        <w:t>The references listed in the attached file, “</w:t>
      </w:r>
      <w:r w:rsidRPr="005C0D72">
        <w:rPr>
          <w:b/>
          <w:bCs/>
        </w:rPr>
        <w:t>d211_references.pdf</w:t>
      </w:r>
      <w:r>
        <w:t>” indicate how much I relied on internet and textbooks</w:t>
      </w:r>
      <w:r w:rsidR="005C0D72">
        <w:t xml:space="preserve">. Many </w:t>
      </w:r>
      <w:proofErr w:type="gramStart"/>
      <w:r w:rsidR="005C0D72">
        <w:t>times</w:t>
      </w:r>
      <w:proofErr w:type="gramEnd"/>
      <w:r w:rsidR="005C0D72">
        <w:t xml:space="preserve"> I would hit errors in Tableau trying to do this or that, then spend any number of hours researching internet to see how others suggested to work-around or resolve the issue. </w:t>
      </w:r>
    </w:p>
    <w:p w14:paraId="203EA1C5" w14:textId="77777777" w:rsidR="00ED701B" w:rsidRDefault="00ED701B" w:rsidP="00011DA9"/>
    <w:p w14:paraId="5BE9F380" w14:textId="77777777" w:rsidR="00011DA9" w:rsidRPr="00011DA9" w:rsidRDefault="00011DA9" w:rsidP="00011DA9"/>
    <w:sectPr w:rsidR="00011DA9" w:rsidRPr="0001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1B8A"/>
    <w:multiLevelType w:val="hybridMultilevel"/>
    <w:tmpl w:val="576E997E"/>
    <w:lvl w:ilvl="0" w:tplc="232A4E94">
      <w:start w:val="1"/>
      <w:numFmt w:val="bullet"/>
      <w:lvlText w:val="•"/>
      <w:lvlJc w:val="left"/>
      <w:pPr>
        <w:tabs>
          <w:tab w:val="num" w:pos="720"/>
        </w:tabs>
        <w:ind w:left="720" w:hanging="360"/>
      </w:pPr>
      <w:rPr>
        <w:rFonts w:ascii="Arial" w:hAnsi="Arial" w:hint="default"/>
      </w:rPr>
    </w:lvl>
    <w:lvl w:ilvl="1" w:tplc="15629F84">
      <w:numFmt w:val="bullet"/>
      <w:lvlText w:val="•"/>
      <w:lvlJc w:val="left"/>
      <w:pPr>
        <w:tabs>
          <w:tab w:val="num" w:pos="1440"/>
        </w:tabs>
        <w:ind w:left="1440" w:hanging="360"/>
      </w:pPr>
      <w:rPr>
        <w:rFonts w:ascii="Arial" w:hAnsi="Arial" w:hint="default"/>
      </w:rPr>
    </w:lvl>
    <w:lvl w:ilvl="2" w:tplc="03D68CD4" w:tentative="1">
      <w:start w:val="1"/>
      <w:numFmt w:val="bullet"/>
      <w:lvlText w:val="•"/>
      <w:lvlJc w:val="left"/>
      <w:pPr>
        <w:tabs>
          <w:tab w:val="num" w:pos="2160"/>
        </w:tabs>
        <w:ind w:left="2160" w:hanging="360"/>
      </w:pPr>
      <w:rPr>
        <w:rFonts w:ascii="Arial" w:hAnsi="Arial" w:hint="default"/>
      </w:rPr>
    </w:lvl>
    <w:lvl w:ilvl="3" w:tplc="08A27B3C" w:tentative="1">
      <w:start w:val="1"/>
      <w:numFmt w:val="bullet"/>
      <w:lvlText w:val="•"/>
      <w:lvlJc w:val="left"/>
      <w:pPr>
        <w:tabs>
          <w:tab w:val="num" w:pos="2880"/>
        </w:tabs>
        <w:ind w:left="2880" w:hanging="360"/>
      </w:pPr>
      <w:rPr>
        <w:rFonts w:ascii="Arial" w:hAnsi="Arial" w:hint="default"/>
      </w:rPr>
    </w:lvl>
    <w:lvl w:ilvl="4" w:tplc="5386B804" w:tentative="1">
      <w:start w:val="1"/>
      <w:numFmt w:val="bullet"/>
      <w:lvlText w:val="•"/>
      <w:lvlJc w:val="left"/>
      <w:pPr>
        <w:tabs>
          <w:tab w:val="num" w:pos="3600"/>
        </w:tabs>
        <w:ind w:left="3600" w:hanging="360"/>
      </w:pPr>
      <w:rPr>
        <w:rFonts w:ascii="Arial" w:hAnsi="Arial" w:hint="default"/>
      </w:rPr>
    </w:lvl>
    <w:lvl w:ilvl="5" w:tplc="211A3000" w:tentative="1">
      <w:start w:val="1"/>
      <w:numFmt w:val="bullet"/>
      <w:lvlText w:val="•"/>
      <w:lvlJc w:val="left"/>
      <w:pPr>
        <w:tabs>
          <w:tab w:val="num" w:pos="4320"/>
        </w:tabs>
        <w:ind w:left="4320" w:hanging="360"/>
      </w:pPr>
      <w:rPr>
        <w:rFonts w:ascii="Arial" w:hAnsi="Arial" w:hint="default"/>
      </w:rPr>
    </w:lvl>
    <w:lvl w:ilvl="6" w:tplc="BD1ED388" w:tentative="1">
      <w:start w:val="1"/>
      <w:numFmt w:val="bullet"/>
      <w:lvlText w:val="•"/>
      <w:lvlJc w:val="left"/>
      <w:pPr>
        <w:tabs>
          <w:tab w:val="num" w:pos="5040"/>
        </w:tabs>
        <w:ind w:left="5040" w:hanging="360"/>
      </w:pPr>
      <w:rPr>
        <w:rFonts w:ascii="Arial" w:hAnsi="Arial" w:hint="default"/>
      </w:rPr>
    </w:lvl>
    <w:lvl w:ilvl="7" w:tplc="998ADE38" w:tentative="1">
      <w:start w:val="1"/>
      <w:numFmt w:val="bullet"/>
      <w:lvlText w:val="•"/>
      <w:lvlJc w:val="left"/>
      <w:pPr>
        <w:tabs>
          <w:tab w:val="num" w:pos="5760"/>
        </w:tabs>
        <w:ind w:left="5760" w:hanging="360"/>
      </w:pPr>
      <w:rPr>
        <w:rFonts w:ascii="Arial" w:hAnsi="Arial" w:hint="default"/>
      </w:rPr>
    </w:lvl>
    <w:lvl w:ilvl="8" w:tplc="CA0A98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06138B"/>
    <w:multiLevelType w:val="hybridMultilevel"/>
    <w:tmpl w:val="BA4A2ECE"/>
    <w:lvl w:ilvl="0" w:tplc="0D00160A">
      <w:start w:val="1"/>
      <w:numFmt w:val="bullet"/>
      <w:lvlText w:val="•"/>
      <w:lvlJc w:val="left"/>
      <w:pPr>
        <w:tabs>
          <w:tab w:val="num" w:pos="720"/>
        </w:tabs>
        <w:ind w:left="720" w:hanging="360"/>
      </w:pPr>
      <w:rPr>
        <w:rFonts w:ascii="Arial" w:hAnsi="Arial" w:hint="default"/>
      </w:rPr>
    </w:lvl>
    <w:lvl w:ilvl="1" w:tplc="EB001272">
      <w:start w:val="1"/>
      <w:numFmt w:val="bullet"/>
      <w:lvlText w:val="•"/>
      <w:lvlJc w:val="left"/>
      <w:pPr>
        <w:tabs>
          <w:tab w:val="num" w:pos="1440"/>
        </w:tabs>
        <w:ind w:left="1440" w:hanging="360"/>
      </w:pPr>
      <w:rPr>
        <w:rFonts w:ascii="Arial" w:hAnsi="Arial" w:hint="default"/>
      </w:rPr>
    </w:lvl>
    <w:lvl w:ilvl="2" w:tplc="16E6DD60" w:tentative="1">
      <w:start w:val="1"/>
      <w:numFmt w:val="bullet"/>
      <w:lvlText w:val="•"/>
      <w:lvlJc w:val="left"/>
      <w:pPr>
        <w:tabs>
          <w:tab w:val="num" w:pos="2160"/>
        </w:tabs>
        <w:ind w:left="2160" w:hanging="360"/>
      </w:pPr>
      <w:rPr>
        <w:rFonts w:ascii="Arial" w:hAnsi="Arial" w:hint="default"/>
      </w:rPr>
    </w:lvl>
    <w:lvl w:ilvl="3" w:tplc="39665D5A" w:tentative="1">
      <w:start w:val="1"/>
      <w:numFmt w:val="bullet"/>
      <w:lvlText w:val="•"/>
      <w:lvlJc w:val="left"/>
      <w:pPr>
        <w:tabs>
          <w:tab w:val="num" w:pos="2880"/>
        </w:tabs>
        <w:ind w:left="2880" w:hanging="360"/>
      </w:pPr>
      <w:rPr>
        <w:rFonts w:ascii="Arial" w:hAnsi="Arial" w:hint="default"/>
      </w:rPr>
    </w:lvl>
    <w:lvl w:ilvl="4" w:tplc="CC405330" w:tentative="1">
      <w:start w:val="1"/>
      <w:numFmt w:val="bullet"/>
      <w:lvlText w:val="•"/>
      <w:lvlJc w:val="left"/>
      <w:pPr>
        <w:tabs>
          <w:tab w:val="num" w:pos="3600"/>
        </w:tabs>
        <w:ind w:left="3600" w:hanging="360"/>
      </w:pPr>
      <w:rPr>
        <w:rFonts w:ascii="Arial" w:hAnsi="Arial" w:hint="default"/>
      </w:rPr>
    </w:lvl>
    <w:lvl w:ilvl="5" w:tplc="F2D0D5A2" w:tentative="1">
      <w:start w:val="1"/>
      <w:numFmt w:val="bullet"/>
      <w:lvlText w:val="•"/>
      <w:lvlJc w:val="left"/>
      <w:pPr>
        <w:tabs>
          <w:tab w:val="num" w:pos="4320"/>
        </w:tabs>
        <w:ind w:left="4320" w:hanging="360"/>
      </w:pPr>
      <w:rPr>
        <w:rFonts w:ascii="Arial" w:hAnsi="Arial" w:hint="default"/>
      </w:rPr>
    </w:lvl>
    <w:lvl w:ilvl="6" w:tplc="4FD0729A" w:tentative="1">
      <w:start w:val="1"/>
      <w:numFmt w:val="bullet"/>
      <w:lvlText w:val="•"/>
      <w:lvlJc w:val="left"/>
      <w:pPr>
        <w:tabs>
          <w:tab w:val="num" w:pos="5040"/>
        </w:tabs>
        <w:ind w:left="5040" w:hanging="360"/>
      </w:pPr>
      <w:rPr>
        <w:rFonts w:ascii="Arial" w:hAnsi="Arial" w:hint="default"/>
      </w:rPr>
    </w:lvl>
    <w:lvl w:ilvl="7" w:tplc="E1A05DFC" w:tentative="1">
      <w:start w:val="1"/>
      <w:numFmt w:val="bullet"/>
      <w:lvlText w:val="•"/>
      <w:lvlJc w:val="left"/>
      <w:pPr>
        <w:tabs>
          <w:tab w:val="num" w:pos="5760"/>
        </w:tabs>
        <w:ind w:left="5760" w:hanging="360"/>
      </w:pPr>
      <w:rPr>
        <w:rFonts w:ascii="Arial" w:hAnsi="Arial" w:hint="default"/>
      </w:rPr>
    </w:lvl>
    <w:lvl w:ilvl="8" w:tplc="E89669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55F5CE9"/>
    <w:multiLevelType w:val="hybridMultilevel"/>
    <w:tmpl w:val="D67845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CE"/>
    <w:rsid w:val="00011DA9"/>
    <w:rsid w:val="00134B28"/>
    <w:rsid w:val="001D7A0B"/>
    <w:rsid w:val="00486FD7"/>
    <w:rsid w:val="005C0D72"/>
    <w:rsid w:val="007F66CE"/>
    <w:rsid w:val="00B3259C"/>
    <w:rsid w:val="00C67068"/>
    <w:rsid w:val="00D70BA1"/>
    <w:rsid w:val="00DE53FF"/>
    <w:rsid w:val="00ED701B"/>
    <w:rsid w:val="00F8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BBEA"/>
  <w15:chartTrackingRefBased/>
  <w15:docId w15:val="{EEE30BBB-08E9-4997-BD4D-A210B2536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6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6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66CE"/>
    <w:pPr>
      <w:ind w:left="720"/>
      <w:contextualSpacing/>
    </w:pPr>
  </w:style>
  <w:style w:type="character" w:styleId="Hyperlink">
    <w:name w:val="Hyperlink"/>
    <w:basedOn w:val="DefaultParagraphFont"/>
    <w:uiPriority w:val="99"/>
    <w:unhideWhenUsed/>
    <w:rsid w:val="00011DA9"/>
    <w:rPr>
      <w:color w:val="0563C1" w:themeColor="hyperlink"/>
      <w:u w:val="single"/>
    </w:rPr>
  </w:style>
  <w:style w:type="character" w:styleId="UnresolvedMention">
    <w:name w:val="Unresolved Mention"/>
    <w:basedOn w:val="DefaultParagraphFont"/>
    <w:uiPriority w:val="99"/>
    <w:semiHidden/>
    <w:unhideWhenUsed/>
    <w:rsid w:val="00011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96082">
      <w:bodyDiv w:val="1"/>
      <w:marLeft w:val="0"/>
      <w:marRight w:val="0"/>
      <w:marTop w:val="0"/>
      <w:marBottom w:val="0"/>
      <w:divBdr>
        <w:top w:val="none" w:sz="0" w:space="0" w:color="auto"/>
        <w:left w:val="none" w:sz="0" w:space="0" w:color="auto"/>
        <w:bottom w:val="none" w:sz="0" w:space="0" w:color="auto"/>
        <w:right w:val="none" w:sz="0" w:space="0" w:color="auto"/>
      </w:divBdr>
      <w:divsChild>
        <w:div w:id="14113814">
          <w:marLeft w:val="360"/>
          <w:marRight w:val="0"/>
          <w:marTop w:val="200"/>
          <w:marBottom w:val="0"/>
          <w:divBdr>
            <w:top w:val="none" w:sz="0" w:space="0" w:color="auto"/>
            <w:left w:val="none" w:sz="0" w:space="0" w:color="auto"/>
            <w:bottom w:val="none" w:sz="0" w:space="0" w:color="auto"/>
            <w:right w:val="none" w:sz="0" w:space="0" w:color="auto"/>
          </w:divBdr>
        </w:div>
        <w:div w:id="2016225894">
          <w:marLeft w:val="1080"/>
          <w:marRight w:val="0"/>
          <w:marTop w:val="100"/>
          <w:marBottom w:val="0"/>
          <w:divBdr>
            <w:top w:val="none" w:sz="0" w:space="0" w:color="auto"/>
            <w:left w:val="none" w:sz="0" w:space="0" w:color="auto"/>
            <w:bottom w:val="none" w:sz="0" w:space="0" w:color="auto"/>
            <w:right w:val="none" w:sz="0" w:space="0" w:color="auto"/>
          </w:divBdr>
        </w:div>
        <w:div w:id="1471359753">
          <w:marLeft w:val="1080"/>
          <w:marRight w:val="0"/>
          <w:marTop w:val="100"/>
          <w:marBottom w:val="0"/>
          <w:divBdr>
            <w:top w:val="none" w:sz="0" w:space="0" w:color="auto"/>
            <w:left w:val="none" w:sz="0" w:space="0" w:color="auto"/>
            <w:bottom w:val="none" w:sz="0" w:space="0" w:color="auto"/>
            <w:right w:val="none" w:sz="0" w:space="0" w:color="auto"/>
          </w:divBdr>
        </w:div>
        <w:div w:id="1221945338">
          <w:marLeft w:val="360"/>
          <w:marRight w:val="0"/>
          <w:marTop w:val="200"/>
          <w:marBottom w:val="0"/>
          <w:divBdr>
            <w:top w:val="none" w:sz="0" w:space="0" w:color="auto"/>
            <w:left w:val="none" w:sz="0" w:space="0" w:color="auto"/>
            <w:bottom w:val="none" w:sz="0" w:space="0" w:color="auto"/>
            <w:right w:val="none" w:sz="0" w:space="0" w:color="auto"/>
          </w:divBdr>
        </w:div>
        <w:div w:id="799541192">
          <w:marLeft w:val="360"/>
          <w:marRight w:val="0"/>
          <w:marTop w:val="200"/>
          <w:marBottom w:val="0"/>
          <w:divBdr>
            <w:top w:val="none" w:sz="0" w:space="0" w:color="auto"/>
            <w:left w:val="none" w:sz="0" w:space="0" w:color="auto"/>
            <w:bottom w:val="none" w:sz="0" w:space="0" w:color="auto"/>
            <w:right w:val="none" w:sz="0" w:space="0" w:color="auto"/>
          </w:divBdr>
        </w:div>
        <w:div w:id="1939478929">
          <w:marLeft w:val="360"/>
          <w:marRight w:val="0"/>
          <w:marTop w:val="200"/>
          <w:marBottom w:val="0"/>
          <w:divBdr>
            <w:top w:val="none" w:sz="0" w:space="0" w:color="auto"/>
            <w:left w:val="none" w:sz="0" w:space="0" w:color="auto"/>
            <w:bottom w:val="none" w:sz="0" w:space="0" w:color="auto"/>
            <w:right w:val="none" w:sz="0" w:space="0" w:color="auto"/>
          </w:divBdr>
        </w:div>
        <w:div w:id="2081318673">
          <w:marLeft w:val="360"/>
          <w:marRight w:val="0"/>
          <w:marTop w:val="200"/>
          <w:marBottom w:val="0"/>
          <w:divBdr>
            <w:top w:val="none" w:sz="0" w:space="0" w:color="auto"/>
            <w:left w:val="none" w:sz="0" w:space="0" w:color="auto"/>
            <w:bottom w:val="none" w:sz="0" w:space="0" w:color="auto"/>
            <w:right w:val="none" w:sz="0" w:space="0" w:color="auto"/>
          </w:divBdr>
        </w:div>
      </w:divsChild>
    </w:div>
    <w:div w:id="1975939984">
      <w:bodyDiv w:val="1"/>
      <w:marLeft w:val="0"/>
      <w:marRight w:val="0"/>
      <w:marTop w:val="0"/>
      <w:marBottom w:val="0"/>
      <w:divBdr>
        <w:top w:val="none" w:sz="0" w:space="0" w:color="auto"/>
        <w:left w:val="none" w:sz="0" w:space="0" w:color="auto"/>
        <w:bottom w:val="none" w:sz="0" w:space="0" w:color="auto"/>
        <w:right w:val="none" w:sz="0" w:space="0" w:color="auto"/>
      </w:divBdr>
      <w:divsChild>
        <w:div w:id="1480807000">
          <w:marLeft w:val="360"/>
          <w:marRight w:val="0"/>
          <w:marTop w:val="200"/>
          <w:marBottom w:val="0"/>
          <w:divBdr>
            <w:top w:val="none" w:sz="0" w:space="0" w:color="auto"/>
            <w:left w:val="none" w:sz="0" w:space="0" w:color="auto"/>
            <w:bottom w:val="none" w:sz="0" w:space="0" w:color="auto"/>
            <w:right w:val="none" w:sz="0" w:space="0" w:color="auto"/>
          </w:divBdr>
        </w:div>
        <w:div w:id="1005354140">
          <w:marLeft w:val="360"/>
          <w:marRight w:val="0"/>
          <w:marTop w:val="200"/>
          <w:marBottom w:val="0"/>
          <w:divBdr>
            <w:top w:val="none" w:sz="0" w:space="0" w:color="auto"/>
            <w:left w:val="none" w:sz="0" w:space="0" w:color="auto"/>
            <w:bottom w:val="none" w:sz="0" w:space="0" w:color="auto"/>
            <w:right w:val="none" w:sz="0" w:space="0" w:color="auto"/>
          </w:divBdr>
        </w:div>
        <w:div w:id="585000653">
          <w:marLeft w:val="360"/>
          <w:marRight w:val="0"/>
          <w:marTop w:val="200"/>
          <w:marBottom w:val="0"/>
          <w:divBdr>
            <w:top w:val="none" w:sz="0" w:space="0" w:color="auto"/>
            <w:left w:val="none" w:sz="0" w:space="0" w:color="auto"/>
            <w:bottom w:val="none" w:sz="0" w:space="0" w:color="auto"/>
            <w:right w:val="none" w:sz="0" w:space="0" w:color="auto"/>
          </w:divBdr>
        </w:div>
        <w:div w:id="1347975764">
          <w:marLeft w:val="360"/>
          <w:marRight w:val="0"/>
          <w:marTop w:val="200"/>
          <w:marBottom w:val="0"/>
          <w:divBdr>
            <w:top w:val="none" w:sz="0" w:space="0" w:color="auto"/>
            <w:left w:val="none" w:sz="0" w:space="0" w:color="auto"/>
            <w:bottom w:val="none" w:sz="0" w:space="0" w:color="auto"/>
            <w:right w:val="none" w:sz="0" w:space="0" w:color="auto"/>
          </w:divBdr>
        </w:div>
        <w:div w:id="1508210173">
          <w:marLeft w:val="360"/>
          <w:marRight w:val="0"/>
          <w:marTop w:val="200"/>
          <w:marBottom w:val="0"/>
          <w:divBdr>
            <w:top w:val="none" w:sz="0" w:space="0" w:color="auto"/>
            <w:left w:val="none" w:sz="0" w:space="0" w:color="auto"/>
            <w:bottom w:val="none" w:sz="0" w:space="0" w:color="auto"/>
            <w:right w:val="none" w:sz="0" w:space="0" w:color="auto"/>
          </w:divBdr>
        </w:div>
        <w:div w:id="20410094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gu.hosted.panopto.com/Panopto/Pages/Viewer.aspx?id=2134aad4-3746-4877-b6e2-ae7f0149a9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706</Words>
  <Characters>3947</Characters>
  <Application>Microsoft Office Word</Application>
  <DocSecurity>0</DocSecurity>
  <Lines>119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Mattinson</dc:creator>
  <cp:keywords/>
  <dc:description/>
  <cp:lastModifiedBy>Mike Mattinson</cp:lastModifiedBy>
  <cp:revision>3</cp:revision>
  <dcterms:created xsi:type="dcterms:W3CDTF">2022-04-22T21:56:00Z</dcterms:created>
  <dcterms:modified xsi:type="dcterms:W3CDTF">2022-04-22T22:46:00Z</dcterms:modified>
</cp:coreProperties>
</file>