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 xml:space="preserve">Mikhail Nagaraev </w:t>
      </w:r>
    </w:p>
    <w:p>
      <w:pPr>
        <w:pStyle w:val="Normal"/>
        <w:spacing w:before="0" w:after="0"/>
        <w:rPr/>
      </w:pPr>
      <w:r>
        <w:rPr/>
        <w:t>Kanban</w:t>
      </w:r>
    </w:p>
    <w:p>
      <w:pPr>
        <w:pStyle w:val="Normal"/>
        <w:spacing w:before="0" w:after="0"/>
        <w:rPr/>
      </w:pPr>
      <w:hyperlink r:id="rId2">
        <w:r>
          <w:rPr>
            <w:rStyle w:val="InternetLink"/>
            <w:color w:val="1155CC"/>
            <w:u w:val="single"/>
          </w:rPr>
          <w:t>https://slides.com/mikhaillu/kanban/fullscreen</w:t>
        </w:r>
      </w:hyperlink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lides.com/mikhaillu/deck/fullscree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LibreOffice/5.1.6.2.0$Linux_X86_64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