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62F" w:rsidRPr="007B162F" w:rsidRDefault="007B162F" w:rsidP="007B162F">
      <w:pPr>
        <w:rPr>
          <w:i/>
        </w:rPr>
      </w:pPr>
      <w:r w:rsidRPr="007B162F">
        <w:rPr>
          <w:i/>
        </w:rPr>
        <w:t>Продолжение таблицы 6.2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45"/>
        <w:gridCol w:w="4643"/>
      </w:tblGrid>
      <w:tr w:rsidR="007B162F" w:rsidRPr="007B162F" w:rsidTr="00D91F89">
        <w:trPr>
          <w:trHeight w:val="851"/>
        </w:trPr>
        <w:tc>
          <w:tcPr>
            <w:tcW w:w="4645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1</w:t>
            </w:r>
          </w:p>
        </w:tc>
        <w:tc>
          <w:tcPr>
            <w:tcW w:w="4643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7B162F" w:rsidRPr="007B162F" w:rsidTr="00D91F89">
        <w:trPr>
          <w:trHeight w:val="851"/>
        </w:trPr>
        <w:tc>
          <w:tcPr>
            <w:tcW w:w="4645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7B162F">
              <w:rPr>
                <w:rFonts w:ascii="Courier New" w:hAnsi="Courier New" w:cs="Courier New"/>
                <w:lang w:val="en-US"/>
              </w:rPr>
              <w:t>GET_LOCAL_SSID</w:t>
            </w:r>
          </w:p>
        </w:tc>
        <w:tc>
          <w:tcPr>
            <w:tcW w:w="4643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Команда для получения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в случае, если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модуль автоматически подключился к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точке</w:t>
            </w:r>
          </w:p>
        </w:tc>
      </w:tr>
      <w:tr w:rsidR="007B162F" w:rsidRPr="007B162F" w:rsidTr="00D91F89">
        <w:trPr>
          <w:trHeight w:val="851"/>
        </w:trPr>
        <w:tc>
          <w:tcPr>
            <w:tcW w:w="4645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cs="Times New Roman"/>
                <w:lang w:val="en-US"/>
              </w:rPr>
            </w:pPr>
            <w:r w:rsidRPr="007B162F">
              <w:rPr>
                <w:rFonts w:ascii="Courier New" w:hAnsi="Courier New" w:cs="Courier New"/>
                <w:lang w:val="en-US"/>
              </w:rPr>
              <w:t>SET_PASSWORD</w:t>
            </w:r>
          </w:p>
        </w:tc>
        <w:tc>
          <w:tcPr>
            <w:tcW w:w="4643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Команда для установления пароля для подключения к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точке</w:t>
            </w:r>
          </w:p>
        </w:tc>
      </w:tr>
      <w:tr w:rsidR="007B162F" w:rsidRPr="007B162F" w:rsidTr="00D91F89">
        <w:trPr>
          <w:trHeight w:val="851"/>
        </w:trPr>
        <w:tc>
          <w:tcPr>
            <w:tcW w:w="4645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7B162F">
              <w:rPr>
                <w:rFonts w:ascii="Courier New" w:hAnsi="Courier New" w:cs="Courier New"/>
                <w:lang w:val="en-US"/>
              </w:rPr>
              <w:t>GET</w:t>
            </w:r>
            <w:r w:rsidRPr="007B162F">
              <w:rPr>
                <w:rFonts w:ascii="Courier New" w:hAnsi="Courier New" w:cs="Courier New"/>
              </w:rPr>
              <w:t>_</w:t>
            </w:r>
            <w:r w:rsidRPr="007B162F">
              <w:rPr>
                <w:rFonts w:ascii="Courier New" w:hAnsi="Courier New" w:cs="Courier New"/>
                <w:lang w:val="en-US"/>
              </w:rPr>
              <w:t>PASSWORD</w:t>
            </w:r>
          </w:p>
        </w:tc>
        <w:tc>
          <w:tcPr>
            <w:tcW w:w="4643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Команда для получения пароля wi-fi точки</w:t>
            </w:r>
          </w:p>
        </w:tc>
      </w:tr>
      <w:tr w:rsidR="007B162F" w:rsidRPr="007B162F" w:rsidTr="00D91F89">
        <w:trPr>
          <w:trHeight w:val="851"/>
        </w:trPr>
        <w:tc>
          <w:tcPr>
            <w:tcW w:w="4645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7B162F">
              <w:rPr>
                <w:rFonts w:ascii="Courier New" w:hAnsi="Courier New" w:cs="Courier New"/>
                <w:lang w:val="en-US"/>
              </w:rPr>
              <w:t>CONNECT</w:t>
            </w:r>
            <w:r w:rsidRPr="007B162F">
              <w:rPr>
                <w:rFonts w:ascii="Courier New" w:hAnsi="Courier New" w:cs="Courier New"/>
              </w:rPr>
              <w:t>_</w:t>
            </w:r>
            <w:r w:rsidRPr="007B162F">
              <w:rPr>
                <w:rFonts w:ascii="Courier New" w:hAnsi="Courier New" w:cs="Courier New"/>
                <w:lang w:val="en-US"/>
              </w:rPr>
              <w:t>TO</w:t>
            </w:r>
            <w:r w:rsidRPr="007B162F">
              <w:rPr>
                <w:rFonts w:ascii="Courier New" w:hAnsi="Courier New" w:cs="Courier New"/>
              </w:rPr>
              <w:t>_</w:t>
            </w:r>
            <w:r w:rsidRPr="007B162F">
              <w:rPr>
                <w:rFonts w:ascii="Courier New" w:hAnsi="Courier New" w:cs="Courier New"/>
                <w:lang w:val="en-US"/>
              </w:rPr>
              <w:t>WIFI</w:t>
            </w:r>
          </w:p>
        </w:tc>
        <w:tc>
          <w:tcPr>
            <w:tcW w:w="4643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Команда, которая использует данные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и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password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, находит данную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точку по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SSID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и инициирует подключение </w:t>
            </w:r>
          </w:p>
        </w:tc>
      </w:tr>
      <w:tr w:rsidR="007B162F" w:rsidRPr="007B162F" w:rsidTr="00D91F89">
        <w:trPr>
          <w:trHeight w:val="851"/>
        </w:trPr>
        <w:tc>
          <w:tcPr>
            <w:tcW w:w="4645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cs="Times New Roman"/>
              </w:rPr>
            </w:pPr>
            <w:r w:rsidRPr="007B162F">
              <w:rPr>
                <w:rFonts w:ascii="Courier New" w:hAnsi="Courier New" w:cs="Courier New"/>
                <w:lang w:val="en-US"/>
              </w:rPr>
              <w:t>WIFI</w:t>
            </w:r>
            <w:r w:rsidRPr="007B162F">
              <w:rPr>
                <w:rFonts w:ascii="Courier New" w:hAnsi="Courier New" w:cs="Courier New"/>
              </w:rPr>
              <w:t>_</w:t>
            </w:r>
            <w:r w:rsidRPr="007B162F">
              <w:rPr>
                <w:rFonts w:ascii="Courier New" w:hAnsi="Courier New" w:cs="Courier New"/>
                <w:lang w:val="en-US"/>
              </w:rPr>
              <w:t>SESSION</w:t>
            </w:r>
          </w:p>
        </w:tc>
        <w:tc>
          <w:tcPr>
            <w:tcW w:w="4643" w:type="dxa"/>
            <w:vAlign w:val="center"/>
          </w:tcPr>
          <w:p w:rsidR="007B162F" w:rsidRPr="007B162F" w:rsidRDefault="007B162F" w:rsidP="00D91F89">
            <w:pPr>
              <w:tabs>
                <w:tab w:val="left" w:pos="2175"/>
              </w:tabs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Команда, которая активирует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сессию.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сессия используется для работы с 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B16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модулем, напрямую посылая команды ему с пользовательского компьютера с помощью сокетов</w:t>
            </w:r>
          </w:p>
        </w:tc>
      </w:tr>
    </w:tbl>
    <w:p w:rsidR="007B162F" w:rsidRPr="007B162F" w:rsidRDefault="007B162F" w:rsidP="007B162F">
      <w:pPr>
        <w:pStyle w:val="a8"/>
        <w:ind w:firstLine="709"/>
        <w:jc w:val="both"/>
        <w:rPr>
          <w:noProof/>
          <w:color w:val="auto"/>
        </w:rPr>
      </w:pPr>
    </w:p>
    <w:p w:rsidR="007B162F" w:rsidRPr="007B162F" w:rsidRDefault="007B162F" w:rsidP="007B162F">
      <w:pPr>
        <w:pStyle w:val="a8"/>
        <w:ind w:firstLine="708"/>
        <w:jc w:val="both"/>
        <w:rPr>
          <w:color w:val="auto"/>
        </w:rPr>
      </w:pPr>
      <w:r w:rsidRPr="007B162F">
        <w:rPr>
          <w:color w:val="auto"/>
        </w:rPr>
        <w:t xml:space="preserve">В случае, если устройство еще не было использовано, то следует ввести команду </w:t>
      </w:r>
      <w:r w:rsidRPr="007B162F">
        <w:rPr>
          <w:rFonts w:ascii="Courier New" w:hAnsi="Courier New" w:cs="Courier New"/>
          <w:color w:val="auto"/>
          <w:lang w:val="en-US"/>
        </w:rPr>
        <w:t>SET</w:t>
      </w:r>
      <w:r w:rsidRPr="007B162F">
        <w:rPr>
          <w:rFonts w:ascii="Courier New" w:hAnsi="Courier New" w:cs="Courier New"/>
          <w:color w:val="auto"/>
        </w:rPr>
        <w:t>_</w:t>
      </w:r>
      <w:r w:rsidRPr="007B162F">
        <w:rPr>
          <w:rFonts w:ascii="Courier New" w:hAnsi="Courier New" w:cs="Courier New"/>
          <w:color w:val="auto"/>
          <w:lang w:val="en-US"/>
        </w:rPr>
        <w:t>SSID</w:t>
      </w:r>
      <w:r w:rsidRPr="007B162F">
        <w:rPr>
          <w:color w:val="auto"/>
        </w:rPr>
        <w:t xml:space="preserve">, после нее ввести </w:t>
      </w:r>
      <w:r w:rsidRPr="007B162F">
        <w:rPr>
          <w:color w:val="auto"/>
          <w:lang w:val="en-US"/>
        </w:rPr>
        <w:t>SSID</w:t>
      </w:r>
      <w:r w:rsidRPr="007B162F">
        <w:rPr>
          <w:color w:val="auto"/>
        </w:rPr>
        <w:t xml:space="preserve"> желаемой сети. Далее следует ввести команду </w:t>
      </w:r>
      <w:r w:rsidRPr="007B162F">
        <w:rPr>
          <w:rFonts w:ascii="Courier New" w:hAnsi="Courier New" w:cs="Courier New"/>
          <w:color w:val="auto"/>
          <w:lang w:val="en-US"/>
        </w:rPr>
        <w:t>SET</w:t>
      </w:r>
      <w:r w:rsidRPr="007B162F">
        <w:rPr>
          <w:rFonts w:ascii="Courier New" w:hAnsi="Courier New" w:cs="Courier New"/>
          <w:color w:val="auto"/>
        </w:rPr>
        <w:t>_</w:t>
      </w:r>
      <w:r w:rsidRPr="007B162F">
        <w:rPr>
          <w:rFonts w:ascii="Courier New" w:hAnsi="Courier New" w:cs="Courier New"/>
          <w:color w:val="auto"/>
          <w:lang w:val="en-US"/>
        </w:rPr>
        <w:t>PASSWORD</w:t>
      </w:r>
      <w:r w:rsidRPr="007B162F">
        <w:rPr>
          <w:color w:val="auto"/>
        </w:rPr>
        <w:t xml:space="preserve"> и соответственно пароль. После ввести команду </w:t>
      </w:r>
      <w:r w:rsidRPr="007B162F">
        <w:rPr>
          <w:rFonts w:ascii="Courier New" w:hAnsi="Courier New" w:cs="Courier New"/>
          <w:color w:val="auto"/>
          <w:lang w:val="en-US"/>
        </w:rPr>
        <w:t>CONNECT</w:t>
      </w:r>
      <w:r w:rsidRPr="007B162F">
        <w:rPr>
          <w:rFonts w:ascii="Courier New" w:hAnsi="Courier New" w:cs="Courier New"/>
          <w:color w:val="auto"/>
        </w:rPr>
        <w:t>_</w:t>
      </w:r>
      <w:r w:rsidRPr="007B162F">
        <w:rPr>
          <w:rFonts w:ascii="Courier New" w:hAnsi="Courier New" w:cs="Courier New"/>
          <w:color w:val="auto"/>
          <w:lang w:val="en-US"/>
        </w:rPr>
        <w:t>TO</w:t>
      </w:r>
      <w:r w:rsidRPr="007B162F">
        <w:rPr>
          <w:rFonts w:ascii="Courier New" w:hAnsi="Courier New" w:cs="Courier New"/>
          <w:color w:val="auto"/>
        </w:rPr>
        <w:t>_</w:t>
      </w:r>
      <w:r w:rsidRPr="007B162F">
        <w:rPr>
          <w:rFonts w:ascii="Courier New" w:hAnsi="Courier New" w:cs="Courier New"/>
          <w:color w:val="auto"/>
          <w:lang w:val="en-US"/>
        </w:rPr>
        <w:t>WIFI</w:t>
      </w:r>
      <w:r w:rsidRPr="007B162F">
        <w:rPr>
          <w:color w:val="auto"/>
        </w:rPr>
        <w:t xml:space="preserve">, с помощью которой происходит подключение к сети с настройками, которые ввел пользователь. </w:t>
      </w:r>
    </w:p>
    <w:p w:rsidR="007B162F" w:rsidRPr="007B162F" w:rsidRDefault="007B162F" w:rsidP="007B162F">
      <w:pPr>
        <w:pStyle w:val="a8"/>
        <w:ind w:firstLine="708"/>
        <w:jc w:val="both"/>
        <w:rPr>
          <w:color w:val="auto"/>
        </w:rPr>
      </w:pPr>
      <w:r w:rsidRPr="007B162F">
        <w:rPr>
          <w:color w:val="auto"/>
        </w:rPr>
        <w:t>На рисунке 6.2 представлен ход выполнения подключения к новой сети.</w:t>
      </w:r>
    </w:p>
    <w:p w:rsidR="007B162F" w:rsidRPr="007B162F" w:rsidRDefault="007B162F" w:rsidP="007B162F">
      <w:pPr>
        <w:pStyle w:val="a8"/>
        <w:ind w:firstLine="709"/>
        <w:jc w:val="both"/>
        <w:rPr>
          <w:noProof/>
          <w:color w:val="auto"/>
        </w:rPr>
      </w:pPr>
      <w:r w:rsidRPr="007B162F">
        <w:rPr>
          <w:noProof/>
          <w:color w:val="auto"/>
        </w:rPr>
        <w:t xml:space="preserve">Для работы с программной частью, которая будет рассмотрена в следующем пункте, следует активировать </w:t>
      </w:r>
      <w:r w:rsidRPr="007B162F">
        <w:rPr>
          <w:noProof/>
          <w:color w:val="auto"/>
          <w:lang w:val="en-US"/>
        </w:rPr>
        <w:t>wi</w:t>
      </w:r>
      <w:r w:rsidRPr="007B162F">
        <w:rPr>
          <w:noProof/>
          <w:color w:val="auto"/>
        </w:rPr>
        <w:t>-</w:t>
      </w:r>
      <w:r w:rsidRPr="007B162F">
        <w:rPr>
          <w:noProof/>
          <w:color w:val="auto"/>
          <w:lang w:val="en-US"/>
        </w:rPr>
        <w:t>fi</w:t>
      </w:r>
      <w:r w:rsidRPr="007B162F">
        <w:rPr>
          <w:noProof/>
          <w:color w:val="auto"/>
        </w:rPr>
        <w:t xml:space="preserve"> сессию. </w:t>
      </w:r>
      <w:r w:rsidRPr="007B162F">
        <w:rPr>
          <w:noProof/>
          <w:color w:val="auto"/>
          <w:lang w:val="en-US"/>
        </w:rPr>
        <w:t>Wi</w:t>
      </w:r>
      <w:r w:rsidRPr="007B162F">
        <w:rPr>
          <w:noProof/>
          <w:color w:val="auto"/>
        </w:rPr>
        <w:t>-</w:t>
      </w:r>
      <w:r w:rsidRPr="007B162F">
        <w:rPr>
          <w:noProof/>
          <w:color w:val="auto"/>
          <w:lang w:val="en-US"/>
        </w:rPr>
        <w:t>fi</w:t>
      </w:r>
      <w:r w:rsidRPr="007B162F">
        <w:rPr>
          <w:noProof/>
          <w:color w:val="auto"/>
        </w:rPr>
        <w:t xml:space="preserve"> сессия предназнвачена для беспроводного общения с программным средством и выполнение команд, входящих от него.</w:t>
      </w:r>
    </w:p>
    <w:p w:rsidR="007B162F" w:rsidRPr="007B162F" w:rsidRDefault="007B162F" w:rsidP="007B162F">
      <w:pPr>
        <w:pStyle w:val="a8"/>
        <w:ind w:firstLine="709"/>
        <w:jc w:val="both"/>
        <w:rPr>
          <w:noProof/>
          <w:color w:val="auto"/>
        </w:rPr>
      </w:pPr>
      <w:r w:rsidRPr="007B162F">
        <w:rPr>
          <w:noProof/>
          <w:color w:val="auto"/>
        </w:rPr>
        <w:t xml:space="preserve">Данный подход был встроен для того, чтобы пользователь всегда знал, в каком режиме настройки или использования он находится. И, естественно, однонаправленная обработка данных является ключом для увеличения произодительности и однонаправленности данных, что в свою очередь хорошо влият на тестирование и, если пользователь владеет навыками разработки программного обеспечения и разбирается в написании программ для микроконтроллеров </w:t>
      </w:r>
      <w:r w:rsidRPr="007B162F">
        <w:rPr>
          <w:noProof/>
          <w:color w:val="auto"/>
          <w:lang w:val="en-US"/>
        </w:rPr>
        <w:t>Arduino</w:t>
      </w:r>
      <w:r w:rsidRPr="007B162F">
        <w:rPr>
          <w:noProof/>
          <w:color w:val="auto"/>
        </w:rPr>
        <w:t>, то поправки в открытый исходный код и перепрошивка будут требовать минимум времени для осознания кода.</w:t>
      </w: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  <w:r w:rsidRPr="007B162F">
        <w:rPr>
          <w:noProof/>
          <w:color w:val="auto"/>
        </w:rPr>
        <w:lastRenderedPageBreak/>
        <w:drawing>
          <wp:inline distT="0" distB="0" distL="0" distR="0" wp14:anchorId="60F6BBA9" wp14:editId="748A3FAC">
            <wp:extent cx="3990109" cy="4371168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012" t="1905" r="34824" b="4428"/>
                    <a:stretch/>
                  </pic:blipFill>
                  <pic:spPr bwMode="auto">
                    <a:xfrm>
                      <a:off x="0" y="0"/>
                      <a:ext cx="4002318" cy="43845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  <w:r w:rsidRPr="007B162F">
        <w:rPr>
          <w:color w:val="auto"/>
        </w:rPr>
        <w:t xml:space="preserve">Рисунок 6.1 – Определения </w:t>
      </w:r>
      <w:r w:rsidRPr="007B162F">
        <w:rPr>
          <w:color w:val="auto"/>
          <w:lang w:val="en-US"/>
        </w:rPr>
        <w:t>COM</w:t>
      </w:r>
      <w:r w:rsidRPr="007B162F">
        <w:rPr>
          <w:color w:val="auto"/>
        </w:rPr>
        <w:t>-порта, к которому подключена платформа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</w:p>
    <w:p w:rsidR="007B162F" w:rsidRPr="007B162F" w:rsidRDefault="007B162F" w:rsidP="007B162F">
      <w:pPr>
        <w:pStyle w:val="a8"/>
        <w:jc w:val="center"/>
        <w:rPr>
          <w:color w:val="auto"/>
        </w:rPr>
      </w:pPr>
      <w:r w:rsidRPr="007B162F">
        <w:rPr>
          <w:noProof/>
          <w:color w:val="auto"/>
        </w:rPr>
        <w:drawing>
          <wp:inline distT="0" distB="0" distL="0" distR="0" wp14:anchorId="76B99E4B" wp14:editId="49FAAA57">
            <wp:extent cx="4714100" cy="3371560"/>
            <wp:effectExtent l="0" t="0" r="0" b="63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4441" cy="339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2F" w:rsidRPr="007B162F" w:rsidRDefault="007B162F" w:rsidP="007B162F">
      <w:pPr>
        <w:pStyle w:val="a8"/>
        <w:jc w:val="center"/>
        <w:rPr>
          <w:color w:val="auto"/>
        </w:rPr>
      </w:pPr>
    </w:p>
    <w:p w:rsidR="007B162F" w:rsidRPr="007B162F" w:rsidRDefault="007B162F" w:rsidP="007B162F">
      <w:pPr>
        <w:pStyle w:val="a8"/>
        <w:jc w:val="center"/>
        <w:rPr>
          <w:color w:val="auto"/>
        </w:rPr>
      </w:pPr>
      <w:r w:rsidRPr="007B162F">
        <w:rPr>
          <w:color w:val="auto"/>
        </w:rPr>
        <w:t xml:space="preserve">Рисунок 6.2 – Подключение к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точке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lastRenderedPageBreak/>
        <w:t>6.2 Программная часть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С программной частью разобраться намного проще, чем с аппаратной. Во-первых, все настройки для плат и соединения с </w:t>
      </w:r>
      <w:r w:rsidRPr="007B162F">
        <w:rPr>
          <w:color w:val="auto"/>
          <w:lang w:val="en-US"/>
        </w:rPr>
        <w:t>COM</w:t>
      </w:r>
      <w:r w:rsidRPr="007B162F">
        <w:rPr>
          <w:color w:val="auto"/>
        </w:rPr>
        <w:t>-портами были уже выполнены, и все, что остается сделать, это попросту запустить исполняемый файл на компьютере, ввести корректные данные и наслаждаться работой с устройством.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Итак, рассмотрим начало взаимодействия пользователя с программой, а именно – запуск исполняемого файла </w:t>
      </w:r>
      <w:r w:rsidRPr="007B162F">
        <w:rPr>
          <w:rFonts w:ascii="Courier New" w:hAnsi="Courier New" w:cs="Courier New"/>
          <w:color w:val="auto"/>
          <w:lang w:val="en-US"/>
        </w:rPr>
        <w:t>Main</w:t>
      </w:r>
      <w:r w:rsidRPr="007B162F">
        <w:rPr>
          <w:rFonts w:ascii="Courier New" w:hAnsi="Courier New" w:cs="Courier New"/>
          <w:color w:val="auto"/>
        </w:rPr>
        <w:t>.</w:t>
      </w:r>
      <w:r w:rsidRPr="007B162F">
        <w:rPr>
          <w:rFonts w:ascii="Courier New" w:hAnsi="Courier New" w:cs="Courier New"/>
          <w:color w:val="auto"/>
          <w:lang w:val="en-US"/>
        </w:rPr>
        <w:t>py</w:t>
      </w:r>
      <w:r w:rsidRPr="007B162F">
        <w:rPr>
          <w:color w:val="auto"/>
        </w:rPr>
        <w:t>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Но стоит помнить, что если устройство не было настроено на пользовательскую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сеть, то нужно вернуться к этому этапу и произвести настройку. 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При старте программы пользователю предлагается ввести </w:t>
      </w:r>
      <w:r w:rsidRPr="007B162F">
        <w:rPr>
          <w:color w:val="auto"/>
          <w:lang w:val="en-US"/>
        </w:rPr>
        <w:t>IP</w:t>
      </w:r>
      <w:r w:rsidRPr="007B162F">
        <w:rPr>
          <w:color w:val="auto"/>
        </w:rPr>
        <w:t xml:space="preserve">-адрес сети, к которой нужно подключиться. В случае некорректного </w:t>
      </w:r>
      <w:r w:rsidRPr="007B162F">
        <w:rPr>
          <w:color w:val="auto"/>
          <w:lang w:val="en-US"/>
        </w:rPr>
        <w:t>IP</w:t>
      </w:r>
      <w:r w:rsidRPr="007B162F">
        <w:rPr>
          <w:color w:val="auto"/>
        </w:rPr>
        <w:t>-адреса пользователю будет доступна возможность сделать это еще раз.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Подключившись к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точке, программа поприветствует пользователя.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>На рисунке 6.3 показано окно приветствия после успешного входа в систему.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  <w:lang w:val="en-US"/>
        </w:rPr>
      </w:pPr>
      <w:r w:rsidRPr="007B162F">
        <w:rPr>
          <w:noProof/>
          <w:color w:val="auto"/>
        </w:rPr>
        <w:drawing>
          <wp:inline distT="0" distB="0" distL="0" distR="0" wp14:anchorId="3065B8A1" wp14:editId="4968B6FA">
            <wp:extent cx="5102896" cy="1068779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2761" cy="107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62F" w:rsidRPr="007B162F" w:rsidRDefault="007B162F" w:rsidP="007B162F">
      <w:pPr>
        <w:pStyle w:val="a8"/>
        <w:ind w:firstLine="709"/>
        <w:jc w:val="center"/>
        <w:rPr>
          <w:color w:val="auto"/>
          <w:lang w:val="en-US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  <w:r w:rsidRPr="007B162F">
        <w:rPr>
          <w:color w:val="auto"/>
        </w:rPr>
        <w:t xml:space="preserve">Рисунок 6.3 – Запуск программы и окно приветствия </w:t>
      </w:r>
    </w:p>
    <w:p w:rsidR="007B162F" w:rsidRPr="007B162F" w:rsidRDefault="007B162F" w:rsidP="007B162F">
      <w:pPr>
        <w:pStyle w:val="a8"/>
        <w:ind w:firstLine="709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>Общение с устройством происходит по мере отправки команд. Пользователю предлагается ввести команду «</w:t>
      </w:r>
      <w:r w:rsidRPr="007B162F">
        <w:rPr>
          <w:color w:val="auto"/>
          <w:lang w:val="en-US"/>
        </w:rPr>
        <w:t>Type</w:t>
      </w:r>
      <w:r w:rsidRPr="007B162F">
        <w:rPr>
          <w:color w:val="auto"/>
        </w:rPr>
        <w:t xml:space="preserve"> </w:t>
      </w:r>
      <w:r w:rsidRPr="007B162F">
        <w:rPr>
          <w:color w:val="auto"/>
          <w:lang w:val="en-US"/>
        </w:rPr>
        <w:t>command</w:t>
      </w:r>
      <w:r w:rsidRPr="007B162F">
        <w:rPr>
          <w:color w:val="auto"/>
        </w:rPr>
        <w:t>». В случае, если пользователь не осведомлен с работой программы, ему нужно ввести команду «</w:t>
      </w:r>
      <w:r w:rsidRPr="007B162F">
        <w:rPr>
          <w:color w:val="auto"/>
          <w:lang w:val="en-US"/>
        </w:rPr>
        <w:t>HELP</w:t>
      </w:r>
      <w:r w:rsidRPr="007B162F">
        <w:rPr>
          <w:color w:val="auto"/>
        </w:rPr>
        <w:t xml:space="preserve">». 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>После ввода команды «</w:t>
      </w:r>
      <w:r w:rsidRPr="007B162F">
        <w:rPr>
          <w:color w:val="auto"/>
          <w:lang w:val="en-US"/>
        </w:rPr>
        <w:t>HELP</w:t>
      </w:r>
      <w:r w:rsidRPr="007B162F">
        <w:rPr>
          <w:color w:val="auto"/>
        </w:rPr>
        <w:t>» будет предложен выбор действий-команд, которые пользователь может совершить. В аппаратной части реализовано управление и обмен данными с контроллером движения и датчиками. В программе за контроль за движением отвечает команда «</w:t>
      </w:r>
      <w:r w:rsidRPr="007B162F">
        <w:rPr>
          <w:color w:val="auto"/>
          <w:lang w:val="en-US"/>
        </w:rPr>
        <w:t>MOVEMENT</w:t>
      </w:r>
      <w:r w:rsidRPr="007B162F">
        <w:rPr>
          <w:color w:val="auto"/>
        </w:rPr>
        <w:t>», за датчики – «</w:t>
      </w:r>
      <w:r w:rsidRPr="007B162F">
        <w:rPr>
          <w:color w:val="auto"/>
          <w:lang w:val="en-US"/>
        </w:rPr>
        <w:t>SENSORS</w:t>
      </w:r>
      <w:r w:rsidRPr="007B162F">
        <w:rPr>
          <w:color w:val="auto"/>
        </w:rPr>
        <w:t>».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Рассмотрим такую ситуацию. Пользователь ведет общение с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модулем, но ему нужно изменить настройки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модуля на другие или же изменить точку беспроводной связи. В данном случае пользователь должен остановить работу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модуля, а именно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сессии и подключиться к главному контроллеру напрямую и изменить настройки, как было рассмотрено в пункте «Аппаратная часть».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lastRenderedPageBreak/>
        <w:t xml:space="preserve">Далее, чтобы войти обратно в </w:t>
      </w:r>
      <w:r w:rsidRPr="007B162F">
        <w:rPr>
          <w:color w:val="auto"/>
          <w:lang w:val="en-US"/>
        </w:rPr>
        <w:t>wi</w:t>
      </w:r>
      <w:r w:rsidRPr="007B162F">
        <w:rPr>
          <w:color w:val="auto"/>
        </w:rPr>
        <w:t>-</w:t>
      </w:r>
      <w:r w:rsidRPr="007B162F">
        <w:rPr>
          <w:color w:val="auto"/>
          <w:lang w:val="en-US"/>
        </w:rPr>
        <w:t>fi</w:t>
      </w:r>
      <w:r w:rsidRPr="007B162F">
        <w:rPr>
          <w:color w:val="auto"/>
        </w:rPr>
        <w:t xml:space="preserve"> сессию для общения с программным средством, нужно ввести в терминале или программе, с которой работает главный контроллер, команду «</w:t>
      </w:r>
      <w:r w:rsidRPr="007B162F">
        <w:rPr>
          <w:color w:val="auto"/>
          <w:lang w:val="en-US"/>
        </w:rPr>
        <w:t>WIFI</w:t>
      </w:r>
      <w:r w:rsidRPr="007B162F">
        <w:rPr>
          <w:color w:val="auto"/>
        </w:rPr>
        <w:t>_</w:t>
      </w:r>
      <w:r w:rsidRPr="007B162F">
        <w:rPr>
          <w:color w:val="auto"/>
          <w:lang w:val="en-US"/>
        </w:rPr>
        <w:t>SESSION</w:t>
      </w:r>
      <w:r w:rsidRPr="007B162F">
        <w:rPr>
          <w:color w:val="auto"/>
        </w:rPr>
        <w:t>».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Устройство уведомит пользователя об успешном старте и можно дальше продолжать управлять устройством удаленно. На рисунке 6.4 показан успешный вход в </w:t>
      </w:r>
      <w:r w:rsidRPr="007B162F">
        <w:rPr>
          <w:color w:val="auto"/>
          <w:lang w:val="en-US"/>
        </w:rPr>
        <w:t xml:space="preserve">wi-fi </w:t>
      </w:r>
      <w:r w:rsidRPr="007B162F">
        <w:rPr>
          <w:color w:val="auto"/>
        </w:rPr>
        <w:t>сессию.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  <w:r w:rsidRPr="007B162F">
        <w:rPr>
          <w:noProof/>
          <w:color w:val="auto"/>
        </w:rPr>
        <w:drawing>
          <wp:inline distT="0" distB="0" distL="0" distR="0" wp14:anchorId="51408164" wp14:editId="32B0BABC">
            <wp:extent cx="3087221" cy="1488947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8554" cy="1508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  <w:r w:rsidRPr="007B162F">
        <w:rPr>
          <w:color w:val="auto"/>
        </w:rPr>
        <w:t xml:space="preserve">Рисунок 6.4 – Успешная установка </w:t>
      </w:r>
      <w:r w:rsidRPr="007B162F">
        <w:rPr>
          <w:color w:val="auto"/>
          <w:lang w:val="en-US"/>
        </w:rPr>
        <w:t>wifi</w:t>
      </w:r>
      <w:r w:rsidRPr="007B162F">
        <w:rPr>
          <w:color w:val="auto"/>
        </w:rPr>
        <w:t xml:space="preserve"> сессии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>Выход из программы осуществляется по вводу команды «</w:t>
      </w:r>
      <w:r w:rsidRPr="007B162F">
        <w:rPr>
          <w:color w:val="auto"/>
          <w:lang w:val="en-US"/>
        </w:rPr>
        <w:t>EXIT</w:t>
      </w:r>
      <w:r w:rsidRPr="007B162F">
        <w:rPr>
          <w:color w:val="auto"/>
        </w:rPr>
        <w:t>».</w:t>
      </w:r>
    </w:p>
    <w:p w:rsidR="007B162F" w:rsidRPr="007B162F" w:rsidRDefault="007B162F" w:rsidP="007B162F">
      <w:pPr>
        <w:pStyle w:val="a8"/>
        <w:ind w:firstLine="709"/>
        <w:rPr>
          <w:color w:val="auto"/>
        </w:rPr>
      </w:pPr>
      <w:r w:rsidRPr="007B162F">
        <w:rPr>
          <w:color w:val="auto"/>
        </w:rPr>
        <w:t>На рисунке 6.5 представлено успешное завершение программы.</w:t>
      </w:r>
    </w:p>
    <w:p w:rsidR="007B162F" w:rsidRPr="007B162F" w:rsidRDefault="007B162F" w:rsidP="007B162F">
      <w:pPr>
        <w:pStyle w:val="a8"/>
        <w:ind w:firstLine="709"/>
        <w:jc w:val="center"/>
        <w:rPr>
          <w:noProof/>
          <w:color w:val="auto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noProof/>
          <w:color w:val="auto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  <w:lang w:val="en-US"/>
        </w:rPr>
      </w:pPr>
      <w:r w:rsidRPr="007B162F">
        <w:rPr>
          <w:noProof/>
          <w:color w:val="auto"/>
        </w:rPr>
        <w:drawing>
          <wp:inline distT="0" distB="0" distL="0" distR="0" wp14:anchorId="40F89D3B" wp14:editId="1CB4BF98">
            <wp:extent cx="2827655" cy="58158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8582" b="11415"/>
                    <a:stretch/>
                  </pic:blipFill>
                  <pic:spPr bwMode="auto">
                    <a:xfrm>
                      <a:off x="0" y="0"/>
                      <a:ext cx="2844464" cy="585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62F" w:rsidRPr="007B162F" w:rsidRDefault="007B162F" w:rsidP="007B162F">
      <w:pPr>
        <w:pStyle w:val="a8"/>
        <w:ind w:firstLine="709"/>
        <w:jc w:val="center"/>
        <w:rPr>
          <w:color w:val="auto"/>
          <w:lang w:val="en-US"/>
        </w:rPr>
      </w:pPr>
    </w:p>
    <w:p w:rsidR="007B162F" w:rsidRPr="007B162F" w:rsidRDefault="007B162F" w:rsidP="007B162F">
      <w:pPr>
        <w:pStyle w:val="a8"/>
        <w:ind w:firstLine="709"/>
        <w:jc w:val="center"/>
        <w:rPr>
          <w:color w:val="auto"/>
        </w:rPr>
      </w:pPr>
      <w:r w:rsidRPr="007B162F">
        <w:rPr>
          <w:color w:val="auto"/>
        </w:rPr>
        <w:t>Рисунок 6.5 – Успешное завершение программы</w:t>
      </w:r>
    </w:p>
    <w:p w:rsidR="007B162F" w:rsidRPr="007B162F" w:rsidRDefault="007B162F" w:rsidP="007B162F">
      <w:pPr>
        <w:pStyle w:val="a8"/>
        <w:ind w:firstLine="709"/>
        <w:rPr>
          <w:color w:val="auto"/>
        </w:rPr>
      </w:pP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>Освоение данной программы не займет большого количества времени у пользователя, что является безусловно отличной новостью для него и соответственно для производителя данного устройства.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br w:type="page"/>
      </w:r>
    </w:p>
    <w:p w:rsidR="007B162F" w:rsidRPr="007B162F" w:rsidRDefault="007B162F" w:rsidP="007B162F">
      <w:pPr>
        <w:pStyle w:val="a4"/>
        <w:widowControl w:val="0"/>
        <w:numPr>
          <w:ilvl w:val="0"/>
          <w:numId w:val="6"/>
        </w:numPr>
        <w:tabs>
          <w:tab w:val="left" w:pos="1109"/>
        </w:tabs>
        <w:autoSpaceDE w:val="0"/>
        <w:autoSpaceDN w:val="0"/>
        <w:ind w:right="677"/>
        <w:contextualSpacing w:val="0"/>
        <w:rPr>
          <w:szCs w:val="28"/>
        </w:rPr>
      </w:pPr>
      <w:r w:rsidRPr="007B162F">
        <w:rPr>
          <w:szCs w:val="28"/>
        </w:rPr>
        <w:lastRenderedPageBreak/>
        <w:t>ТЕХНИКО-ЭКОНОМИЧЕСКОЕ ОБОСНОВАНИЕ РАЗРАБОТКИ АППАРАТНО-ПРОГРАММНОГО КОМПЛЕКСА МОБИЛЬНОГО РОБОТА</w:t>
      </w:r>
    </w:p>
    <w:p w:rsidR="007B162F" w:rsidRPr="007B162F" w:rsidRDefault="007B162F" w:rsidP="007B162F">
      <w:pPr>
        <w:pStyle w:val="a4"/>
        <w:tabs>
          <w:tab w:val="left" w:pos="1109"/>
        </w:tabs>
        <w:ind w:left="1050" w:right="677"/>
        <w:rPr>
          <w:szCs w:val="28"/>
        </w:rPr>
      </w:pPr>
    </w:p>
    <w:p w:rsidR="007B162F" w:rsidRPr="007B162F" w:rsidRDefault="007B162F" w:rsidP="007B162F">
      <w:pPr>
        <w:pStyle w:val="a4"/>
        <w:widowControl w:val="0"/>
        <w:numPr>
          <w:ilvl w:val="0"/>
          <w:numId w:val="4"/>
        </w:numPr>
        <w:tabs>
          <w:tab w:val="left" w:pos="1332"/>
        </w:tabs>
        <w:autoSpaceDE w:val="0"/>
        <w:autoSpaceDN w:val="0"/>
        <w:spacing w:before="239"/>
        <w:ind w:right="309"/>
        <w:contextualSpacing w:val="0"/>
        <w:rPr>
          <w:vanish/>
          <w:szCs w:val="28"/>
        </w:rPr>
      </w:pPr>
    </w:p>
    <w:p w:rsidR="007B162F" w:rsidRPr="007B162F" w:rsidRDefault="007B162F" w:rsidP="007B162F">
      <w:pPr>
        <w:pStyle w:val="a4"/>
        <w:widowControl w:val="0"/>
        <w:numPr>
          <w:ilvl w:val="0"/>
          <w:numId w:val="4"/>
        </w:numPr>
        <w:tabs>
          <w:tab w:val="left" w:pos="1332"/>
        </w:tabs>
        <w:autoSpaceDE w:val="0"/>
        <w:autoSpaceDN w:val="0"/>
        <w:spacing w:before="239"/>
        <w:ind w:right="309"/>
        <w:contextualSpacing w:val="0"/>
        <w:rPr>
          <w:vanish/>
          <w:szCs w:val="28"/>
        </w:rPr>
      </w:pPr>
    </w:p>
    <w:p w:rsidR="007B162F" w:rsidRPr="007B162F" w:rsidRDefault="007B162F" w:rsidP="007B162F">
      <w:pPr>
        <w:tabs>
          <w:tab w:val="left" w:pos="1332"/>
        </w:tabs>
        <w:ind w:right="309"/>
        <w:rPr>
          <w:szCs w:val="28"/>
        </w:rPr>
      </w:pPr>
      <w:r w:rsidRPr="007B162F">
        <w:rPr>
          <w:szCs w:val="28"/>
        </w:rPr>
        <w:t xml:space="preserve">     7.1 Характеристика аппаратно-программного комплекса</w:t>
      </w:r>
    </w:p>
    <w:p w:rsidR="007B162F" w:rsidRPr="007B162F" w:rsidRDefault="007B162F" w:rsidP="007B162F">
      <w:pPr>
        <w:pStyle w:val="a4"/>
        <w:tabs>
          <w:tab w:val="left" w:pos="1332"/>
        </w:tabs>
        <w:ind w:left="990" w:right="309"/>
        <w:rPr>
          <w:szCs w:val="28"/>
        </w:rPr>
      </w:pPr>
    </w:p>
    <w:p w:rsidR="007B162F" w:rsidRPr="007B162F" w:rsidRDefault="007B162F" w:rsidP="007B162F">
      <w:pPr>
        <w:ind w:right="-57"/>
        <w:jc w:val="both"/>
        <w:rPr>
          <w:rFonts w:cs="Times New Roman"/>
          <w:szCs w:val="28"/>
        </w:rPr>
      </w:pPr>
      <w:r w:rsidRPr="007B162F">
        <w:rPr>
          <w:rFonts w:eastAsia="Times New Roman" w:cs="Times New Roman"/>
          <w:szCs w:val="28"/>
          <w:shd w:val="clear" w:color="auto" w:fill="FFFFFF"/>
        </w:rPr>
        <w:t xml:space="preserve">     Целью данного проекта является разработка аппаратно-программного комплекса мобильного робота. Причиной разработки данного комплекса стала необходимость тестирования алгоритмов позиционирования робота через внешний блок управления.</w:t>
      </w:r>
      <w:r w:rsidRPr="007B162F">
        <w:rPr>
          <w:rFonts w:cs="Times New Roman"/>
          <w:szCs w:val="28"/>
        </w:rPr>
        <w:t xml:space="preserve"> </w:t>
      </w:r>
    </w:p>
    <w:p w:rsidR="007B162F" w:rsidRPr="007B162F" w:rsidRDefault="007B162F" w:rsidP="007B162F">
      <w:pPr>
        <w:ind w:right="-57" w:firstLine="567"/>
        <w:jc w:val="both"/>
        <w:rPr>
          <w:rFonts w:cs="Times New Roman"/>
          <w:szCs w:val="28"/>
        </w:rPr>
      </w:pPr>
      <w:r w:rsidRPr="007B162F">
        <w:rPr>
          <w:rFonts w:cs="Times New Roman"/>
          <w:szCs w:val="28"/>
        </w:rPr>
        <w:t xml:space="preserve">Для удобства управления данным устройством разработано программное средство, с помощью которого можно управлять платформой и получать данные с датчиков. </w:t>
      </w:r>
    </w:p>
    <w:p w:rsidR="007B162F" w:rsidRPr="007B162F" w:rsidRDefault="007B162F" w:rsidP="007B162F">
      <w:pPr>
        <w:ind w:right="-57" w:firstLine="567"/>
        <w:jc w:val="both"/>
        <w:rPr>
          <w:rFonts w:cs="Times New Roman"/>
          <w:szCs w:val="28"/>
        </w:rPr>
      </w:pPr>
      <w:r w:rsidRPr="007B162F">
        <w:rPr>
          <w:rFonts w:cs="Times New Roman"/>
          <w:szCs w:val="28"/>
        </w:rPr>
        <w:t>Также данный проект предоставляет следующие возможности: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подвижная, складывающаяся платформа;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энергоэкономичные аппаратные модули;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дистанционное управление;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позиционирование платформы в пространстве;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вычисление кратчайшего пути до точки назначения;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удобное управление со стороны программного средства;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 xml:space="preserve">понятное отображение выполнения запрошенных команд со стороны </w:t>
      </w:r>
    </w:p>
    <w:p w:rsidR="007B162F" w:rsidRPr="007B162F" w:rsidRDefault="007B162F" w:rsidP="007B162F">
      <w:pPr>
        <w:widowControl w:val="0"/>
        <w:autoSpaceDE w:val="0"/>
        <w:autoSpaceDN w:val="0"/>
        <w:ind w:right="-57"/>
        <w:jc w:val="both"/>
        <w:rPr>
          <w:szCs w:val="28"/>
        </w:rPr>
      </w:pPr>
      <w:r w:rsidRPr="007B162F">
        <w:rPr>
          <w:szCs w:val="28"/>
        </w:rPr>
        <w:t>программного средства;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5"/>
        </w:numPr>
        <w:autoSpaceDE w:val="0"/>
        <w:autoSpaceDN w:val="0"/>
        <w:ind w:right="-57"/>
        <w:contextualSpacing w:val="0"/>
        <w:jc w:val="both"/>
        <w:rPr>
          <w:szCs w:val="28"/>
        </w:rPr>
      </w:pPr>
      <w:r w:rsidRPr="007B162F">
        <w:rPr>
          <w:szCs w:val="28"/>
        </w:rPr>
        <w:t>обработка входящих запросов от программного средства.</w:t>
      </w:r>
    </w:p>
    <w:p w:rsidR="007B162F" w:rsidRPr="007B162F" w:rsidRDefault="007B162F" w:rsidP="007B162F">
      <w:pPr>
        <w:ind w:right="-57" w:firstLine="567"/>
        <w:jc w:val="both"/>
        <w:rPr>
          <w:rFonts w:cs="Times New Roman"/>
          <w:szCs w:val="28"/>
        </w:rPr>
      </w:pPr>
      <w:r w:rsidRPr="007B162F">
        <w:rPr>
          <w:rFonts w:cs="Times New Roman"/>
          <w:szCs w:val="28"/>
        </w:rPr>
        <w:t>Для оценки экономической эффективности разработанного аппаратно-программного проекта проводится расчет затрат на разработку системы, оценка прибыли от продажи одной такой системы и расчет показателей эффективности инвестиций в разработку аппаратно-программного комплекса.</w:t>
      </w:r>
    </w:p>
    <w:p w:rsidR="007B162F" w:rsidRPr="007B162F" w:rsidRDefault="007B162F" w:rsidP="007B162F"/>
    <w:p w:rsidR="007B162F" w:rsidRPr="007B162F" w:rsidRDefault="007B162F" w:rsidP="007B162F">
      <w:pPr>
        <w:ind w:firstLine="567"/>
        <w:rPr>
          <w:szCs w:val="28"/>
        </w:rPr>
      </w:pPr>
      <w:r w:rsidRPr="007B162F">
        <w:rPr>
          <w:szCs w:val="28"/>
        </w:rPr>
        <w:t>7.2 Расчет стоимостной оценки затрат</w:t>
      </w:r>
    </w:p>
    <w:p w:rsidR="007B162F" w:rsidRPr="007B162F" w:rsidRDefault="007B162F" w:rsidP="007B162F">
      <w:pPr>
        <w:ind w:firstLine="567"/>
        <w:jc w:val="both"/>
      </w:pPr>
      <w:r w:rsidRPr="007B162F">
        <w:t>Расчет затрат на заработную плату разработчиков проектной документации аппаратно-программного комплекса мобильного робота представлен в таблице 7.1.</w:t>
      </w:r>
    </w:p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jc w:val="both"/>
      </w:pPr>
      <w:r w:rsidRPr="007B162F">
        <w:t>Таблица 7.1 – Расчет основной заработной платы исполнителей</w:t>
      </w:r>
    </w:p>
    <w:tbl>
      <w:tblPr>
        <w:tblStyle w:val="a9"/>
        <w:tblW w:w="9345" w:type="dxa"/>
        <w:jc w:val="center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B162F" w:rsidRPr="007B162F" w:rsidTr="00D91F89">
        <w:trPr>
          <w:trHeight w:val="851"/>
          <w:jc w:val="center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Количество исполнителей,</w:t>
            </w:r>
          </w:p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чел.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Оклад, руб.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Трудоемкость, мес.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Заработная плата по тарифу, руб.</w:t>
            </w:r>
          </w:p>
        </w:tc>
      </w:tr>
      <w:tr w:rsidR="007B162F" w:rsidRPr="007B162F" w:rsidTr="00D91F89">
        <w:trPr>
          <w:trHeight w:val="491"/>
          <w:jc w:val="center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pStyle w:val="a8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B162F">
              <w:rPr>
                <w:rFonts w:ascii="Times New Roman" w:hAnsi="Times New Roman" w:cs="Times New Roman"/>
                <w:color w:val="auto"/>
                <w:sz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pStyle w:val="a8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B162F">
              <w:rPr>
                <w:rFonts w:ascii="Times New Roman" w:hAnsi="Times New Roman" w:cs="Times New Roman"/>
                <w:color w:val="auto"/>
                <w:sz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pStyle w:val="a8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B162F">
              <w:rPr>
                <w:rFonts w:ascii="Times New Roman" w:hAnsi="Times New Roman" w:cs="Times New Roman"/>
                <w:color w:val="auto"/>
                <w:sz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pStyle w:val="a8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B162F">
              <w:rPr>
                <w:rFonts w:ascii="Times New Roman" w:hAnsi="Times New Roman" w:cs="Times New Roman"/>
                <w:color w:val="auto"/>
                <w:sz w:val="28"/>
              </w:rPr>
              <w:t>4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pStyle w:val="a8"/>
              <w:jc w:val="center"/>
              <w:rPr>
                <w:rFonts w:ascii="Times New Roman" w:hAnsi="Times New Roman" w:cs="Times New Roman"/>
                <w:color w:val="auto"/>
                <w:sz w:val="28"/>
              </w:rPr>
            </w:pPr>
            <w:r w:rsidRPr="007B162F">
              <w:rPr>
                <w:rFonts w:ascii="Times New Roman" w:hAnsi="Times New Roman" w:cs="Times New Roman"/>
                <w:color w:val="auto"/>
                <w:sz w:val="28"/>
              </w:rPr>
              <w:t>5</w:t>
            </w:r>
          </w:p>
        </w:tc>
      </w:tr>
      <w:tr w:rsidR="007B162F" w:rsidRPr="007B162F" w:rsidTr="00D91F89">
        <w:trPr>
          <w:trHeight w:val="851"/>
          <w:jc w:val="center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1. Руководитель проекта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750</w:t>
            </w:r>
          </w:p>
        </w:tc>
      </w:tr>
    </w:tbl>
    <w:p w:rsidR="007B162F" w:rsidRPr="007B162F" w:rsidRDefault="007B162F" w:rsidP="007B162F"/>
    <w:p w:rsidR="007B162F" w:rsidRPr="007B162F" w:rsidRDefault="007B162F" w:rsidP="007B162F"/>
    <w:p w:rsidR="007B162F" w:rsidRPr="007B162F" w:rsidRDefault="007B162F" w:rsidP="007B162F">
      <w:r w:rsidRPr="007B162F">
        <w:rPr>
          <w:rFonts w:cs="Times New Roman"/>
          <w:i/>
          <w:szCs w:val="28"/>
        </w:rPr>
        <w:lastRenderedPageBreak/>
        <w:t>Продолжение таблицы 7.1</w:t>
      </w:r>
    </w:p>
    <w:tbl>
      <w:tblPr>
        <w:tblStyle w:val="a9"/>
        <w:tblW w:w="9345" w:type="dxa"/>
        <w:tblLayout w:type="fixed"/>
        <w:tblLook w:val="04A0" w:firstRow="1" w:lastRow="0" w:firstColumn="1" w:lastColumn="0" w:noHBand="0" w:noVBand="1"/>
      </w:tblPr>
      <w:tblGrid>
        <w:gridCol w:w="2405"/>
        <w:gridCol w:w="1985"/>
        <w:gridCol w:w="1559"/>
        <w:gridCol w:w="1134"/>
        <w:gridCol w:w="2262"/>
      </w:tblGrid>
      <w:tr w:rsidR="007B162F" w:rsidRPr="007B162F" w:rsidTr="00D91F89">
        <w:trPr>
          <w:trHeight w:val="851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B162F" w:rsidRPr="007B162F" w:rsidTr="00D91F89">
        <w:trPr>
          <w:trHeight w:val="851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2. Программист 2к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730</w:t>
            </w:r>
          </w:p>
        </w:tc>
      </w:tr>
      <w:tr w:rsidR="007B162F" w:rsidRPr="007B162F" w:rsidTr="00D91F89">
        <w:trPr>
          <w:trHeight w:val="643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1480</w:t>
            </w:r>
          </w:p>
        </w:tc>
      </w:tr>
      <w:tr w:rsidR="007B162F" w:rsidRPr="007B162F" w:rsidTr="00D91F89">
        <w:trPr>
          <w:trHeight w:val="745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Премия, 30%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444</w:t>
            </w:r>
          </w:p>
        </w:tc>
      </w:tr>
      <w:tr w:rsidR="007B162F" w:rsidRPr="007B162F" w:rsidTr="00D91F89">
        <w:trPr>
          <w:trHeight w:val="1122"/>
        </w:trPr>
        <w:tc>
          <w:tcPr>
            <w:tcW w:w="240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 основная заработная плата</w:t>
            </w:r>
          </w:p>
        </w:tc>
        <w:tc>
          <w:tcPr>
            <w:tcW w:w="198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55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1924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</w:pPr>
      <w:r w:rsidRPr="007B162F">
        <w:t>Расчет затрат на разработку проектной документации представлен в таблице 7.2</w:t>
      </w:r>
    </w:p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jc w:val="both"/>
        <w:rPr>
          <w:szCs w:val="28"/>
        </w:rPr>
      </w:pPr>
      <w:r w:rsidRPr="007B162F">
        <w:t xml:space="preserve">Таблица 7.2 – </w:t>
      </w:r>
      <w:r w:rsidRPr="007B162F">
        <w:rPr>
          <w:szCs w:val="28"/>
        </w:rPr>
        <w:t xml:space="preserve">Расчет затрат на разработку проектной документации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4"/>
        <w:gridCol w:w="3091"/>
        <w:gridCol w:w="3093"/>
      </w:tblGrid>
      <w:tr w:rsidR="007B162F" w:rsidRPr="007B162F" w:rsidTr="00D91F89">
        <w:trPr>
          <w:trHeight w:val="851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bCs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bCs/>
                <w:sz w:val="28"/>
                <w:szCs w:val="28"/>
              </w:rPr>
              <w:t>Расчет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bCs/>
                <w:sz w:val="28"/>
                <w:szCs w:val="28"/>
              </w:rPr>
              <w:t>Значение, руб.</w:t>
            </w:r>
          </w:p>
        </w:tc>
      </w:tr>
      <w:tr w:rsidR="007B162F" w:rsidRPr="007B162F" w:rsidTr="00D91F89">
        <w:trPr>
          <w:trHeight w:val="851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1. Основная заработная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табл. 7.1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1924</w:t>
            </w:r>
          </w:p>
        </w:tc>
      </w:tr>
      <w:tr w:rsidR="007B162F" w:rsidRPr="007B162F" w:rsidTr="00D91F89">
        <w:trPr>
          <w:trHeight w:val="851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 Дополнительная зарплата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1924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20/100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384,8</w:t>
            </w:r>
          </w:p>
        </w:tc>
      </w:tr>
      <w:tr w:rsidR="007B162F" w:rsidRPr="007B162F" w:rsidTr="00D91F89">
        <w:trPr>
          <w:trHeight w:val="851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3. Отчисления на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социальные нужды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(1924 +384,8)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34,6/100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798,84</w:t>
            </w:r>
          </w:p>
        </w:tc>
      </w:tr>
      <w:tr w:rsidR="007B162F" w:rsidRPr="007B162F" w:rsidTr="00D91F89">
        <w:trPr>
          <w:trHeight w:val="851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4. Всего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3107,64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</w:pPr>
      <w:r w:rsidRPr="007B162F">
        <w:t>Расчет основной заработной платы на разработку программной части представлен в таблице 7.3.</w:t>
      </w:r>
    </w:p>
    <w:p w:rsidR="007B162F" w:rsidRPr="007B162F" w:rsidRDefault="007B162F" w:rsidP="007B162F">
      <w:pPr>
        <w:ind w:firstLine="708"/>
        <w:jc w:val="both"/>
        <w:rPr>
          <w:szCs w:val="28"/>
        </w:rPr>
      </w:pPr>
    </w:p>
    <w:p w:rsidR="007B162F" w:rsidRPr="007B162F" w:rsidRDefault="007B162F" w:rsidP="007B162F">
      <w:pPr>
        <w:jc w:val="both"/>
      </w:pPr>
      <w:r w:rsidRPr="007B162F">
        <w:t>Таблица 7.3 – Расчет основной заработной платы исполнителей программной</w:t>
      </w:r>
    </w:p>
    <w:p w:rsidR="007B162F" w:rsidRPr="007B162F" w:rsidRDefault="007B162F" w:rsidP="007B162F">
      <w:pPr>
        <w:jc w:val="both"/>
      </w:pPr>
      <w:r w:rsidRPr="007B162F">
        <w:tab/>
      </w:r>
      <w:r w:rsidRPr="007B162F">
        <w:tab/>
        <w:t xml:space="preserve">    части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9"/>
        <w:gridCol w:w="2121"/>
        <w:gridCol w:w="2317"/>
        <w:gridCol w:w="2321"/>
      </w:tblGrid>
      <w:tr w:rsidR="007B162F" w:rsidRPr="007B162F" w:rsidTr="00D91F89">
        <w:trPr>
          <w:trHeight w:val="851"/>
        </w:trPr>
        <w:tc>
          <w:tcPr>
            <w:tcW w:w="252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Категория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исполнителя</w:t>
            </w:r>
          </w:p>
        </w:tc>
        <w:tc>
          <w:tcPr>
            <w:tcW w:w="21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Эффективный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фонд времени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работы, дн.</w:t>
            </w:r>
          </w:p>
        </w:tc>
        <w:tc>
          <w:tcPr>
            <w:tcW w:w="231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Дневная тарифная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ставка, руб.</w:t>
            </w:r>
          </w:p>
        </w:tc>
        <w:tc>
          <w:tcPr>
            <w:tcW w:w="23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Тарифная заработная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плата, руб.</w:t>
            </w:r>
          </w:p>
        </w:tc>
      </w:tr>
      <w:tr w:rsidR="007B162F" w:rsidRPr="007B162F" w:rsidTr="00D91F89">
        <w:trPr>
          <w:trHeight w:val="529"/>
        </w:trPr>
        <w:tc>
          <w:tcPr>
            <w:tcW w:w="252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:rsidR="007B162F" w:rsidRPr="007B162F" w:rsidRDefault="007B162F" w:rsidP="007B162F">
      <w:r w:rsidRPr="007B162F">
        <w:rPr>
          <w:rFonts w:cs="Times New Roman"/>
          <w:i/>
          <w:szCs w:val="28"/>
        </w:rPr>
        <w:lastRenderedPageBreak/>
        <w:t>Продолжение таблицы 7.3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529"/>
        <w:gridCol w:w="6"/>
        <w:gridCol w:w="2115"/>
        <w:gridCol w:w="2317"/>
        <w:gridCol w:w="2321"/>
      </w:tblGrid>
      <w:tr w:rsidR="007B162F" w:rsidRPr="007B162F" w:rsidTr="00D91F89">
        <w:trPr>
          <w:trHeight w:val="566"/>
        </w:trPr>
        <w:tc>
          <w:tcPr>
            <w:tcW w:w="252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1" w:type="dxa"/>
            <w:gridSpan w:val="2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1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3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7B162F" w:rsidRPr="007B162F" w:rsidTr="00D91F89">
        <w:trPr>
          <w:trHeight w:val="851"/>
        </w:trPr>
        <w:tc>
          <w:tcPr>
            <w:tcW w:w="2529" w:type="dxa"/>
            <w:vAlign w:val="center"/>
          </w:tcPr>
          <w:p w:rsidR="007B162F" w:rsidRPr="007B162F" w:rsidRDefault="007B162F" w:rsidP="00D91F8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1. Программист 2к</w:t>
            </w:r>
          </w:p>
        </w:tc>
        <w:tc>
          <w:tcPr>
            <w:tcW w:w="2121" w:type="dxa"/>
            <w:gridSpan w:val="2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31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23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370</w:t>
            </w:r>
          </w:p>
        </w:tc>
      </w:tr>
      <w:tr w:rsidR="007B162F" w:rsidRPr="007B162F" w:rsidTr="00D91F89">
        <w:trPr>
          <w:trHeight w:val="846"/>
        </w:trPr>
        <w:tc>
          <w:tcPr>
            <w:tcW w:w="2535" w:type="dxa"/>
            <w:gridSpan w:val="2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Премия, 30%</w:t>
            </w:r>
          </w:p>
        </w:tc>
        <w:tc>
          <w:tcPr>
            <w:tcW w:w="2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1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111</w:t>
            </w:r>
          </w:p>
        </w:tc>
      </w:tr>
      <w:tr w:rsidR="007B162F" w:rsidRPr="007B162F" w:rsidTr="00D91F89">
        <w:trPr>
          <w:trHeight w:val="973"/>
        </w:trPr>
        <w:tc>
          <w:tcPr>
            <w:tcW w:w="2535" w:type="dxa"/>
            <w:gridSpan w:val="2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Основная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заработная плата</w:t>
            </w:r>
          </w:p>
        </w:tc>
        <w:tc>
          <w:tcPr>
            <w:tcW w:w="2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1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21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  <w:rPr>
          <w:szCs w:val="28"/>
        </w:rPr>
      </w:pPr>
      <w:r w:rsidRPr="007B162F">
        <w:t>Расчет затрат на разработку программной части представлен в таблице 7.4.</w:t>
      </w:r>
    </w:p>
    <w:p w:rsidR="007B162F" w:rsidRPr="007B162F" w:rsidRDefault="007B162F" w:rsidP="007B162F">
      <w:pPr>
        <w:jc w:val="both"/>
      </w:pPr>
    </w:p>
    <w:p w:rsidR="007B162F" w:rsidRPr="007B162F" w:rsidRDefault="007B162F" w:rsidP="007B162F">
      <w:pPr>
        <w:jc w:val="both"/>
      </w:pPr>
      <w:r w:rsidRPr="007B162F">
        <w:t>Таблица 7.4 – Расчет затрат программной части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3"/>
        <w:gridCol w:w="3093"/>
        <w:gridCol w:w="3092"/>
      </w:tblGrid>
      <w:tr w:rsidR="007B162F" w:rsidRPr="007B162F" w:rsidTr="00D91F89">
        <w:trPr>
          <w:trHeight w:val="929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статьи затрат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7B162F" w:rsidRPr="007B162F" w:rsidTr="00D91F89">
        <w:trPr>
          <w:trHeight w:val="828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1. Основная заработная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плата разработчиков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481</w:t>
            </w:r>
          </w:p>
        </w:tc>
      </w:tr>
      <w:tr w:rsidR="007B162F" w:rsidRPr="007B162F" w:rsidTr="00D91F89">
        <w:trPr>
          <w:trHeight w:val="1025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2. Дополнительная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зарплата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481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20/100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96,2</w:t>
            </w:r>
          </w:p>
        </w:tc>
      </w:tr>
      <w:tr w:rsidR="007B162F" w:rsidRPr="007B162F" w:rsidTr="00D91F89">
        <w:trPr>
          <w:trHeight w:val="980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3. Отчисления на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социальные нужды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(481+96,2)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34,6 /100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199,71</w:t>
            </w:r>
          </w:p>
        </w:tc>
      </w:tr>
      <w:tr w:rsidR="007B162F" w:rsidRPr="007B162F" w:rsidTr="00D91F89">
        <w:trPr>
          <w:trHeight w:val="854"/>
        </w:trPr>
        <w:tc>
          <w:tcPr>
            <w:tcW w:w="3115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3115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776,91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  <w:rPr>
          <w:szCs w:val="28"/>
        </w:rPr>
      </w:pPr>
      <w:r w:rsidRPr="007B162F">
        <w:t>Расчет затрат на оборудование для аппаратно-программного комплекса мобильного робота представлен в таблице 7.5</w:t>
      </w:r>
    </w:p>
    <w:p w:rsidR="007B162F" w:rsidRPr="007B162F" w:rsidRDefault="007B162F" w:rsidP="007B162F">
      <w:pPr>
        <w:jc w:val="both"/>
      </w:pPr>
    </w:p>
    <w:p w:rsidR="007B162F" w:rsidRPr="007B162F" w:rsidRDefault="007B162F" w:rsidP="007B162F">
      <w:pPr>
        <w:jc w:val="both"/>
      </w:pPr>
      <w:r w:rsidRPr="007B162F">
        <w:t>Таблица 7.5 – Расчет затрат на оборудование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340"/>
        <w:gridCol w:w="1440"/>
        <w:gridCol w:w="1260"/>
      </w:tblGrid>
      <w:tr w:rsidR="007B162F" w:rsidRPr="007B162F" w:rsidTr="00D91F89">
        <w:trPr>
          <w:trHeight w:val="1408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Наименование покупных комплектующих изделий и аппаратных модулей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Количество на изделие, шт.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Цена за единицу руб.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Сумма, руб.</w:t>
            </w:r>
          </w:p>
        </w:tc>
      </w:tr>
      <w:tr w:rsidR="007B162F" w:rsidRPr="007B162F" w:rsidTr="00D91F89">
        <w:trPr>
          <w:trHeight w:val="52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4</w:t>
            </w:r>
          </w:p>
        </w:tc>
      </w:tr>
      <w:tr w:rsidR="007B162F" w:rsidRPr="007B162F" w:rsidTr="00D91F89">
        <w:trPr>
          <w:trHeight w:val="52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</w:rPr>
              <w:t xml:space="preserve">1. </w:t>
            </w:r>
            <w:r w:rsidRPr="007B162F">
              <w:rPr>
                <w:sz w:val="28"/>
                <w:szCs w:val="28"/>
                <w:lang w:val="en-US"/>
              </w:rPr>
              <w:t>Arduino UNO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B162F">
              <w:rPr>
                <w:rFonts w:cs="Times New Roman"/>
                <w:szCs w:val="28"/>
                <w:lang w:val="en-US"/>
              </w:rPr>
              <w:t>24</w:t>
            </w:r>
          </w:p>
        </w:tc>
      </w:tr>
    </w:tbl>
    <w:p w:rsidR="007B162F" w:rsidRPr="007B162F" w:rsidRDefault="007B162F" w:rsidP="007B162F">
      <w:r w:rsidRPr="007B162F">
        <w:rPr>
          <w:i/>
        </w:rPr>
        <w:lastRenderedPageBreak/>
        <w:t>Продолжение таблицы 7.5</w:t>
      </w:r>
    </w:p>
    <w:tbl>
      <w:tblPr>
        <w:tblW w:w="918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2340"/>
        <w:gridCol w:w="1440"/>
        <w:gridCol w:w="1260"/>
      </w:tblGrid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3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4</w:t>
            </w:r>
          </w:p>
        </w:tc>
      </w:tr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</w:rPr>
              <w:t xml:space="preserve">2. Мотор-драйвер </w:t>
            </w:r>
            <w:r w:rsidRPr="007B162F">
              <w:rPr>
                <w:sz w:val="28"/>
                <w:szCs w:val="28"/>
                <w:lang w:val="en-US"/>
              </w:rPr>
              <w:t>L298N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35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35</w:t>
            </w:r>
          </w:p>
        </w:tc>
      </w:tr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3. Мотор-редуктор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16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64</w:t>
            </w:r>
          </w:p>
        </w:tc>
      </w:tr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 xml:space="preserve">4. </w:t>
            </w:r>
            <w:r w:rsidRPr="007B162F">
              <w:rPr>
                <w:sz w:val="28"/>
                <w:szCs w:val="28"/>
                <w:lang w:val="en-US"/>
              </w:rPr>
              <w:t>Wi</w:t>
            </w:r>
            <w:r w:rsidRPr="007B162F">
              <w:rPr>
                <w:sz w:val="28"/>
                <w:szCs w:val="28"/>
              </w:rPr>
              <w:t>-</w:t>
            </w:r>
            <w:r w:rsidRPr="007B162F">
              <w:rPr>
                <w:sz w:val="28"/>
                <w:szCs w:val="28"/>
                <w:lang w:val="en-US"/>
              </w:rPr>
              <w:t>Fi</w:t>
            </w:r>
            <w:r w:rsidRPr="007B162F">
              <w:rPr>
                <w:sz w:val="28"/>
                <w:szCs w:val="28"/>
              </w:rPr>
              <w:t xml:space="preserve"> модуль </w:t>
            </w:r>
            <w:r w:rsidRPr="007B162F">
              <w:rPr>
                <w:sz w:val="28"/>
                <w:szCs w:val="28"/>
                <w:lang w:val="en-US"/>
              </w:rPr>
              <w:t>NodeMcu</w:t>
            </w:r>
            <w:r w:rsidRPr="007B162F">
              <w:rPr>
                <w:sz w:val="28"/>
                <w:szCs w:val="28"/>
              </w:rPr>
              <w:t xml:space="preserve"> </w:t>
            </w:r>
            <w:r w:rsidRPr="007B162F">
              <w:rPr>
                <w:sz w:val="28"/>
                <w:szCs w:val="28"/>
                <w:lang w:val="en-US"/>
              </w:rPr>
              <w:t>Lua</w:t>
            </w:r>
            <w:r w:rsidRPr="007B162F">
              <w:rPr>
                <w:sz w:val="28"/>
                <w:szCs w:val="28"/>
              </w:rPr>
              <w:t xml:space="preserve"> </w:t>
            </w:r>
            <w:r w:rsidRPr="007B162F">
              <w:rPr>
                <w:sz w:val="28"/>
                <w:szCs w:val="28"/>
                <w:lang w:val="en-US"/>
              </w:rPr>
              <w:t>v</w:t>
            </w:r>
            <w:r w:rsidRPr="007B162F">
              <w:rPr>
                <w:sz w:val="28"/>
                <w:szCs w:val="28"/>
              </w:rPr>
              <w:t>.3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7B162F">
              <w:rPr>
                <w:sz w:val="28"/>
                <w:szCs w:val="28"/>
                <w:lang w:val="en-US"/>
              </w:rPr>
              <w:t>39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  <w:lang w:val="en-US"/>
              </w:rPr>
            </w:pPr>
            <w:r w:rsidRPr="007B162F">
              <w:rPr>
                <w:rFonts w:cs="Times New Roman"/>
                <w:szCs w:val="28"/>
                <w:lang w:val="en-US"/>
              </w:rPr>
              <w:t>39</w:t>
            </w:r>
          </w:p>
        </w:tc>
      </w:tr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5. Аккумуляторы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12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36</w:t>
            </w:r>
          </w:p>
        </w:tc>
      </w:tr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6. Бокс для аккумуляторов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11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11</w:t>
            </w:r>
          </w:p>
        </w:tc>
      </w:tr>
      <w:tr w:rsidR="007B162F" w:rsidRPr="007B162F" w:rsidTr="00D91F89">
        <w:trPr>
          <w:trHeight w:val="851"/>
        </w:trPr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7. Провода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20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pStyle w:val="3"/>
              <w:spacing w:after="0"/>
              <w:ind w:left="0"/>
              <w:jc w:val="center"/>
              <w:rPr>
                <w:sz w:val="28"/>
                <w:szCs w:val="28"/>
              </w:rPr>
            </w:pPr>
            <w:r w:rsidRPr="007B162F">
              <w:rPr>
                <w:sz w:val="28"/>
                <w:szCs w:val="28"/>
              </w:rPr>
              <w:t>0,19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3,8</w:t>
            </w:r>
          </w:p>
        </w:tc>
      </w:tr>
      <w:tr w:rsidR="007B162F" w:rsidRPr="007B162F" w:rsidTr="00D91F89">
        <w:tblPrEx>
          <w:tblLook w:val="01E0" w:firstRow="1" w:lastRow="1" w:firstColumn="1" w:lastColumn="1" w:noHBand="0" w:noVBand="0"/>
        </w:tblPrEx>
        <w:trPr>
          <w:trHeight w:val="851"/>
        </w:trPr>
        <w:tc>
          <w:tcPr>
            <w:tcW w:w="7920" w:type="dxa"/>
            <w:gridSpan w:val="3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26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212,8</w:t>
            </w:r>
          </w:p>
        </w:tc>
      </w:tr>
      <w:tr w:rsidR="007B162F" w:rsidRPr="007B162F" w:rsidTr="00D91F89">
        <w:tblPrEx>
          <w:tblLook w:val="01E0" w:firstRow="1" w:lastRow="1" w:firstColumn="1" w:lastColumn="1" w:noHBand="0" w:noVBand="0"/>
        </w:tblPrEx>
        <w:trPr>
          <w:trHeight w:val="851"/>
        </w:trPr>
        <w:tc>
          <w:tcPr>
            <w:tcW w:w="7920" w:type="dxa"/>
            <w:gridSpan w:val="3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26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255,36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  <w:rPr>
          <w:szCs w:val="28"/>
        </w:rPr>
      </w:pPr>
      <w:r w:rsidRPr="007B162F">
        <w:t>Расчет затрат на материалы, необходимые для монтажа аппаратной части аппаратно-программного комплекса мобильного робота, представлен в табл. 7.6</w:t>
      </w:r>
    </w:p>
    <w:p w:rsidR="007B162F" w:rsidRPr="007B162F" w:rsidRDefault="007B162F" w:rsidP="007B162F">
      <w:pPr>
        <w:jc w:val="both"/>
      </w:pPr>
    </w:p>
    <w:p w:rsidR="007B162F" w:rsidRPr="007B162F" w:rsidRDefault="007B162F" w:rsidP="007B162F">
      <w:pPr>
        <w:jc w:val="both"/>
      </w:pPr>
      <w:r w:rsidRPr="007B162F">
        <w:t>Таблица 7.6 – Расчет затрат на материалы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327"/>
      </w:tblGrid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Наименование материала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Единица измерения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Норма расхода на единицу продукции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Оптовая цена за единицу, руб.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Сумма, руб.</w:t>
            </w:r>
          </w:p>
        </w:tc>
      </w:tr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5</w:t>
            </w:r>
          </w:p>
        </w:tc>
      </w:tr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1. Припой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0,15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36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5,4</w:t>
            </w:r>
          </w:p>
        </w:tc>
      </w:tr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2. Канифоль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кг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0,08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73,1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5,9</w:t>
            </w:r>
          </w:p>
        </w:tc>
      </w:tr>
    </w:tbl>
    <w:p w:rsidR="007B162F" w:rsidRPr="007B162F" w:rsidRDefault="007B162F" w:rsidP="007B162F">
      <w:pPr>
        <w:rPr>
          <w:lang w:val="en-US"/>
        </w:rPr>
      </w:pPr>
      <w:r w:rsidRPr="007B162F">
        <w:rPr>
          <w:i/>
        </w:rPr>
        <w:t>Продолжение таблицы 7.6</w:t>
      </w:r>
    </w:p>
    <w:tbl>
      <w:tblPr>
        <w:tblW w:w="9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1824"/>
        <w:gridCol w:w="1843"/>
        <w:gridCol w:w="1521"/>
        <w:gridCol w:w="1327"/>
      </w:tblGrid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lastRenderedPageBreak/>
              <w:t>1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4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5</w:t>
            </w:r>
          </w:p>
        </w:tc>
      </w:tr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3.Флюс глицериновый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л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0,25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4,96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1,24</w:t>
            </w:r>
          </w:p>
        </w:tc>
      </w:tr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4. Лист ДВП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  <w:vertAlign w:val="superscript"/>
              </w:rPr>
            </w:pPr>
            <w:r w:rsidRPr="007B162F">
              <w:rPr>
                <w:rFonts w:cs="Times New Roman"/>
                <w:szCs w:val="28"/>
              </w:rPr>
              <w:t>м</w:t>
            </w:r>
            <w:r w:rsidRPr="007B162F">
              <w:rPr>
                <w:rFonts w:cs="Times New Roman"/>
                <w:szCs w:val="28"/>
                <w:vertAlign w:val="superscript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0,7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5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3,5</w:t>
            </w:r>
          </w:p>
        </w:tc>
      </w:tr>
      <w:tr w:rsidR="007B162F" w:rsidRPr="007B162F" w:rsidTr="00D91F89">
        <w:trPr>
          <w:trHeight w:val="851"/>
        </w:trPr>
        <w:tc>
          <w:tcPr>
            <w:tcW w:w="2660" w:type="dxa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5.Скотч двухсторонний</w:t>
            </w:r>
          </w:p>
        </w:tc>
        <w:tc>
          <w:tcPr>
            <w:tcW w:w="1824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м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0,3</w:t>
            </w:r>
          </w:p>
        </w:tc>
        <w:tc>
          <w:tcPr>
            <w:tcW w:w="1521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0,7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0,21</w:t>
            </w:r>
          </w:p>
        </w:tc>
      </w:tr>
      <w:tr w:rsidR="007B162F" w:rsidRPr="007B162F" w:rsidTr="00D91F89">
        <w:trPr>
          <w:trHeight w:val="851"/>
        </w:trPr>
        <w:tc>
          <w:tcPr>
            <w:tcW w:w="7848" w:type="dxa"/>
            <w:gridSpan w:val="4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Всего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16,25</w:t>
            </w:r>
          </w:p>
        </w:tc>
      </w:tr>
      <w:tr w:rsidR="007B162F" w:rsidRPr="007B162F" w:rsidTr="00D91F89">
        <w:trPr>
          <w:trHeight w:val="851"/>
        </w:trPr>
        <w:tc>
          <w:tcPr>
            <w:tcW w:w="7848" w:type="dxa"/>
            <w:gridSpan w:val="4"/>
            <w:shd w:val="clear" w:color="auto" w:fill="auto"/>
            <w:vAlign w:val="center"/>
          </w:tcPr>
          <w:p w:rsidR="007B162F" w:rsidRPr="007B162F" w:rsidRDefault="007B162F" w:rsidP="00D91F89">
            <w:pPr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Всего с учетом транспортных расходов (20%)</w:t>
            </w:r>
          </w:p>
        </w:tc>
        <w:tc>
          <w:tcPr>
            <w:tcW w:w="1327" w:type="dxa"/>
            <w:shd w:val="clear" w:color="auto" w:fill="auto"/>
            <w:vAlign w:val="center"/>
          </w:tcPr>
          <w:p w:rsidR="007B162F" w:rsidRPr="007B162F" w:rsidRDefault="007B162F" w:rsidP="00D91F89">
            <w:pPr>
              <w:jc w:val="center"/>
              <w:rPr>
                <w:rFonts w:cs="Times New Roman"/>
                <w:szCs w:val="28"/>
              </w:rPr>
            </w:pPr>
            <w:r w:rsidRPr="007B162F">
              <w:rPr>
                <w:rFonts w:cs="Times New Roman"/>
                <w:szCs w:val="28"/>
              </w:rPr>
              <w:t>19,5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  <w:rPr>
          <w:szCs w:val="28"/>
        </w:rPr>
      </w:pPr>
      <w:r w:rsidRPr="007B162F">
        <w:t>Расчет заработной платы на монтаж аппаратно-программного комплекса мобильного робота представлен в табл. 7.7.</w:t>
      </w:r>
    </w:p>
    <w:p w:rsidR="007B162F" w:rsidRPr="007B162F" w:rsidRDefault="007B162F" w:rsidP="007B162F">
      <w:pPr>
        <w:jc w:val="both"/>
      </w:pPr>
    </w:p>
    <w:p w:rsidR="007B162F" w:rsidRPr="007B162F" w:rsidRDefault="007B162F" w:rsidP="007B162F">
      <w:pPr>
        <w:jc w:val="both"/>
      </w:pPr>
      <w:r w:rsidRPr="007B162F">
        <w:t>Таблица 7.7 – Расчет основной заработной платы на монтаж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984"/>
        <w:gridCol w:w="1418"/>
        <w:gridCol w:w="1600"/>
        <w:gridCol w:w="1796"/>
      </w:tblGrid>
      <w:tr w:rsidR="007B162F" w:rsidRPr="007B162F" w:rsidTr="00D91F89">
        <w:trPr>
          <w:trHeight w:val="851"/>
        </w:trPr>
        <w:tc>
          <w:tcPr>
            <w:tcW w:w="2547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Исполнитель</w:t>
            </w:r>
          </w:p>
        </w:tc>
        <w:tc>
          <w:tcPr>
            <w:tcW w:w="198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исполнителей,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чел.</w:t>
            </w:r>
          </w:p>
        </w:tc>
        <w:tc>
          <w:tcPr>
            <w:tcW w:w="1418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Трудоемкость, мес.</w:t>
            </w:r>
          </w:p>
        </w:tc>
        <w:tc>
          <w:tcPr>
            <w:tcW w:w="16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Оклад,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руб.</w:t>
            </w:r>
          </w:p>
        </w:tc>
        <w:tc>
          <w:tcPr>
            <w:tcW w:w="17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Заработная плата по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тарифу, руб.</w:t>
            </w:r>
          </w:p>
        </w:tc>
      </w:tr>
      <w:tr w:rsidR="007B162F" w:rsidRPr="007B162F" w:rsidTr="00D91F89">
        <w:trPr>
          <w:trHeight w:val="851"/>
        </w:trPr>
        <w:tc>
          <w:tcPr>
            <w:tcW w:w="2547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1. Инженер по наладке и испытаниям</w:t>
            </w:r>
          </w:p>
        </w:tc>
        <w:tc>
          <w:tcPr>
            <w:tcW w:w="198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510</w:t>
            </w:r>
          </w:p>
        </w:tc>
        <w:tc>
          <w:tcPr>
            <w:tcW w:w="17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153</w:t>
            </w:r>
          </w:p>
        </w:tc>
      </w:tr>
      <w:tr w:rsidR="007B162F" w:rsidRPr="007B162F" w:rsidTr="00D91F89">
        <w:trPr>
          <w:trHeight w:val="851"/>
        </w:trPr>
        <w:tc>
          <w:tcPr>
            <w:tcW w:w="2547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2. Техник по наладке и испытаниям</w:t>
            </w:r>
          </w:p>
        </w:tc>
        <w:tc>
          <w:tcPr>
            <w:tcW w:w="198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418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6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480</w:t>
            </w:r>
          </w:p>
        </w:tc>
        <w:tc>
          <w:tcPr>
            <w:tcW w:w="17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144</w:t>
            </w:r>
          </w:p>
        </w:tc>
      </w:tr>
      <w:tr w:rsidR="007B162F" w:rsidRPr="007B162F" w:rsidTr="00D91F89">
        <w:trPr>
          <w:trHeight w:val="851"/>
        </w:trPr>
        <w:tc>
          <w:tcPr>
            <w:tcW w:w="2547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198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8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6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7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297</w:t>
            </w:r>
          </w:p>
        </w:tc>
      </w:tr>
      <w:tr w:rsidR="007B162F" w:rsidRPr="007B162F" w:rsidTr="00D91F89">
        <w:trPr>
          <w:trHeight w:val="851"/>
        </w:trPr>
        <w:tc>
          <w:tcPr>
            <w:tcW w:w="2547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Премия, 20%</w:t>
            </w:r>
          </w:p>
        </w:tc>
        <w:tc>
          <w:tcPr>
            <w:tcW w:w="198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</w:tc>
        <w:tc>
          <w:tcPr>
            <w:tcW w:w="1418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</w:p>
        </w:tc>
        <w:tc>
          <w:tcPr>
            <w:tcW w:w="16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</w:tc>
        <w:tc>
          <w:tcPr>
            <w:tcW w:w="17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59,4</w:t>
            </w:r>
          </w:p>
        </w:tc>
      </w:tr>
      <w:tr w:rsidR="007B162F" w:rsidRPr="007B162F" w:rsidTr="00D91F89">
        <w:trPr>
          <w:trHeight w:val="851"/>
        </w:trPr>
        <w:tc>
          <w:tcPr>
            <w:tcW w:w="2547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198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1418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 </w:t>
            </w:r>
          </w:p>
        </w:tc>
        <w:tc>
          <w:tcPr>
            <w:tcW w:w="16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 -</w:t>
            </w:r>
          </w:p>
        </w:tc>
        <w:tc>
          <w:tcPr>
            <w:tcW w:w="17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356,4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</w:pPr>
      <w:r w:rsidRPr="007B162F">
        <w:t>Расчет затрат на монтаж аппаратно-программного комплекса мобильного робота представлен в таблице 7.8.</w:t>
      </w:r>
    </w:p>
    <w:p w:rsidR="007B162F" w:rsidRPr="007B162F" w:rsidRDefault="007B162F" w:rsidP="007B162F">
      <w:pPr>
        <w:ind w:firstLine="708"/>
        <w:jc w:val="both"/>
        <w:rPr>
          <w:szCs w:val="28"/>
        </w:rPr>
      </w:pPr>
    </w:p>
    <w:p w:rsidR="007B162F" w:rsidRPr="007B162F" w:rsidRDefault="007B162F" w:rsidP="007B162F">
      <w:pPr>
        <w:jc w:val="both"/>
      </w:pPr>
      <w:r w:rsidRPr="007B162F">
        <w:t>Таблица 7.8 – Расчет затрат на монтаж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24"/>
        <w:gridCol w:w="3513"/>
        <w:gridCol w:w="2251"/>
      </w:tblGrid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Наименование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статьи затрат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1.Затраты на оборудование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См. табл. 7.5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255,36</w:t>
            </w:r>
          </w:p>
        </w:tc>
      </w:tr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2.Затраты на материалы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См. табл. 7.6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19,5</w:t>
            </w:r>
          </w:p>
        </w:tc>
      </w:tr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3.Основная заработная плата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См. табл. 7.7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356,4</w:t>
            </w:r>
          </w:p>
        </w:tc>
      </w:tr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4.Дополнительная зарплата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356,4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20/100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71,28</w:t>
            </w:r>
          </w:p>
        </w:tc>
      </w:tr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5.Отчисления на социальные нужды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(356,4+ 71,28)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34,6 /100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147,97</w:t>
            </w:r>
          </w:p>
        </w:tc>
      </w:tr>
      <w:tr w:rsidR="007B162F" w:rsidRPr="007B162F" w:rsidTr="00D91F89">
        <w:trPr>
          <w:trHeight w:val="851"/>
        </w:trPr>
        <w:tc>
          <w:tcPr>
            <w:tcW w:w="3539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3544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850,51</w:t>
            </w:r>
          </w:p>
        </w:tc>
      </w:tr>
    </w:tbl>
    <w:p w:rsidR="007B162F" w:rsidRPr="007B162F" w:rsidRDefault="007B162F" w:rsidP="007B162F">
      <w:pPr>
        <w:ind w:firstLine="708"/>
        <w:jc w:val="both"/>
      </w:pPr>
    </w:p>
    <w:p w:rsidR="007B162F" w:rsidRPr="007B162F" w:rsidRDefault="007B162F" w:rsidP="007B162F">
      <w:pPr>
        <w:ind w:firstLine="708"/>
        <w:jc w:val="both"/>
        <w:rPr>
          <w:szCs w:val="28"/>
        </w:rPr>
      </w:pPr>
      <w:r w:rsidRPr="007B162F">
        <w:t>Капитальные вложения на разработку и изготовление аппаратно-программного комплекса мобильного робота представлены в табл. 7.9</w:t>
      </w:r>
    </w:p>
    <w:p w:rsidR="007B162F" w:rsidRPr="007B162F" w:rsidRDefault="007B162F" w:rsidP="007B162F">
      <w:pPr>
        <w:jc w:val="both"/>
      </w:pPr>
    </w:p>
    <w:p w:rsidR="007B162F" w:rsidRPr="007B162F" w:rsidRDefault="007B162F" w:rsidP="007B162F">
      <w:pPr>
        <w:jc w:val="both"/>
      </w:pPr>
      <w:r w:rsidRPr="007B162F">
        <w:t>Таблица 7.9 – Капитальные вложения на разработку и изготовление</w:t>
      </w:r>
    </w:p>
    <w:p w:rsidR="007B162F" w:rsidRPr="007B162F" w:rsidRDefault="007B162F" w:rsidP="007B162F">
      <w:pPr>
        <w:jc w:val="both"/>
      </w:pPr>
      <w:r w:rsidRPr="007B162F">
        <w:t xml:space="preserve">                        аппаратно-программного комплекса мобильного робота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00"/>
        <w:gridCol w:w="3096"/>
        <w:gridCol w:w="2392"/>
      </w:tblGrid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Наименование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 статьи затрат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Расчет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Значение, руб.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1. Затраты на разработку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проектной документации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См. табл. 7.2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3107,64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2. Затраты на программной части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См. табл. 7</w:t>
            </w:r>
            <w:r w:rsidRPr="007B162F">
              <w:rPr>
                <w:rFonts w:ascii="Times New Roman" w:hAnsi="Times New Roman" w:cs="Times New Roman"/>
                <w:sz w:val="28"/>
                <w:lang w:val="en-US"/>
              </w:rPr>
              <w:t>.</w:t>
            </w:r>
            <w:r w:rsidRPr="007B162F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776,91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3.Затраты на разработку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br/>
              <w:t>аппаратной части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См. табл. 7.8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850,51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4735,07</w:t>
            </w:r>
          </w:p>
        </w:tc>
      </w:tr>
    </w:tbl>
    <w:p w:rsidR="007B162F" w:rsidRPr="007B162F" w:rsidRDefault="007B162F" w:rsidP="007B162F"/>
    <w:p w:rsidR="007B162F" w:rsidRPr="007B162F" w:rsidRDefault="007B162F" w:rsidP="007B162F"/>
    <w:p w:rsidR="007B162F" w:rsidRPr="007B162F" w:rsidRDefault="007B162F" w:rsidP="007B162F"/>
    <w:p w:rsidR="007B162F" w:rsidRPr="007B162F" w:rsidRDefault="007B162F" w:rsidP="007B162F">
      <w:r w:rsidRPr="007B162F">
        <w:rPr>
          <w:i/>
        </w:rPr>
        <w:lastRenderedPageBreak/>
        <w:t>Продолжение таблицы 7.9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00"/>
        <w:gridCol w:w="3096"/>
        <w:gridCol w:w="2392"/>
      </w:tblGrid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4. Накладные расходы (50%)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4735,07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50/100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2367,53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Всего затрат на разработку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4735,07 + 2367,53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7102,6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5. Прибыль (50 %)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7102,6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50/100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3551,3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6. Отпускная цена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7102,6 + 3551,3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10653,91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7. Налог на добавленную</w:t>
            </w:r>
            <w:r w:rsidRPr="007B162F">
              <w:rPr>
                <w:rFonts w:ascii="Times New Roman" w:hAnsi="Times New Roman" w:cs="Times New Roman"/>
                <w:sz w:val="28"/>
              </w:rPr>
              <w:br/>
              <w:t xml:space="preserve"> стоимость (20 %)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10653,91 </w:t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sym w:font="Symbol" w:char="F0D7"/>
            </w: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 xml:space="preserve"> 20/100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2130,78</w:t>
            </w:r>
          </w:p>
        </w:tc>
      </w:tr>
      <w:tr w:rsidR="007B162F" w:rsidRPr="007B162F" w:rsidTr="00D91F89">
        <w:trPr>
          <w:trHeight w:val="851"/>
        </w:trPr>
        <w:tc>
          <w:tcPr>
            <w:tcW w:w="3800" w:type="dxa"/>
            <w:vAlign w:val="center"/>
          </w:tcPr>
          <w:p w:rsidR="007B162F" w:rsidRPr="007B162F" w:rsidRDefault="007B162F" w:rsidP="00D91F89">
            <w:pPr>
              <w:rPr>
                <w:rFonts w:ascii="Times New Roman" w:hAnsi="Times New Roman" w:cs="Times New Roman"/>
                <w:sz w:val="28"/>
              </w:rPr>
            </w:pPr>
            <w:r w:rsidRPr="007B162F">
              <w:rPr>
                <w:rFonts w:ascii="Times New Roman" w:hAnsi="Times New Roman" w:cs="Times New Roman"/>
                <w:sz w:val="28"/>
              </w:rPr>
              <w:t>8. Отпускная цена с НДС</w:t>
            </w:r>
          </w:p>
        </w:tc>
        <w:tc>
          <w:tcPr>
            <w:tcW w:w="3096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10653,91 + 2130,78</w:t>
            </w:r>
          </w:p>
        </w:tc>
        <w:tc>
          <w:tcPr>
            <w:tcW w:w="2392" w:type="dxa"/>
            <w:vAlign w:val="center"/>
          </w:tcPr>
          <w:p w:rsidR="007B162F" w:rsidRPr="007B162F" w:rsidRDefault="007B162F" w:rsidP="00D91F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B162F">
              <w:rPr>
                <w:rFonts w:ascii="Times New Roman" w:hAnsi="Times New Roman" w:cs="Times New Roman"/>
                <w:sz w:val="28"/>
                <w:szCs w:val="28"/>
              </w:rPr>
              <w:t>12784,69</w:t>
            </w:r>
          </w:p>
        </w:tc>
      </w:tr>
    </w:tbl>
    <w:p w:rsidR="007B162F" w:rsidRPr="007B162F" w:rsidRDefault="007B162F" w:rsidP="007B162F">
      <w:pPr>
        <w:tabs>
          <w:tab w:val="left" w:pos="993"/>
        </w:tabs>
        <w:rPr>
          <w:rFonts w:cs="Times New Roman"/>
          <w:b/>
          <w:szCs w:val="28"/>
        </w:rPr>
      </w:pPr>
    </w:p>
    <w:p w:rsidR="007B162F" w:rsidRPr="007B162F" w:rsidRDefault="007B162F" w:rsidP="007B162F">
      <w:pPr>
        <w:tabs>
          <w:tab w:val="left" w:pos="993"/>
        </w:tabs>
        <w:rPr>
          <w:rFonts w:cs="Times New Roman"/>
          <w:szCs w:val="28"/>
        </w:rPr>
      </w:pPr>
      <w:r w:rsidRPr="007B162F">
        <w:t xml:space="preserve">           7.3 Расчет экономической эффективности разработки </w:t>
      </w:r>
      <w:r w:rsidRPr="007B162F">
        <w:rPr>
          <w:rFonts w:cs="Times New Roman"/>
          <w:szCs w:val="28"/>
        </w:rPr>
        <w:t>аппаратно-программного комплекса</w:t>
      </w:r>
    </w:p>
    <w:p w:rsidR="007B162F" w:rsidRPr="007B162F" w:rsidRDefault="007B162F" w:rsidP="007B162F">
      <w:pPr>
        <w:tabs>
          <w:tab w:val="left" w:pos="993"/>
        </w:tabs>
        <w:rPr>
          <w:rFonts w:cs="Times New Roman"/>
          <w:szCs w:val="28"/>
        </w:rPr>
      </w:pPr>
    </w:p>
    <w:p w:rsidR="007B162F" w:rsidRPr="007B162F" w:rsidRDefault="007B162F" w:rsidP="007B162F">
      <w:pPr>
        <w:tabs>
          <w:tab w:val="left" w:pos="993"/>
        </w:tabs>
        <w:jc w:val="both"/>
        <w:rPr>
          <w:rFonts w:cs="Times New Roman"/>
          <w:szCs w:val="28"/>
        </w:rPr>
      </w:pPr>
      <w:r w:rsidRPr="007B162F">
        <w:rPr>
          <w:rFonts w:cs="Times New Roman"/>
          <w:szCs w:val="28"/>
        </w:rPr>
        <w:t xml:space="preserve">           </w:t>
      </w:r>
      <w:r w:rsidRPr="007B162F">
        <w:t>Экономическим эффектом у предприятия - разработчика системы является чистая прибыль, остающаяся в распоряжении организации, которая составит:</w:t>
      </w:r>
    </w:p>
    <w:p w:rsidR="007B162F" w:rsidRPr="007B162F" w:rsidRDefault="007B162F" w:rsidP="007B162F">
      <w:pPr>
        <w:tabs>
          <w:tab w:val="left" w:pos="993"/>
        </w:tabs>
        <w:jc w:val="both"/>
        <w:rPr>
          <w:rFonts w:cs="Times New Roman"/>
          <w:szCs w:val="28"/>
        </w:rPr>
      </w:pPr>
      <w:r w:rsidRPr="007B162F">
        <w:rPr>
          <w:rFonts w:cs="Times New Roman"/>
          <w:szCs w:val="28"/>
        </w:rPr>
        <w:tab/>
      </w:r>
    </w:p>
    <w:p w:rsidR="007B162F" w:rsidRPr="007B162F" w:rsidRDefault="007B162F" w:rsidP="007B162F">
      <w:pPr>
        <w:tabs>
          <w:tab w:val="left" w:pos="993"/>
        </w:tabs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П=</m:t>
        </m:r>
        <m:r>
          <m:rPr>
            <m:sty m:val="p"/>
          </m:rPr>
          <w:rPr>
            <w:rFonts w:ascii="Cambria Math" w:hAnsi="Cambria Math"/>
            <w:szCs w:val="28"/>
          </w:rPr>
          <m:t>3551,3</m:t>
        </m:r>
        <m:r>
          <w:rPr>
            <w:rFonts w:ascii="Cambria Math" w:hAnsi="Cambria Math" w:cs="Times New Roman"/>
            <w:szCs w:val="28"/>
          </w:rPr>
          <m:t xml:space="preserve">- 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8"/>
              </w:rPr>
              <m:t>3551,3</m:t>
            </m:r>
            <m:r>
              <w:rPr>
                <w:rFonts w:ascii="Cambria Math" w:hAnsi="Cambria Math" w:cs="Times New Roman"/>
                <w:szCs w:val="28"/>
              </w:rPr>
              <m:t>*18</m:t>
            </m:r>
          </m:num>
          <m:den>
            <m:r>
              <w:rPr>
                <w:rFonts w:ascii="Cambria Math" w:hAnsi="Cambria Math" w:cs="Times New Roman"/>
                <w:szCs w:val="28"/>
              </w:rPr>
              <m:t>100</m:t>
            </m:r>
          </m:den>
        </m:f>
        <m:r>
          <w:rPr>
            <w:rFonts w:ascii="Cambria Math" w:hAnsi="Cambria Math" w:cs="Times New Roman"/>
            <w:szCs w:val="28"/>
          </w:rPr>
          <m:t>=2912,07 руб.</m:t>
        </m:r>
      </m:oMath>
      <w:r w:rsidRPr="007B162F">
        <w:rPr>
          <w:rFonts w:cs="Times New Roman"/>
          <w:szCs w:val="28"/>
        </w:rPr>
        <w:t>,</w:t>
      </w:r>
    </w:p>
    <w:p w:rsidR="007B162F" w:rsidRPr="007B162F" w:rsidRDefault="007B162F" w:rsidP="007B162F">
      <w:pPr>
        <w:tabs>
          <w:tab w:val="left" w:pos="993"/>
        </w:tabs>
        <w:jc w:val="both"/>
      </w:pPr>
      <w:r w:rsidRPr="007B162F">
        <w:t xml:space="preserve">           Рентабельность затрат на разработку данной системы для организации-разработчика составит:</w:t>
      </w:r>
    </w:p>
    <w:p w:rsidR="007B162F" w:rsidRPr="007B162F" w:rsidRDefault="007B162F" w:rsidP="007B162F">
      <w:pPr>
        <w:tabs>
          <w:tab w:val="left" w:pos="993"/>
        </w:tabs>
        <w:jc w:val="both"/>
      </w:pPr>
    </w:p>
    <w:p w:rsidR="007B162F" w:rsidRPr="007B162F" w:rsidRDefault="007B162F" w:rsidP="007B162F">
      <w:pPr>
        <w:tabs>
          <w:tab w:val="left" w:pos="993"/>
        </w:tabs>
        <w:jc w:val="center"/>
        <w:rPr>
          <w:rFonts w:cs="Times New Roman"/>
          <w:szCs w:val="28"/>
        </w:rPr>
      </w:pPr>
      <m:oMath>
        <m:r>
          <w:rPr>
            <w:rFonts w:ascii="Cambria Math" w:hAnsi="Cambria Math" w:cs="Times New Roman"/>
            <w:szCs w:val="28"/>
          </w:rPr>
          <m:t>Р=</m:t>
        </m:r>
        <m:f>
          <m:fPr>
            <m:ctrlPr>
              <w:rPr>
                <w:rFonts w:ascii="Cambria Math" w:hAnsi="Cambria Math" w:cs="Times New Roman"/>
                <w:i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Cs w:val="28"/>
              </w:rPr>
              <m:t xml:space="preserve">2912,07 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8"/>
              </w:rPr>
              <m:t>7102,6</m:t>
            </m:r>
          </m:den>
        </m:f>
        <m:r>
          <m:rPr>
            <m:sty m:val="p"/>
          </m:rPr>
          <w:rPr>
            <w:rFonts w:ascii="Cambria Math" w:hAnsi="Cambria Math" w:cs="Times New Roman"/>
            <w:szCs w:val="28"/>
          </w:rPr>
          <m:t>∙</m:t>
        </m:r>
        <m:r>
          <w:rPr>
            <w:rFonts w:ascii="Cambria Math" w:hAnsi="Cambria Math" w:cs="Times New Roman"/>
            <w:szCs w:val="28"/>
          </w:rPr>
          <m:t>100%=41%</m:t>
        </m:r>
      </m:oMath>
      <w:r w:rsidRPr="007B162F">
        <w:rPr>
          <w:rFonts w:cs="Times New Roman"/>
          <w:szCs w:val="28"/>
        </w:rPr>
        <w:t>,</w:t>
      </w:r>
    </w:p>
    <w:p w:rsidR="007B162F" w:rsidRPr="007B162F" w:rsidRDefault="007B162F" w:rsidP="007B162F">
      <w:pPr>
        <w:tabs>
          <w:tab w:val="left" w:pos="993"/>
        </w:tabs>
        <w:jc w:val="center"/>
        <w:rPr>
          <w:rFonts w:cs="Times New Roman"/>
          <w:szCs w:val="28"/>
        </w:rPr>
      </w:pPr>
    </w:p>
    <w:p w:rsidR="007B162F" w:rsidRPr="007B162F" w:rsidRDefault="007B162F" w:rsidP="007B162F">
      <w:pPr>
        <w:ind w:firstLine="708"/>
        <w:jc w:val="both"/>
        <w:rPr>
          <w:szCs w:val="28"/>
        </w:rPr>
      </w:pPr>
      <w:r w:rsidRPr="007B162F">
        <w:t xml:space="preserve">На основании полученных результатов экономического обоснования можно сделать вывод, что затраты на разработку аппаратно-программного комплекса мобильного робота являются экономически эффективными для предприятия-разработчика. После выполнения работ предприятие-разработчик получает чистую прибыль в размере </w:t>
      </w:r>
      <m:oMath>
        <m:r>
          <w:rPr>
            <w:rFonts w:ascii="Cambria Math" w:hAnsi="Cambria Math" w:cs="Times New Roman"/>
            <w:szCs w:val="28"/>
          </w:rPr>
          <m:t xml:space="preserve">2912,07 </m:t>
        </m:r>
      </m:oMath>
      <w:r w:rsidRPr="007B162F">
        <w:t>руб., при этом рентабельность разработки составит 41%.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br w:type="page"/>
      </w:r>
    </w:p>
    <w:p w:rsidR="007B162F" w:rsidRPr="007B162F" w:rsidRDefault="007B162F" w:rsidP="007B162F">
      <w:pPr>
        <w:pStyle w:val="a"/>
        <w:numPr>
          <w:ilvl w:val="0"/>
          <w:numId w:val="0"/>
        </w:numPr>
        <w:jc w:val="center"/>
      </w:pPr>
      <w:bookmarkStart w:id="0" w:name="_Toc477462547"/>
      <w:r w:rsidRPr="007B162F">
        <w:lastRenderedPageBreak/>
        <w:t>ЗАключение</w:t>
      </w:r>
      <w:bookmarkEnd w:id="0"/>
    </w:p>
    <w:p w:rsidR="007B162F" w:rsidRPr="007B162F" w:rsidRDefault="007B162F" w:rsidP="007B162F"/>
    <w:p w:rsidR="007B162F" w:rsidRPr="007B162F" w:rsidRDefault="007B162F" w:rsidP="007B162F">
      <w:pPr>
        <w:ind w:firstLine="708"/>
        <w:jc w:val="both"/>
      </w:pPr>
      <w:r w:rsidRPr="007B162F">
        <w:t>В ходе дипломного проектирования был разработан аппаратно-программный комплекс мобильного робота. Были рассмотрены существующие аналоги, микроконтроллеры, принцип работы устройства и его использование.</w:t>
      </w:r>
    </w:p>
    <w:p w:rsidR="007B162F" w:rsidRPr="007B162F" w:rsidRDefault="007B162F" w:rsidP="007B162F">
      <w:pPr>
        <w:jc w:val="both"/>
      </w:pPr>
      <w:r w:rsidRPr="007B162F">
        <w:tab/>
        <w:t xml:space="preserve">Для проектирования аппаратно-программного комплекса мобильного робота был выбран микроконтроллер </w:t>
      </w:r>
      <w:r w:rsidRPr="007B162F">
        <w:rPr>
          <w:lang w:val="en-US"/>
        </w:rPr>
        <w:t>Arduino</w:t>
      </w:r>
      <w:r w:rsidRPr="007B162F">
        <w:t xml:space="preserve"> </w:t>
      </w:r>
      <w:r w:rsidRPr="007B162F">
        <w:rPr>
          <w:lang w:val="en-US"/>
        </w:rPr>
        <w:t>Uno</w:t>
      </w:r>
      <w:r w:rsidRPr="007B162F">
        <w:t xml:space="preserve">, исходя из его достоинств и так как он является оптимальным решением для проекта, целенаправленное программное обеспечение такое как </w:t>
      </w:r>
      <w:r w:rsidRPr="007B162F">
        <w:rPr>
          <w:lang w:val="en-US"/>
        </w:rPr>
        <w:t>Arduino</w:t>
      </w:r>
      <w:r w:rsidRPr="007B162F">
        <w:t xml:space="preserve"> </w:t>
      </w:r>
      <w:r w:rsidRPr="007B162F">
        <w:rPr>
          <w:lang w:val="en-US"/>
        </w:rPr>
        <w:t>IDE</w:t>
      </w:r>
      <w:r w:rsidRPr="007B162F">
        <w:t xml:space="preserve">, дополнительные библиотеки для работы с компонентами </w:t>
      </w:r>
      <w:r w:rsidRPr="007B162F">
        <w:rPr>
          <w:lang w:val="en-US"/>
        </w:rPr>
        <w:t>Arduino</w:t>
      </w:r>
      <w:r w:rsidRPr="007B162F">
        <w:t xml:space="preserve"> </w:t>
      </w:r>
      <w:r w:rsidRPr="007B162F">
        <w:rPr>
          <w:lang w:val="en-US"/>
        </w:rPr>
        <w:t>Uno</w:t>
      </w:r>
      <w:r w:rsidRPr="007B162F">
        <w:t xml:space="preserve">, а так же удобная и быстрая прошивка через </w:t>
      </w:r>
      <w:r w:rsidRPr="007B162F">
        <w:rPr>
          <w:lang w:val="en-US"/>
        </w:rPr>
        <w:t>USB</w:t>
      </w:r>
      <w:r w:rsidRPr="007B162F">
        <w:t>-кабель.</w:t>
      </w:r>
    </w:p>
    <w:p w:rsidR="007B162F" w:rsidRPr="007B162F" w:rsidRDefault="007B162F" w:rsidP="007B162F">
      <w:pPr>
        <w:jc w:val="both"/>
      </w:pPr>
      <w:r w:rsidRPr="007B162F">
        <w:tab/>
        <w:t xml:space="preserve">В качестве среды разработки для программной части был выбран язык программирования </w:t>
      </w:r>
      <w:r w:rsidRPr="007B162F">
        <w:rPr>
          <w:lang w:val="en-US"/>
        </w:rPr>
        <w:t>Python</w:t>
      </w:r>
      <w:r w:rsidRPr="007B162F">
        <w:t xml:space="preserve">, который обеспечил легкость и устойчивость к реализации данного программного средства. Пространство имен и модульность повлияли на условие расширяемости программного средства. С этими двумя факторами </w:t>
      </w:r>
      <w:r w:rsidRPr="007B162F">
        <w:rPr>
          <w:lang w:val="en-US"/>
        </w:rPr>
        <w:t>Python</w:t>
      </w:r>
      <w:r w:rsidRPr="007B162F">
        <w:t xml:space="preserve"> отлично справляется. В ходе разработки проекта это очень помогло.</w:t>
      </w:r>
    </w:p>
    <w:p w:rsidR="007B162F" w:rsidRPr="007B162F" w:rsidRDefault="007B162F" w:rsidP="007B162F">
      <w:pPr>
        <w:jc w:val="both"/>
      </w:pPr>
      <w:r w:rsidRPr="007B162F">
        <w:tab/>
        <w:t>В процессе работы с программной частью были изучены библиотеки для работы с сокетами, регулярными выражениями и системными взаимодействиями.</w:t>
      </w:r>
    </w:p>
    <w:p w:rsidR="007B162F" w:rsidRPr="007B162F" w:rsidRDefault="007B162F" w:rsidP="007B162F">
      <w:pPr>
        <w:jc w:val="both"/>
      </w:pPr>
      <w:r w:rsidRPr="007B162F">
        <w:tab/>
        <w:t xml:space="preserve">Для разработки корпуса устройства были использованы программы </w:t>
      </w:r>
      <w:r w:rsidRPr="007B162F">
        <w:rPr>
          <w:lang w:val="en-US"/>
        </w:rPr>
        <w:t>AutoCAD</w:t>
      </w:r>
      <w:r w:rsidRPr="007B162F">
        <w:t xml:space="preserve"> и 3</w:t>
      </w:r>
      <w:r w:rsidRPr="007B162F">
        <w:rPr>
          <w:lang w:val="en-US"/>
        </w:rPr>
        <w:t>D</w:t>
      </w:r>
      <w:r w:rsidRPr="007B162F">
        <w:t xml:space="preserve"> </w:t>
      </w:r>
      <w:r w:rsidRPr="007B162F">
        <w:rPr>
          <w:lang w:val="en-US"/>
        </w:rPr>
        <w:t>Max</w:t>
      </w:r>
      <w:r w:rsidRPr="007B162F">
        <w:t>. Данные программы без проблем позволили реализовать задуманные идеи. Решение использовать 3</w:t>
      </w:r>
      <w:r w:rsidRPr="007B162F">
        <w:rPr>
          <w:lang w:val="en-US"/>
        </w:rPr>
        <w:t>D</w:t>
      </w:r>
      <w:r w:rsidRPr="007B162F">
        <w:t>-принтер оправдало свои ожидания.</w:t>
      </w:r>
    </w:p>
    <w:p w:rsidR="007B162F" w:rsidRPr="007B162F" w:rsidRDefault="007B162F" w:rsidP="007B162F">
      <w:pPr>
        <w:ind w:firstLine="709"/>
        <w:jc w:val="both"/>
      </w:pPr>
      <w:r w:rsidRPr="007B162F">
        <w:t xml:space="preserve">Для разработки программы для аппаратной части был использован плагин для среды </w:t>
      </w:r>
      <w:r w:rsidRPr="007B162F">
        <w:rPr>
          <w:lang w:val="en-US"/>
        </w:rPr>
        <w:t>Microsoft</w:t>
      </w:r>
      <w:r w:rsidRPr="007B162F">
        <w:t xml:space="preserve"> </w:t>
      </w:r>
      <w:r w:rsidRPr="007B162F">
        <w:rPr>
          <w:lang w:val="en-US"/>
        </w:rPr>
        <w:t>Visual</w:t>
      </w:r>
      <w:r w:rsidRPr="007B162F">
        <w:t xml:space="preserve"> </w:t>
      </w:r>
      <w:r w:rsidRPr="007B162F">
        <w:rPr>
          <w:lang w:val="en-US"/>
        </w:rPr>
        <w:t>Studio</w:t>
      </w:r>
      <w:r w:rsidRPr="007B162F">
        <w:t xml:space="preserve"> 2017 – </w:t>
      </w:r>
      <w:r w:rsidRPr="007B162F">
        <w:rPr>
          <w:lang w:val="en-US"/>
        </w:rPr>
        <w:t>Visualmicro</w:t>
      </w:r>
      <w:r w:rsidRPr="007B162F">
        <w:t>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 Разработанная система предоставляет следующие возможности: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  <w:r w:rsidRPr="007B162F">
        <w:rPr>
          <w:color w:val="auto"/>
        </w:rPr>
        <w:tab/>
        <w:t>1. Подвижный, складывающийся корпус;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  <w:r w:rsidRPr="007B162F">
        <w:rPr>
          <w:color w:val="auto"/>
        </w:rPr>
        <w:tab/>
        <w:t>2. Дистанционное управление с помощью ПК;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  <w:r w:rsidRPr="007B162F">
        <w:rPr>
          <w:color w:val="auto"/>
        </w:rPr>
        <w:tab/>
        <w:t>3. Распознавание межсетевых команд;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  <w:r w:rsidRPr="007B162F">
        <w:rPr>
          <w:color w:val="auto"/>
        </w:rPr>
        <w:tab/>
        <w:t>4. Конфигурирование отдельных аппаратных модулей;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  <w:r w:rsidRPr="007B162F">
        <w:rPr>
          <w:color w:val="auto"/>
        </w:rPr>
        <w:tab/>
        <w:t>5. Программное средство для управления и отображения данных платформы;</w:t>
      </w:r>
    </w:p>
    <w:p w:rsidR="007B162F" w:rsidRPr="007B162F" w:rsidRDefault="007B162F" w:rsidP="007B162F">
      <w:pPr>
        <w:pStyle w:val="a8"/>
        <w:jc w:val="both"/>
        <w:rPr>
          <w:color w:val="auto"/>
        </w:rPr>
      </w:pPr>
      <w:r w:rsidRPr="007B162F">
        <w:rPr>
          <w:color w:val="auto"/>
        </w:rPr>
        <w:tab/>
        <w:t>6. Позиционирование устройства в пространстве.</w:t>
      </w:r>
    </w:p>
    <w:p w:rsidR="007B162F" w:rsidRPr="007B162F" w:rsidRDefault="007B162F" w:rsidP="007B162F">
      <w:pPr>
        <w:pStyle w:val="a8"/>
        <w:ind w:firstLine="709"/>
        <w:jc w:val="both"/>
        <w:rPr>
          <w:color w:val="auto"/>
        </w:rPr>
      </w:pPr>
      <w:r w:rsidRPr="007B162F">
        <w:rPr>
          <w:color w:val="auto"/>
        </w:rPr>
        <w:t xml:space="preserve">В дальнейшем планируется добавить возможность управления с помощью мобильного приложения, добавить отдельный </w:t>
      </w:r>
      <w:r w:rsidRPr="007B162F">
        <w:rPr>
          <w:color w:val="auto"/>
          <w:lang w:val="en-US"/>
        </w:rPr>
        <w:t>Bluetooth</w:t>
      </w:r>
      <w:r w:rsidRPr="007B162F">
        <w:rPr>
          <w:color w:val="auto"/>
        </w:rPr>
        <w:t xml:space="preserve"> модуль. А также разработать новый дизайн для устройства, уменьшить количество соединений с главной платой. </w:t>
      </w:r>
      <w:r w:rsidRPr="007B162F">
        <w:rPr>
          <w:color w:val="auto"/>
        </w:rPr>
        <w:br w:type="page"/>
      </w:r>
    </w:p>
    <w:p w:rsidR="007B162F" w:rsidRPr="007B162F" w:rsidRDefault="007B162F" w:rsidP="007B162F">
      <w:pPr>
        <w:pStyle w:val="aa"/>
        <w:spacing w:after="0"/>
      </w:pPr>
      <w:bookmarkStart w:id="1" w:name="_Toc231315569"/>
      <w:bookmarkStart w:id="2" w:name="_Toc231315628"/>
      <w:bookmarkStart w:id="3" w:name="_Toc320575904"/>
      <w:bookmarkStart w:id="4" w:name="_Toc320612873"/>
      <w:r w:rsidRPr="007B162F">
        <w:lastRenderedPageBreak/>
        <w:t>СПИСОК</w:t>
      </w:r>
      <w:bookmarkEnd w:id="1"/>
      <w:bookmarkEnd w:id="2"/>
      <w:r w:rsidRPr="007B162F">
        <w:t xml:space="preserve"> ИСПОЛЬЗованных ИСТОЧНИКОВ</w:t>
      </w:r>
      <w:bookmarkEnd w:id="3"/>
      <w:bookmarkEnd w:id="4"/>
    </w:p>
    <w:p w:rsidR="007B162F" w:rsidRPr="007B162F" w:rsidRDefault="007B162F" w:rsidP="007B162F">
      <w:pPr>
        <w:rPr>
          <w:lang w:eastAsia="en-US"/>
        </w:rPr>
      </w:pPr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 w:val="36"/>
        </w:rPr>
      </w:pPr>
      <w:r w:rsidRPr="007B162F">
        <w:t>РобоРовер М1 Education - образовательный робот для студентов</w:t>
      </w:r>
      <w:r w:rsidRPr="007B162F">
        <w:rPr>
          <w:szCs w:val="28"/>
        </w:rPr>
        <w:t>.</w:t>
      </w:r>
      <w:r w:rsidRPr="007B162F">
        <w:t xml:space="preserve"> [Электронный ресурс]. – Электронные данные. – Режим доступа: </w:t>
      </w:r>
      <w:hyperlink r:id="rId12" w:history="1">
        <w:r w:rsidRPr="007B162F">
          <w:rPr>
            <w:rStyle w:val="a7"/>
            <w:color w:val="auto"/>
            <w:u w:val="none"/>
          </w:rPr>
          <w:t>https://mrobot.by/blog/79-roborover-m1-education-obrazovatelnyj-robot-dlya-studentov-i-shkolnikov-dlya-studentov-i-shkolnikov/</w:t>
        </w:r>
      </w:hyperlink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2" w:firstLine="708"/>
        <w:contextualSpacing w:val="0"/>
        <w:jc w:val="both"/>
        <w:rPr>
          <w:sz w:val="36"/>
        </w:rPr>
      </w:pPr>
      <w:r w:rsidRPr="007B162F">
        <w:t xml:space="preserve">Робот «Варан» — роботехническая платформа. [Электронный ресурс]. – Электронные данные. – Режим доступа: </w:t>
      </w:r>
      <w:hyperlink r:id="rId13" w:history="1">
        <w:r w:rsidRPr="007B162F">
          <w:rPr>
            <w:rStyle w:val="a7"/>
            <w:color w:val="auto"/>
            <w:u w:val="none"/>
          </w:rPr>
          <w:t>https://3dnews.ru/563129</w:t>
        </w:r>
      </w:hyperlink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2" w:firstLine="708"/>
        <w:contextualSpacing w:val="0"/>
        <w:jc w:val="both"/>
      </w:pPr>
      <w:r w:rsidRPr="007B162F">
        <w:t>Белов, А. В. Самоучитель по микропроцессорной технике / А. В. Белов – [2-е изд.] – СПб.: Наука и техника, 2007. – 240</w:t>
      </w:r>
      <w:r w:rsidRPr="007B162F">
        <w:rPr>
          <w:spacing w:val="-8"/>
        </w:rPr>
        <w:t xml:space="preserve"> </w:t>
      </w:r>
      <w:r w:rsidRPr="007B162F">
        <w:t>с.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 w:val="36"/>
        </w:rPr>
      </w:pPr>
      <w:r w:rsidRPr="007B162F">
        <w:t xml:space="preserve">Евстифеев А.В. Микроконтроллеры AVR Семейства Tiny. / Евстифеев А.В. – М.: Издательский дом «Додэка-XXI», 2007. – 432 с. 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 w:val="36"/>
        </w:rPr>
      </w:pPr>
      <w:r w:rsidRPr="007B162F">
        <w:t xml:space="preserve">Евстифеев А.В. Микроконтроллеры AVR Семейства Mega. / Евстифеев А.В. – М.: Издательский дом «Додэка-XXI», 2007. – 592 с. 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Cs w:val="28"/>
        </w:rPr>
      </w:pPr>
      <w:r w:rsidRPr="007B162F">
        <w:rPr>
          <w:szCs w:val="28"/>
        </w:rPr>
        <w:t xml:space="preserve">Wi-Fi модуль ESP8266. </w:t>
      </w:r>
      <w:r w:rsidRPr="007B162F">
        <w:t xml:space="preserve">– Электронные данные. – Режим доступа: </w:t>
      </w:r>
      <w:hyperlink r:id="rId14" w:history="1">
        <w:r w:rsidRPr="007B162F">
          <w:rPr>
            <w:rStyle w:val="a7"/>
            <w:color w:val="auto"/>
            <w:u w:val="none"/>
          </w:rPr>
          <w:t>https://esp8266.ru</w:t>
        </w:r>
      </w:hyperlink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Cs w:val="28"/>
        </w:rPr>
      </w:pPr>
      <w:r w:rsidRPr="007B162F">
        <w:rPr>
          <w:szCs w:val="28"/>
        </w:rPr>
        <w:t xml:space="preserve">Arduino Uno </w:t>
      </w:r>
      <w:r w:rsidRPr="007B162F">
        <w:t>– распиновка и подключение</w:t>
      </w:r>
      <w:r w:rsidRPr="007B162F">
        <w:rPr>
          <w:szCs w:val="28"/>
        </w:rPr>
        <w:t xml:space="preserve">. </w:t>
      </w:r>
      <w:r w:rsidRPr="007B162F">
        <w:t xml:space="preserve">– Электронные данные. – Режим доступа: </w:t>
      </w:r>
      <w:hyperlink r:id="rId15" w:history="1">
        <w:r w:rsidRPr="007B162F">
          <w:rPr>
            <w:rStyle w:val="a7"/>
            <w:color w:val="auto"/>
            <w:u w:val="none"/>
          </w:rPr>
          <w:t>https://</w:t>
        </w:r>
      </w:hyperlink>
      <w:r w:rsidRPr="007B162F">
        <w:rPr>
          <w:rStyle w:val="a7"/>
          <w:color w:val="auto"/>
          <w:u w:val="none"/>
        </w:rPr>
        <w:t>arduinoplus.ru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rStyle w:val="a7"/>
          <w:color w:val="auto"/>
          <w:szCs w:val="28"/>
          <w:u w:val="none"/>
        </w:rPr>
      </w:pPr>
      <w:r w:rsidRPr="007B162F">
        <w:rPr>
          <w:szCs w:val="28"/>
        </w:rPr>
        <w:t xml:space="preserve">Работа с ESP8266 NodeMcu v3 Lua. </w:t>
      </w:r>
      <w:r w:rsidRPr="007B162F">
        <w:t xml:space="preserve">– Электронные данные. – Режим доступа: </w:t>
      </w:r>
      <w:hyperlink r:id="rId16" w:history="1">
        <w:r w:rsidRPr="007B162F">
          <w:rPr>
            <w:rStyle w:val="a7"/>
            <w:color w:val="auto"/>
            <w:u w:val="none"/>
          </w:rPr>
          <w:t>https://arduinomaster.ru</w:t>
        </w:r>
      </w:hyperlink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rStyle w:val="a7"/>
          <w:color w:val="auto"/>
          <w:szCs w:val="28"/>
          <w:u w:val="none"/>
        </w:rPr>
      </w:pPr>
      <w:r w:rsidRPr="007B162F">
        <w:rPr>
          <w:szCs w:val="28"/>
        </w:rPr>
        <w:t xml:space="preserve">Адаптер плата NODE MCU ESP8266. </w:t>
      </w:r>
      <w:r w:rsidRPr="007B162F">
        <w:t xml:space="preserve">– Электронные данные. – Режим доступа: </w:t>
      </w:r>
      <w:hyperlink r:id="rId17" w:history="1">
        <w:r w:rsidRPr="007B162F">
          <w:rPr>
            <w:rStyle w:val="a7"/>
            <w:color w:val="auto"/>
            <w:u w:val="none"/>
          </w:rPr>
          <w:t>https://arduinomania.in.ua</w:t>
        </w:r>
      </w:hyperlink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Cs w:val="28"/>
        </w:rPr>
      </w:pPr>
      <w:r w:rsidRPr="007B162F">
        <w:rPr>
          <w:rStyle w:val="a7"/>
          <w:color w:val="auto"/>
          <w:u w:val="none"/>
        </w:rPr>
        <w:t xml:space="preserve">Сокет (программный интерфейс). </w:t>
      </w:r>
      <w:r w:rsidRPr="007B162F">
        <w:t>– Электронные данные. – Режим доступа: https://ru.wikipedia.org/wiki/Сокет_(программный_ интерфейс)</w:t>
      </w:r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Cs w:val="28"/>
        </w:rPr>
      </w:pPr>
      <w:r w:rsidRPr="007B162F">
        <w:rPr>
          <w:szCs w:val="28"/>
        </w:rPr>
        <w:t xml:space="preserve">Введение в межсетевое взаимодействие. </w:t>
      </w:r>
      <w:r w:rsidRPr="007B162F">
        <w:t xml:space="preserve">– Электронные данные. – Режим доступа: </w:t>
      </w:r>
      <w:hyperlink r:id="rId18" w:history="1">
        <w:r w:rsidRPr="007B162F">
          <w:rPr>
            <w:rStyle w:val="a7"/>
            <w:color w:val="auto"/>
            <w:u w:val="none"/>
          </w:rPr>
          <w:t>http://support.mdl.ru/pc_compl/doc/cisco</w:t>
        </w:r>
      </w:hyperlink>
    </w:p>
    <w:p w:rsidR="007B162F" w:rsidRPr="007B162F" w:rsidRDefault="007B162F" w:rsidP="007B162F">
      <w:pPr>
        <w:pStyle w:val="a4"/>
        <w:widowControl w:val="0"/>
        <w:numPr>
          <w:ilvl w:val="0"/>
          <w:numId w:val="2"/>
        </w:numPr>
        <w:tabs>
          <w:tab w:val="left" w:pos="1397"/>
        </w:tabs>
        <w:autoSpaceDE w:val="0"/>
        <w:autoSpaceDN w:val="0"/>
        <w:ind w:right="309" w:firstLine="708"/>
        <w:contextualSpacing w:val="0"/>
        <w:jc w:val="both"/>
        <w:rPr>
          <w:szCs w:val="28"/>
        </w:rPr>
      </w:pPr>
      <w:r w:rsidRPr="007B162F">
        <w:rPr>
          <w:szCs w:val="28"/>
          <w:lang w:val="en-US"/>
        </w:rPr>
        <w:t>ESP</w:t>
      </w:r>
      <w:r w:rsidRPr="007B162F">
        <w:rPr>
          <w:szCs w:val="28"/>
        </w:rPr>
        <w:t xml:space="preserve">-модули и их классификации. </w:t>
      </w:r>
      <w:r w:rsidRPr="007B162F">
        <w:t xml:space="preserve">– Электронные данные. – Режим доступа: </w:t>
      </w:r>
      <w:r w:rsidRPr="007B162F">
        <w:rPr>
          <w:lang w:val="en-US"/>
        </w:rPr>
        <w:t>http</w:t>
      </w:r>
      <w:r w:rsidRPr="007B162F">
        <w:t>://</w:t>
      </w:r>
      <w:r w:rsidRPr="007B162F">
        <w:rPr>
          <w:lang w:val="en-US"/>
        </w:rPr>
        <w:t>ulran</w:t>
      </w:r>
      <w:bookmarkStart w:id="5" w:name="_GoBack"/>
      <w:bookmarkEnd w:id="5"/>
      <w:r w:rsidRPr="007B162F">
        <w:t>.</w:t>
      </w:r>
      <w:r w:rsidRPr="007B162F">
        <w:rPr>
          <w:lang w:val="en-US"/>
        </w:rPr>
        <w:t>ru</w:t>
      </w:r>
    </w:p>
    <w:p w:rsidR="007B162F" w:rsidRPr="007B162F" w:rsidRDefault="007B162F" w:rsidP="007B162F">
      <w:pPr>
        <w:jc w:val="both"/>
      </w:pPr>
    </w:p>
    <w:p w:rsidR="00B257AE" w:rsidRPr="007B162F" w:rsidRDefault="00B257AE" w:rsidP="007B162F"/>
    <w:sectPr w:rsidR="00B257AE" w:rsidRPr="007B162F" w:rsidSect="007B162F">
      <w:footerReference w:type="default" r:id="rId19"/>
      <w:pgSz w:w="11906" w:h="16838" w:code="9"/>
      <w:pgMar w:top="1134" w:right="907" w:bottom="1474" w:left="1701" w:header="709" w:footer="567" w:gutter="0"/>
      <w:pgNumType w:start="7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B7B" w:rsidRDefault="00360B7B">
      <w:r>
        <w:separator/>
      </w:r>
    </w:p>
  </w:endnote>
  <w:endnote w:type="continuationSeparator" w:id="0">
    <w:p w:rsidR="00360B7B" w:rsidRDefault="0036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5745490"/>
      <w:docPartObj>
        <w:docPartGallery w:val="Page Numbers (Bottom of Page)"/>
        <w:docPartUnique/>
      </w:docPartObj>
    </w:sdtPr>
    <w:sdtEndPr/>
    <w:sdtContent>
      <w:p w:rsidR="00676FB1" w:rsidRDefault="00BB746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162F">
          <w:rPr>
            <w:noProof/>
          </w:rPr>
          <w:t>83</w:t>
        </w:r>
        <w:r>
          <w:fldChar w:fldCharType="end"/>
        </w:r>
      </w:p>
    </w:sdtContent>
  </w:sdt>
  <w:p w:rsidR="00676FB1" w:rsidRDefault="00360B7B" w:rsidP="00B82A2D">
    <w:pPr>
      <w:pStyle w:val="a5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B7B" w:rsidRDefault="00360B7B">
      <w:r>
        <w:separator/>
      </w:r>
    </w:p>
  </w:footnote>
  <w:footnote w:type="continuationSeparator" w:id="0">
    <w:p w:rsidR="00360B7B" w:rsidRDefault="00360B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CFB"/>
    <w:multiLevelType w:val="hybridMultilevel"/>
    <w:tmpl w:val="8F984EFC"/>
    <w:lvl w:ilvl="0" w:tplc="CB18056A">
      <w:start w:val="1"/>
      <w:numFmt w:val="bullet"/>
      <w:lvlText w:val=""/>
      <w:lvlJc w:val="left"/>
      <w:pPr>
        <w:ind w:left="121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62E7B"/>
    <w:multiLevelType w:val="hybridMultilevel"/>
    <w:tmpl w:val="FEAA853E"/>
    <w:lvl w:ilvl="0" w:tplc="E5A4599A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0C47E1"/>
    <w:multiLevelType w:val="hybridMultilevel"/>
    <w:tmpl w:val="A47A69D2"/>
    <w:lvl w:ilvl="0" w:tplc="241CA956">
      <w:start w:val="1"/>
      <w:numFmt w:val="decimal"/>
      <w:lvlText w:val="[%1]"/>
      <w:lvlJc w:val="left"/>
      <w:pPr>
        <w:ind w:left="119" w:hanging="569"/>
      </w:pPr>
      <w:rPr>
        <w:rFonts w:ascii="Times New Roman" w:eastAsia="Times New Roman" w:hAnsi="Times New Roman" w:cs="Times New Roman" w:hint="default"/>
        <w:color w:val="auto"/>
        <w:w w:val="100"/>
        <w:sz w:val="28"/>
        <w:szCs w:val="28"/>
        <w:lang w:val="ru-RU" w:eastAsia="en-US" w:bidi="en-US"/>
      </w:rPr>
    </w:lvl>
    <w:lvl w:ilvl="1" w:tplc="A97EB5F8">
      <w:numFmt w:val="bullet"/>
      <w:lvlText w:val="•"/>
      <w:lvlJc w:val="left"/>
      <w:pPr>
        <w:ind w:left="1086" w:hanging="569"/>
      </w:pPr>
      <w:rPr>
        <w:rFonts w:hint="default"/>
        <w:lang w:val="en-US" w:eastAsia="en-US" w:bidi="en-US"/>
      </w:rPr>
    </w:lvl>
    <w:lvl w:ilvl="2" w:tplc="9078D128">
      <w:numFmt w:val="bullet"/>
      <w:lvlText w:val="•"/>
      <w:lvlJc w:val="left"/>
      <w:pPr>
        <w:ind w:left="2053" w:hanging="569"/>
      </w:pPr>
      <w:rPr>
        <w:rFonts w:hint="default"/>
        <w:lang w:val="en-US" w:eastAsia="en-US" w:bidi="en-US"/>
      </w:rPr>
    </w:lvl>
    <w:lvl w:ilvl="3" w:tplc="9C4C92D0">
      <w:numFmt w:val="bullet"/>
      <w:lvlText w:val="•"/>
      <w:lvlJc w:val="left"/>
      <w:pPr>
        <w:ind w:left="3019" w:hanging="569"/>
      </w:pPr>
      <w:rPr>
        <w:rFonts w:hint="default"/>
        <w:lang w:val="en-US" w:eastAsia="en-US" w:bidi="en-US"/>
      </w:rPr>
    </w:lvl>
    <w:lvl w:ilvl="4" w:tplc="B0C62EE2">
      <w:numFmt w:val="bullet"/>
      <w:lvlText w:val="•"/>
      <w:lvlJc w:val="left"/>
      <w:pPr>
        <w:ind w:left="3986" w:hanging="569"/>
      </w:pPr>
      <w:rPr>
        <w:rFonts w:hint="default"/>
        <w:lang w:val="en-US" w:eastAsia="en-US" w:bidi="en-US"/>
      </w:rPr>
    </w:lvl>
    <w:lvl w:ilvl="5" w:tplc="16807158">
      <w:numFmt w:val="bullet"/>
      <w:lvlText w:val="•"/>
      <w:lvlJc w:val="left"/>
      <w:pPr>
        <w:ind w:left="4953" w:hanging="569"/>
      </w:pPr>
      <w:rPr>
        <w:rFonts w:hint="default"/>
        <w:lang w:val="en-US" w:eastAsia="en-US" w:bidi="en-US"/>
      </w:rPr>
    </w:lvl>
    <w:lvl w:ilvl="6" w:tplc="A00447AA">
      <w:numFmt w:val="bullet"/>
      <w:lvlText w:val="•"/>
      <w:lvlJc w:val="left"/>
      <w:pPr>
        <w:ind w:left="5919" w:hanging="569"/>
      </w:pPr>
      <w:rPr>
        <w:rFonts w:hint="default"/>
        <w:lang w:val="en-US" w:eastAsia="en-US" w:bidi="en-US"/>
      </w:rPr>
    </w:lvl>
    <w:lvl w:ilvl="7" w:tplc="CF9AD7AA">
      <w:numFmt w:val="bullet"/>
      <w:lvlText w:val="•"/>
      <w:lvlJc w:val="left"/>
      <w:pPr>
        <w:ind w:left="6886" w:hanging="569"/>
      </w:pPr>
      <w:rPr>
        <w:rFonts w:hint="default"/>
        <w:lang w:val="en-US" w:eastAsia="en-US" w:bidi="en-US"/>
      </w:rPr>
    </w:lvl>
    <w:lvl w:ilvl="8" w:tplc="43EC3CE8">
      <w:numFmt w:val="bullet"/>
      <w:lvlText w:val="•"/>
      <w:lvlJc w:val="left"/>
      <w:pPr>
        <w:ind w:left="7853" w:hanging="569"/>
      </w:pPr>
      <w:rPr>
        <w:rFonts w:hint="default"/>
        <w:lang w:val="en-US" w:eastAsia="en-US" w:bidi="en-US"/>
      </w:rPr>
    </w:lvl>
  </w:abstractNum>
  <w:abstractNum w:abstractNumId="3">
    <w:nsid w:val="1658610E"/>
    <w:multiLevelType w:val="multilevel"/>
    <w:tmpl w:val="CE24B40E"/>
    <w:lvl w:ilvl="0">
      <w:start w:val="1"/>
      <w:numFmt w:val="decimal"/>
      <w:pStyle w:val="a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8"/>
        <w:vertAlign w:val="baseline"/>
      </w:rPr>
    </w:lvl>
    <w:lvl w:ilvl="1">
      <w:start w:val="1"/>
      <w:numFmt w:val="decimal"/>
      <w:pStyle w:val="2"/>
      <w:suff w:val="space"/>
      <w:lvlText w:val="%1.%2"/>
      <w:lvlJc w:val="left"/>
      <w:pPr>
        <w:ind w:left="1219" w:hanging="51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pacing w:val="0"/>
        <w:w w:val="100"/>
        <w:kern w:val="0"/>
        <w:position w:val="0"/>
        <w:sz w:val="28"/>
        <w:vertAlign w:val="baseline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hint="default"/>
      </w:rPr>
    </w:lvl>
  </w:abstractNum>
  <w:abstractNum w:abstractNumId="4">
    <w:nsid w:val="61A00356"/>
    <w:multiLevelType w:val="hybridMultilevel"/>
    <w:tmpl w:val="4D4840B2"/>
    <w:lvl w:ilvl="0" w:tplc="2CDAF12A">
      <w:start w:val="1"/>
      <w:numFmt w:val="bullet"/>
      <w:lvlText w:val="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>
    <w:nsid w:val="650C517D"/>
    <w:multiLevelType w:val="multilevel"/>
    <w:tmpl w:val="386E22F6"/>
    <w:lvl w:ilvl="0">
      <w:start w:val="6"/>
      <w:numFmt w:val="decimal"/>
      <w:lvlText w:val="%1"/>
      <w:lvlJc w:val="left"/>
      <w:pPr>
        <w:ind w:left="1113" w:hanging="423"/>
      </w:pPr>
      <w:rPr>
        <w:rFonts w:hint="default"/>
        <w:lang w:val="ru-RU" w:eastAsia="en-US" w:bidi="en-US"/>
      </w:rPr>
    </w:lvl>
    <w:lvl w:ilvl="1">
      <w:start w:val="1"/>
      <w:numFmt w:val="decimal"/>
      <w:lvlText w:val="%1.%2"/>
      <w:lvlJc w:val="left"/>
      <w:pPr>
        <w:ind w:left="423" w:hanging="423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en-US"/>
      </w:rPr>
    </w:lvl>
    <w:lvl w:ilvl="2">
      <w:start w:val="1"/>
      <w:numFmt w:val="decimal"/>
      <w:lvlText w:val="%1.%2.%3"/>
      <w:lvlJc w:val="left"/>
      <w:pPr>
        <w:ind w:left="774" w:hanging="632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en-US" w:eastAsia="en-US" w:bidi="en-US"/>
      </w:rPr>
    </w:lvl>
    <w:lvl w:ilvl="3">
      <w:numFmt w:val="bullet"/>
      <w:lvlText w:val="•"/>
      <w:lvlJc w:val="left"/>
      <w:pPr>
        <w:ind w:left="1460" w:hanging="6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2649" w:hanging="6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3838" w:hanging="6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028" w:hanging="6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17" w:hanging="6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407" w:hanging="63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99"/>
    <w:rsid w:val="000C6381"/>
    <w:rsid w:val="003428C4"/>
    <w:rsid w:val="00351986"/>
    <w:rsid w:val="00360B7B"/>
    <w:rsid w:val="00466D54"/>
    <w:rsid w:val="007B162F"/>
    <w:rsid w:val="00AF1C99"/>
    <w:rsid w:val="00B058B2"/>
    <w:rsid w:val="00B257AE"/>
    <w:rsid w:val="00BB746B"/>
    <w:rsid w:val="00D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097B50-ACA3-446A-A015-B6BBADF1D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B257AE"/>
    <w:pPr>
      <w:spacing w:after="0" w:line="240" w:lineRule="auto"/>
    </w:pPr>
    <w:rPr>
      <w:rFonts w:eastAsiaTheme="minorEastAsia" w:cstheme="minorBidi"/>
      <w:szCs w:val="24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B25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1"/>
    <w:qFormat/>
    <w:rsid w:val="00B257AE"/>
    <w:pPr>
      <w:ind w:left="720"/>
      <w:contextualSpacing/>
    </w:pPr>
  </w:style>
  <w:style w:type="paragraph" w:styleId="a5">
    <w:name w:val="footer"/>
    <w:basedOn w:val="a0"/>
    <w:link w:val="a6"/>
    <w:uiPriority w:val="99"/>
    <w:unhideWhenUsed/>
    <w:rsid w:val="00B257A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1"/>
    <w:link w:val="a5"/>
    <w:uiPriority w:val="99"/>
    <w:rsid w:val="00B257AE"/>
    <w:rPr>
      <w:rFonts w:eastAsiaTheme="minorEastAsia" w:cstheme="minorBidi"/>
      <w:szCs w:val="24"/>
      <w:lang w:eastAsia="ru-RU"/>
    </w:rPr>
  </w:style>
  <w:style w:type="character" w:styleId="a7">
    <w:name w:val="Hyperlink"/>
    <w:basedOn w:val="a1"/>
    <w:uiPriority w:val="99"/>
    <w:unhideWhenUsed/>
    <w:rsid w:val="00B257AE"/>
    <w:rPr>
      <w:color w:val="0000FF"/>
      <w:u w:val="single"/>
    </w:rPr>
  </w:style>
  <w:style w:type="paragraph" w:styleId="a8">
    <w:name w:val="No Spacing"/>
    <w:uiPriority w:val="1"/>
    <w:qFormat/>
    <w:rsid w:val="00B257A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eastAsia="Times New Roman"/>
      <w:color w:val="000000"/>
      <w:szCs w:val="28"/>
      <w:lang w:eastAsia="ru-RU"/>
    </w:rPr>
  </w:style>
  <w:style w:type="table" w:styleId="a9">
    <w:name w:val="Table Grid"/>
    <w:basedOn w:val="a2"/>
    <w:uiPriority w:val="39"/>
    <w:rsid w:val="00B257AE"/>
    <w:pPr>
      <w:spacing w:after="0" w:line="240" w:lineRule="auto"/>
    </w:pPr>
    <w:rPr>
      <w:rFonts w:asciiTheme="minorHAnsi" w:hAnsiTheme="minorHAnsi" w:cstheme="minorBid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 3"/>
    <w:basedOn w:val="a0"/>
    <w:link w:val="30"/>
    <w:rsid w:val="00B257AE"/>
    <w:pPr>
      <w:spacing w:after="120"/>
      <w:ind w:left="283"/>
    </w:pPr>
    <w:rPr>
      <w:rFonts w:eastAsia="Times New Roman" w:cs="Times New Roman"/>
      <w:sz w:val="16"/>
      <w:szCs w:val="16"/>
    </w:rPr>
  </w:style>
  <w:style w:type="character" w:customStyle="1" w:styleId="30">
    <w:name w:val="Основной текст с отступом 3 Знак"/>
    <w:basedOn w:val="a1"/>
    <w:link w:val="3"/>
    <w:rsid w:val="00B257AE"/>
    <w:rPr>
      <w:rFonts w:eastAsia="Times New Roman"/>
      <w:sz w:val="16"/>
      <w:szCs w:val="16"/>
      <w:lang w:eastAsia="ru-RU"/>
    </w:rPr>
  </w:style>
  <w:style w:type="paragraph" w:customStyle="1" w:styleId="aa">
    <w:name w:val="Заголовок по центру"/>
    <w:basedOn w:val="1"/>
    <w:next w:val="a0"/>
    <w:uiPriority w:val="1"/>
    <w:qFormat/>
    <w:rsid w:val="00B257AE"/>
    <w:pPr>
      <w:pageBreakBefore/>
      <w:tabs>
        <w:tab w:val="left" w:pos="993"/>
      </w:tabs>
      <w:suppressAutoHyphens/>
      <w:spacing w:before="0" w:after="420"/>
      <w:jc w:val="center"/>
    </w:pPr>
    <w:rPr>
      <w:rFonts w:ascii="Times New Roman" w:hAnsi="Times New Roman"/>
      <w:bCs/>
      <w:caps/>
      <w:color w:val="auto"/>
      <w:sz w:val="28"/>
      <w:szCs w:val="28"/>
      <w:lang w:eastAsia="en-US"/>
    </w:rPr>
  </w:style>
  <w:style w:type="paragraph" w:customStyle="1" w:styleId="a">
    <w:name w:val="Раздел"/>
    <w:basedOn w:val="a0"/>
    <w:next w:val="a0"/>
    <w:link w:val="ab"/>
    <w:qFormat/>
    <w:rsid w:val="00B257AE"/>
    <w:pPr>
      <w:keepNext/>
      <w:keepLines/>
      <w:pageBreakBefore/>
      <w:widowControl w:val="0"/>
      <w:numPr>
        <w:numId w:val="1"/>
      </w:numPr>
      <w:suppressAutoHyphens/>
      <w:contextualSpacing/>
      <w:jc w:val="both"/>
      <w:textboxTightWrap w:val="allLines"/>
      <w:outlineLvl w:val="0"/>
    </w:pPr>
    <w:rPr>
      <w:rFonts w:eastAsiaTheme="minorHAnsi"/>
      <w:caps/>
      <w:szCs w:val="22"/>
      <w:lang w:eastAsia="en-US"/>
    </w:rPr>
  </w:style>
  <w:style w:type="character" w:customStyle="1" w:styleId="ab">
    <w:name w:val="Раздел Знак"/>
    <w:basedOn w:val="a1"/>
    <w:link w:val="a"/>
    <w:rsid w:val="00B257AE"/>
    <w:rPr>
      <w:rFonts w:cstheme="minorBidi"/>
      <w:caps/>
    </w:rPr>
  </w:style>
  <w:style w:type="paragraph" w:customStyle="1" w:styleId="2">
    <w:name w:val="Раздел 2"/>
    <w:basedOn w:val="a0"/>
    <w:next w:val="a0"/>
    <w:qFormat/>
    <w:rsid w:val="00B257AE"/>
    <w:pPr>
      <w:keepNext/>
      <w:keepLines/>
      <w:numPr>
        <w:ilvl w:val="1"/>
        <w:numId w:val="1"/>
      </w:numPr>
      <w:spacing w:before="280" w:after="280"/>
      <w:ind w:left="1163" w:hanging="454"/>
      <w:contextualSpacing/>
      <w:jc w:val="both"/>
      <w:textboxTightWrap w:val="allLines"/>
      <w:outlineLvl w:val="1"/>
    </w:pPr>
    <w:rPr>
      <w:rFonts w:eastAsiaTheme="minorHAnsi"/>
      <w:szCs w:val="22"/>
      <w:lang w:eastAsia="en-US"/>
    </w:rPr>
  </w:style>
  <w:style w:type="character" w:customStyle="1" w:styleId="10">
    <w:name w:val="Заголовок 1 Знак"/>
    <w:basedOn w:val="a1"/>
    <w:link w:val="1"/>
    <w:uiPriority w:val="9"/>
    <w:rsid w:val="00B257A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c">
    <w:name w:val="List Bullet"/>
    <w:basedOn w:val="a0"/>
    <w:uiPriority w:val="5"/>
    <w:qFormat/>
    <w:rsid w:val="00351986"/>
    <w:pPr>
      <w:contextualSpacing/>
      <w:jc w:val="both"/>
    </w:pPr>
    <w:rPr>
      <w:rFonts w:eastAsiaTheme="minorHAnsi"/>
      <w:szCs w:val="22"/>
      <w:lang w:eastAsia="en-US"/>
    </w:rPr>
  </w:style>
  <w:style w:type="paragraph" w:styleId="ad">
    <w:name w:val="header"/>
    <w:basedOn w:val="a0"/>
    <w:link w:val="ae"/>
    <w:uiPriority w:val="99"/>
    <w:unhideWhenUsed/>
    <w:rsid w:val="00351986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1"/>
    <w:link w:val="ad"/>
    <w:uiPriority w:val="99"/>
    <w:rsid w:val="00351986"/>
    <w:rPr>
      <w:rFonts w:eastAsiaTheme="minorEastAsia" w:cstheme="minorBidi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3dnews.ru/563129" TargetMode="External"/><Relationship Id="rId18" Type="http://schemas.openxmlformats.org/officeDocument/2006/relationships/hyperlink" Target="http://support.mdl.ru/pc_compl/doc/cisco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mrobot.by/blog/79-roborover-m1-education-obrazovatelnyj-robot-dlya-studentov-i-shkolnikov-dlya-studentov-i-shkolnikov/" TargetMode="External"/><Relationship Id="rId17" Type="http://schemas.openxmlformats.org/officeDocument/2006/relationships/hyperlink" Target="https://arduinomania.in.ua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duinomaster.ru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s://esp8266.ru" TargetMode="External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esp8266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2256</Words>
  <Characters>12864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2018-06-01T07:17:00Z</dcterms:created>
  <dcterms:modified xsi:type="dcterms:W3CDTF">2018-06-01T09:25:00Z</dcterms:modified>
</cp:coreProperties>
</file>