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8E" w:rsidRDefault="0091420E" w:rsidP="0091420E">
      <w:pPr>
        <w:ind w:firstLine="708"/>
      </w:pPr>
      <w:r w:rsidRPr="00464C16">
        <w:rPr>
          <w:b/>
        </w:rPr>
        <w:t>3</w:t>
      </w:r>
      <w:r>
        <w:t xml:space="preserve"> РАЗРАБОТКА ФУНКЦИОНАЛЬНОЙ СХЕМЫ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  <w:jc w:val="both"/>
      </w:pPr>
      <w:r>
        <w:t>В разделе разработки функциональной схемы рассматривается проектирование устройство на функциональном уровне, в соответствии с получ</w:t>
      </w:r>
      <w:r w:rsidR="00464C16">
        <w:t>енной ранее структурной схемой.</w:t>
      </w:r>
    </w:p>
    <w:p w:rsidR="00464C16" w:rsidRDefault="00464C16" w:rsidP="0091420E">
      <w:pPr>
        <w:ind w:firstLine="708"/>
        <w:jc w:val="both"/>
      </w:pPr>
      <w:r>
        <w:t xml:space="preserve">Данный дипломный проект включает в себя 2 части: аппаратную и программную, которые будут рассматриваться в следующих пунктах подробно. </w:t>
      </w:r>
    </w:p>
    <w:p w:rsidR="00464C16" w:rsidRPr="00464C16" w:rsidRDefault="00464C16" w:rsidP="0091420E">
      <w:pPr>
        <w:ind w:firstLine="708"/>
        <w:jc w:val="both"/>
      </w:pPr>
      <w:r>
        <w:t xml:space="preserve">Стоит отметить, что для обмена данными и командами между аппаратной и программной частью были использованы сокеты. Сокеты позволяют подключаться к адресу и порту в локальной сети, на который настроен </w:t>
      </w:r>
      <w:proofErr w:type="spellStart"/>
      <w:r>
        <w:rPr>
          <w:lang w:val="en-US"/>
        </w:rPr>
        <w:t>wi</w:t>
      </w:r>
      <w:proofErr w:type="spellEnd"/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>модуль и общаться посредством отправки строк через консоль.</w:t>
      </w:r>
    </w:p>
    <w:p w:rsidR="0091420E" w:rsidRDefault="0091420E" w:rsidP="0091420E">
      <w:pPr>
        <w:ind w:firstLine="708"/>
      </w:pPr>
    </w:p>
    <w:p w:rsidR="0091420E" w:rsidRDefault="0091420E" w:rsidP="0091420E">
      <w:pPr>
        <w:ind w:firstLine="708"/>
      </w:pPr>
      <w:r w:rsidRPr="00464C16">
        <w:rPr>
          <w:b/>
        </w:rPr>
        <w:t>3.1</w:t>
      </w:r>
      <w:r>
        <w:t xml:space="preserve"> Аппаратная часть</w:t>
      </w:r>
    </w:p>
    <w:p w:rsidR="0091420E" w:rsidRDefault="0091420E" w:rsidP="0091420E">
      <w:pPr>
        <w:ind w:firstLine="708"/>
      </w:pPr>
    </w:p>
    <w:p w:rsidR="0091420E" w:rsidRDefault="0091420E" w:rsidP="00464C16">
      <w:pPr>
        <w:ind w:firstLine="708"/>
        <w:jc w:val="both"/>
      </w:pPr>
      <w:r>
        <w:t xml:space="preserve">Аппаратная часть представляет собой </w:t>
      </w:r>
      <w:r w:rsidR="00464C16">
        <w:t xml:space="preserve">некоторый </w:t>
      </w:r>
      <w:r>
        <w:t xml:space="preserve">набор </w:t>
      </w:r>
      <w:r w:rsidR="00464C16">
        <w:t xml:space="preserve">из </w:t>
      </w:r>
      <w:r>
        <w:t>блоков, которые были определены в</w:t>
      </w:r>
      <w:r w:rsidR="00464C16">
        <w:t xml:space="preserve"> ходе анализа структурной схемы, а именно:</w:t>
      </w:r>
    </w:p>
    <w:p w:rsidR="00464C16" w:rsidRDefault="00464C16" w:rsidP="00464C16">
      <w:pPr>
        <w:ind w:firstLine="708"/>
        <w:jc w:val="both"/>
      </w:pPr>
      <w:r>
        <w:t xml:space="preserve">– Центральный контроллер. Представляет собой микроконтроллер </w:t>
      </w:r>
      <w:proofErr w:type="spellStart"/>
      <w:r w:rsidRPr="00464C16">
        <w:rPr>
          <w:lang w:val="en-US"/>
        </w:rPr>
        <w:t>Arduino</w:t>
      </w:r>
      <w:proofErr w:type="spellEnd"/>
      <w:r w:rsidRPr="00464C16">
        <w:t xml:space="preserve"> </w:t>
      </w:r>
      <w:r w:rsidRPr="00464C16">
        <w:rPr>
          <w:lang w:val="en-US"/>
        </w:rPr>
        <w:t>Uno</w:t>
      </w:r>
      <w:r w:rsidRPr="00464C16">
        <w:t>.</w:t>
      </w:r>
    </w:p>
    <w:p w:rsidR="00464C16" w:rsidRPr="00464C16" w:rsidRDefault="00464C16" w:rsidP="00464C16">
      <w:pPr>
        <w:ind w:firstLine="708"/>
        <w:jc w:val="both"/>
      </w:pPr>
      <w:r w:rsidRPr="00464C16">
        <w:t xml:space="preserve">– </w:t>
      </w:r>
      <w:r>
        <w:t>Блок</w:t>
      </w:r>
      <w:r w:rsidRPr="00464C16">
        <w:t xml:space="preserve"> </w:t>
      </w:r>
      <w:r>
        <w:t>беспроводной связи</w:t>
      </w:r>
      <w:r w:rsidRPr="00464C16">
        <w:t>.</w:t>
      </w:r>
      <w:r>
        <w:t xml:space="preserve"> Представляет собой </w:t>
      </w:r>
      <w:proofErr w:type="spellStart"/>
      <w:r>
        <w:rPr>
          <w:lang w:val="en-US"/>
        </w:rPr>
        <w:t>wi</w:t>
      </w:r>
      <w:proofErr w:type="spellEnd"/>
      <w:r w:rsidRPr="00464C16">
        <w:t>-</w:t>
      </w:r>
      <w:r>
        <w:rPr>
          <w:lang w:val="en-US"/>
        </w:rPr>
        <w:t>fi</w:t>
      </w:r>
      <w:r w:rsidRPr="00464C16">
        <w:t xml:space="preserve"> </w:t>
      </w:r>
      <w:r>
        <w:t xml:space="preserve">модуль </w:t>
      </w:r>
      <w:r>
        <w:rPr>
          <w:lang w:val="en-US"/>
        </w:rPr>
        <w:t>ESP</w:t>
      </w:r>
      <w:r w:rsidRPr="00464C16">
        <w:t>8266.</w:t>
      </w:r>
      <w:r>
        <w:t xml:space="preserve"> Имеет плату расширения для возможности подключения нескольких </w:t>
      </w:r>
      <w:r w:rsidR="00A26477">
        <w:t>устройств для взаимодействия.</w:t>
      </w:r>
    </w:p>
    <w:p w:rsidR="00464C16" w:rsidRDefault="00464C16" w:rsidP="00464C16">
      <w:pPr>
        <w:ind w:firstLine="708"/>
        <w:jc w:val="both"/>
      </w:pPr>
      <w:r w:rsidRPr="00464C16">
        <w:t xml:space="preserve">– </w:t>
      </w:r>
      <w:r>
        <w:t xml:space="preserve">Блок управления моторами </w:t>
      </w:r>
      <w:r w:rsidRPr="00464C16">
        <w:t>–</w:t>
      </w:r>
      <w:r>
        <w:t xml:space="preserve"> драйвер моторов </w:t>
      </w:r>
      <w:r>
        <w:rPr>
          <w:lang w:val="en-US"/>
        </w:rPr>
        <w:t>Motor</w:t>
      </w:r>
      <w:r w:rsidRPr="00464C16">
        <w:t xml:space="preserve"> </w:t>
      </w:r>
      <w:r>
        <w:rPr>
          <w:lang w:val="en-US"/>
        </w:rPr>
        <w:t>Shield</w:t>
      </w:r>
      <w:r w:rsidRPr="00464C16">
        <w:t xml:space="preserve"> </w:t>
      </w:r>
      <w:r>
        <w:rPr>
          <w:lang w:val="en-US"/>
        </w:rPr>
        <w:t>L</w:t>
      </w:r>
      <w:r w:rsidRPr="00464C16">
        <w:t>298</w:t>
      </w:r>
      <w:r>
        <w:rPr>
          <w:lang w:val="en-US"/>
        </w:rPr>
        <w:t>N</w:t>
      </w:r>
      <w:r w:rsidRPr="00464C16">
        <w:t xml:space="preserve">, </w:t>
      </w:r>
      <w:r>
        <w:t>подключается к центральному контроллеру.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питания. Используется для питания устройства и представляет собой бокс с 3-мя аккумуляторами.</w:t>
      </w:r>
    </w:p>
    <w:p w:rsidR="00A26477" w:rsidRDefault="00A26477" w:rsidP="00464C16">
      <w:pPr>
        <w:ind w:firstLine="708"/>
        <w:jc w:val="both"/>
      </w:pPr>
      <w:r w:rsidRPr="00464C16">
        <w:t>–</w:t>
      </w:r>
      <w:r>
        <w:t xml:space="preserve"> Блок определения местоположения </w:t>
      </w:r>
      <w:r w:rsidRPr="00464C16">
        <w:t>–</w:t>
      </w:r>
      <w:r>
        <w:t xml:space="preserve"> хорошо известный датчик определения расстояния </w:t>
      </w:r>
      <w:r>
        <w:rPr>
          <w:lang w:val="en-US"/>
        </w:rPr>
        <w:t>HC</w:t>
      </w:r>
      <w:r>
        <w:t>-05, который напрямую подключен к центральному контроллеру.</w:t>
      </w:r>
    </w:p>
    <w:p w:rsidR="00A26477" w:rsidRDefault="00A26477" w:rsidP="00A26477">
      <w:pPr>
        <w:jc w:val="both"/>
      </w:pPr>
      <w:r>
        <w:tab/>
        <w:t>Рассмотрим подключение данных блоков, которые и составляют основу функциональной схемы.</w:t>
      </w:r>
    </w:p>
    <w:p w:rsidR="00A26477" w:rsidRDefault="00A26477" w:rsidP="00A26477">
      <w:pPr>
        <w:jc w:val="both"/>
      </w:pPr>
    </w:p>
    <w:p w:rsidR="00A26477" w:rsidRDefault="00A26477" w:rsidP="00A26477">
      <w:pPr>
        <w:jc w:val="both"/>
      </w:pPr>
      <w:r>
        <w:tab/>
      </w:r>
      <w:r w:rsidRPr="00A26477">
        <w:rPr>
          <w:b/>
        </w:rPr>
        <w:t>3.2.1</w:t>
      </w:r>
      <w:r>
        <w:rPr>
          <w:b/>
        </w:rPr>
        <w:t xml:space="preserve"> </w:t>
      </w:r>
      <w:r w:rsidR="009A3A32">
        <w:t>Подключение плат и элементов</w:t>
      </w:r>
    </w:p>
    <w:p w:rsidR="009A3A32" w:rsidRDefault="009A3A32" w:rsidP="00A26477">
      <w:pPr>
        <w:jc w:val="both"/>
      </w:pPr>
      <w:r>
        <w:tab/>
      </w:r>
    </w:p>
    <w:p w:rsidR="009A3A32" w:rsidRDefault="009A3A32" w:rsidP="00A26477">
      <w:pPr>
        <w:jc w:val="both"/>
      </w:pPr>
      <w:r>
        <w:tab/>
        <w:t xml:space="preserve">Чтобы знать, как подключать те или иные платы и элементы к центральному контроллеру, нужно знать </w:t>
      </w:r>
      <w:proofErr w:type="spellStart"/>
      <w:r>
        <w:t>распиновку</w:t>
      </w:r>
      <w:proofErr w:type="spellEnd"/>
      <w:r>
        <w:t xml:space="preserve"> для этого контроллера и какой </w:t>
      </w:r>
      <w:proofErr w:type="spellStart"/>
      <w:r>
        <w:t>пин</w:t>
      </w:r>
      <w:proofErr w:type="spellEnd"/>
      <w:r>
        <w:t xml:space="preserve"> за что отвечает, а также изображение данного контроллера для дальнейшего понимания и понимания расположения </w:t>
      </w:r>
      <w:proofErr w:type="spellStart"/>
      <w:r>
        <w:t>пинов</w:t>
      </w:r>
      <w:proofErr w:type="spellEnd"/>
      <w:r>
        <w:t>.</w:t>
      </w:r>
    </w:p>
    <w:p w:rsidR="009A3A32" w:rsidRDefault="009A3A32" w:rsidP="00A26477">
      <w:pPr>
        <w:jc w:val="both"/>
      </w:pPr>
      <w:r>
        <w:tab/>
        <w:t xml:space="preserve">В таблице 3.1 представлена </w:t>
      </w:r>
      <w:proofErr w:type="spellStart"/>
      <w:r>
        <w:t>распиновка</w:t>
      </w:r>
      <w:proofErr w:type="spellEnd"/>
      <w:r>
        <w:t xml:space="preserve"> микроконтроллера </w:t>
      </w:r>
      <w:proofErr w:type="spellStart"/>
      <w:r>
        <w:rPr>
          <w:lang w:val="en-US"/>
        </w:rPr>
        <w:t>Arduino</w:t>
      </w:r>
      <w:proofErr w:type="spellEnd"/>
      <w:r w:rsidRPr="009A3A32">
        <w:t xml:space="preserve"> </w:t>
      </w:r>
      <w:r>
        <w:rPr>
          <w:lang w:val="en-US"/>
        </w:rPr>
        <w:t>Uno</w:t>
      </w:r>
      <w:r w:rsidRPr="009A3A32">
        <w:t xml:space="preserve">. </w:t>
      </w:r>
      <w:r>
        <w:t>В последующем описании подключения блоков будет использоваться терминология и обозначения из данной таблицы.</w:t>
      </w:r>
    </w:p>
    <w:p w:rsidR="0027670A" w:rsidRDefault="0027670A" w:rsidP="004341CB">
      <w:pPr>
        <w:ind w:firstLine="708"/>
        <w:jc w:val="both"/>
      </w:pPr>
    </w:p>
    <w:p w:rsidR="009A3A32" w:rsidRDefault="009A3A32" w:rsidP="004341CB">
      <w:pPr>
        <w:ind w:firstLine="708"/>
        <w:jc w:val="both"/>
        <w:rPr>
          <w:lang w:val="en-US"/>
        </w:rPr>
      </w:pPr>
      <w:r>
        <w:lastRenderedPageBreak/>
        <w:t xml:space="preserve">Таблица 3.1 </w:t>
      </w:r>
      <w:r w:rsidRPr="00464C16">
        <w:t>–</w:t>
      </w:r>
      <w:r>
        <w:t xml:space="preserve"> </w:t>
      </w:r>
      <w:proofErr w:type="spellStart"/>
      <w:r>
        <w:t>Распиновка</w:t>
      </w:r>
      <w:proofErr w:type="spellEnd"/>
      <w:r>
        <w:t xml:space="preserve"> микроконтроллера </w:t>
      </w:r>
      <w:proofErr w:type="spellStart"/>
      <w:r>
        <w:rPr>
          <w:lang w:val="en-US"/>
        </w:rPr>
        <w:t>Arduino</w:t>
      </w:r>
      <w:proofErr w:type="spellEnd"/>
      <w:r w:rsidRPr="004341CB">
        <w:t xml:space="preserve"> </w:t>
      </w:r>
      <w:r>
        <w:rPr>
          <w:lang w:val="en-US"/>
        </w:rPr>
        <w:t>Uno</w:t>
      </w:r>
    </w:p>
    <w:p w:rsidR="0027670A" w:rsidRDefault="0027670A" w:rsidP="004341CB">
      <w:pPr>
        <w:ind w:firstLine="708"/>
        <w:jc w:val="both"/>
        <w:rPr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985"/>
        <w:gridCol w:w="3685"/>
      </w:tblGrid>
      <w:tr w:rsidR="00DF75B8" w:rsidTr="00416A94">
        <w:trPr>
          <w:trHeight w:val="850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b/>
                <w:lang w:val="en-US"/>
              </w:rPr>
            </w:pPr>
            <w:proofErr w:type="spellStart"/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Пин</w:t>
            </w:r>
            <w:proofErr w:type="spellEnd"/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ардуино</w:t>
            </w:r>
            <w:proofErr w:type="spellEnd"/>
          </w:p>
        </w:tc>
        <w:tc>
          <w:tcPr>
            <w:tcW w:w="1985" w:type="dxa"/>
          </w:tcPr>
          <w:p w:rsidR="00DF75B8" w:rsidRPr="004341CB" w:rsidRDefault="00DF75B8" w:rsidP="00DF75B8">
            <w:pPr>
              <w:jc w:val="center"/>
              <w:rPr>
                <w:rFonts w:cs="Times New Roman"/>
                <w:b/>
                <w:lang w:val="en-US"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 xml:space="preserve">Адресация </w:t>
            </w:r>
            <w:r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на плате</w:t>
            </w:r>
          </w:p>
        </w:tc>
        <w:tc>
          <w:tcPr>
            <w:tcW w:w="36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b/>
                <w:lang w:val="en-US"/>
              </w:rPr>
            </w:pPr>
            <w:r w:rsidRPr="004341CB">
              <w:rPr>
                <w:rStyle w:val="a5"/>
                <w:rFonts w:cs="Times New Roman"/>
                <w:b w:val="0"/>
                <w:color w:val="222222"/>
                <w:shd w:val="clear" w:color="auto" w:fill="FFFFFF"/>
              </w:rPr>
              <w:t>Специальное назначение</w:t>
            </w:r>
          </w:p>
        </w:tc>
      </w:tr>
      <w:tr w:rsidR="00DF75B8" w:rsidTr="00416A94">
        <w:trPr>
          <w:trHeight w:val="475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0</w:t>
            </w:r>
          </w:p>
        </w:tc>
        <w:tc>
          <w:tcPr>
            <w:tcW w:w="1985" w:type="dxa"/>
          </w:tcPr>
          <w:p w:rsidR="00DF75B8" w:rsidRPr="004341CB" w:rsidRDefault="00DF75B8" w:rsidP="00DF75B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3685" w:type="dxa"/>
          </w:tcPr>
          <w:p w:rsidR="00DF75B8" w:rsidRPr="00660D16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RX</w:t>
            </w: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  <w:lang w:val="en-US"/>
              </w:rPr>
              <w:t>1</w:t>
            </w:r>
          </w:p>
        </w:tc>
        <w:tc>
          <w:tcPr>
            <w:tcW w:w="19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36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TX</w:t>
            </w:r>
          </w:p>
        </w:tc>
      </w:tr>
      <w:tr w:rsidR="00DF75B8" w:rsidTr="00416A94">
        <w:trPr>
          <w:trHeight w:val="418"/>
          <w:jc w:val="center"/>
        </w:trPr>
        <w:tc>
          <w:tcPr>
            <w:tcW w:w="2972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Pr="004341CB" w:rsidRDefault="00DF75B8" w:rsidP="004341C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3685" w:type="dxa"/>
          </w:tcPr>
          <w:p w:rsidR="00DF75B8" w:rsidRPr="00660D16" w:rsidRDefault="00DF75B8" w:rsidP="004341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Ввод для прерываний</w:t>
            </w:r>
          </w:p>
        </w:tc>
      </w:tr>
      <w:tr w:rsidR="00DF75B8" w:rsidTr="00416A94">
        <w:trPr>
          <w:trHeight w:val="42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3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01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  <w:lang w:val="en-US"/>
              </w:rPr>
              <w:t>4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0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5</w:t>
            </w:r>
          </w:p>
        </w:tc>
        <w:tc>
          <w:tcPr>
            <w:tcW w:w="19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3685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DF75B8" w:rsidTr="00416A94">
        <w:trPr>
          <w:trHeight w:val="413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6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9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  <w:lang w:val="en-US"/>
              </w:rPr>
              <w:t>7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8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9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  <w:lang w:val="en-US"/>
              </w:rPr>
              <w:t>10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SPI(SS)</w:t>
            </w:r>
          </w:p>
        </w:tc>
      </w:tr>
      <w:tr w:rsidR="00DF75B8" w:rsidTr="00416A94">
        <w:trPr>
          <w:trHeight w:val="415"/>
          <w:jc w:val="center"/>
        </w:trPr>
        <w:tc>
          <w:tcPr>
            <w:tcW w:w="2972" w:type="dxa"/>
          </w:tcPr>
          <w:p w:rsidR="00DF75B8" w:rsidRPr="00660D16" w:rsidRDefault="00DF75B8" w:rsidP="00660D16">
            <w:pPr>
              <w:jc w:val="center"/>
              <w:rPr>
                <w:rFonts w:cs="Times New Roman"/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  <w:lang w:val="en-US"/>
              </w:rPr>
              <w:t>11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SPI(MOSI)</w:t>
            </w:r>
          </w:p>
        </w:tc>
      </w:tr>
      <w:tr w:rsidR="00DF75B8" w:rsidTr="00416A94">
        <w:trPr>
          <w:trHeight w:val="421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  <w:lang w:val="en-US"/>
              </w:rPr>
              <w:t>1</w:t>
            </w:r>
            <w:r>
              <w:rPr>
                <w:rFonts w:cs="Times New Roman"/>
                <w:shd w:val="clear" w:color="auto" w:fill="FFFFFF"/>
              </w:rPr>
              <w:t>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SPI(MISO)</w:t>
            </w:r>
          </w:p>
        </w:tc>
      </w:tr>
      <w:tr w:rsidR="00DF75B8" w:rsidTr="00416A94">
        <w:trPr>
          <w:trHeight w:val="413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 w:rsidRPr="004341CB">
              <w:rPr>
                <w:rFonts w:cs="Times New Roman"/>
                <w:shd w:val="clear" w:color="auto" w:fill="FFFFFF"/>
              </w:rPr>
              <w:t xml:space="preserve">Цифровой </w:t>
            </w:r>
            <w:proofErr w:type="spellStart"/>
            <w:r w:rsidRPr="004341CB">
              <w:rPr>
                <w:rFonts w:cs="Times New Roman"/>
                <w:shd w:val="clear" w:color="auto" w:fill="FFFFFF"/>
              </w:rPr>
              <w:t>пин</w:t>
            </w:r>
            <w:proofErr w:type="spellEnd"/>
            <w:r w:rsidRPr="004341CB">
              <w:rPr>
                <w:rFonts w:cs="Times New Roman"/>
                <w:shd w:val="clear" w:color="auto" w:fill="FFFFFF"/>
              </w:rPr>
              <w:t xml:space="preserve"> </w:t>
            </w:r>
            <w:r>
              <w:rPr>
                <w:rFonts w:cs="Times New Roman"/>
                <w:shd w:val="clear" w:color="auto" w:fill="FFFFFF"/>
              </w:rPr>
              <w:t>13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DF75B8" w:rsidRPr="00660D16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SPI(SCK)</w:t>
            </w:r>
          </w:p>
        </w:tc>
      </w:tr>
      <w:tr w:rsidR="00DF75B8" w:rsidTr="00416A94">
        <w:trPr>
          <w:trHeight w:val="42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 xml:space="preserve">Аналоговый </w:t>
            </w:r>
            <w:proofErr w:type="spellStart"/>
            <w:r>
              <w:rPr>
                <w:rFonts w:cs="Times New Roman"/>
                <w:shd w:val="clear" w:color="auto" w:fill="FFFFFF"/>
              </w:rPr>
              <w:t>пин</w:t>
            </w:r>
            <w:proofErr w:type="spellEnd"/>
            <w:r>
              <w:rPr>
                <w:rFonts w:cs="Times New Roman"/>
                <w:shd w:val="clear" w:color="auto" w:fill="FFFFFF"/>
              </w:rPr>
              <w:t xml:space="preserve"> А0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</w:pPr>
            <w:r>
              <w:t>А0 или 14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1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 xml:space="preserve">Аналоговый </w:t>
            </w:r>
            <w:proofErr w:type="spellStart"/>
            <w:r>
              <w:rPr>
                <w:rFonts w:cs="Times New Roman"/>
                <w:shd w:val="clear" w:color="auto" w:fill="FFFFFF"/>
              </w:rPr>
              <w:t>пин</w:t>
            </w:r>
            <w:proofErr w:type="spellEnd"/>
            <w:r>
              <w:rPr>
                <w:rFonts w:cs="Times New Roman"/>
                <w:shd w:val="clear" w:color="auto" w:fill="FFFFFF"/>
              </w:rPr>
              <w:t xml:space="preserve"> А1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А1 или 15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 xml:space="preserve">Аналоговый </w:t>
            </w:r>
            <w:proofErr w:type="spellStart"/>
            <w:r>
              <w:rPr>
                <w:rFonts w:cs="Times New Roman"/>
                <w:shd w:val="clear" w:color="auto" w:fill="FFFFFF"/>
              </w:rPr>
              <w:t>пин</w:t>
            </w:r>
            <w:proofErr w:type="spellEnd"/>
            <w:r>
              <w:rPr>
                <w:rFonts w:cs="Times New Roman"/>
                <w:shd w:val="clear" w:color="auto" w:fill="FFFFFF"/>
              </w:rPr>
              <w:t xml:space="preserve"> А2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А2 или 16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0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 xml:space="preserve">Аналоговый </w:t>
            </w:r>
            <w:proofErr w:type="spellStart"/>
            <w:r>
              <w:rPr>
                <w:rFonts w:cs="Times New Roman"/>
                <w:shd w:val="clear" w:color="auto" w:fill="FFFFFF"/>
              </w:rPr>
              <w:t>пин</w:t>
            </w:r>
            <w:proofErr w:type="spellEnd"/>
            <w:r>
              <w:rPr>
                <w:rFonts w:cs="Times New Roman"/>
                <w:shd w:val="clear" w:color="auto" w:fill="FFFFFF"/>
              </w:rPr>
              <w:t xml:space="preserve"> А3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А3 или 17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15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 xml:space="preserve">Аналоговый </w:t>
            </w:r>
            <w:proofErr w:type="spellStart"/>
            <w:r>
              <w:rPr>
                <w:rFonts w:cs="Times New Roman"/>
                <w:shd w:val="clear" w:color="auto" w:fill="FFFFFF"/>
              </w:rPr>
              <w:t>пин</w:t>
            </w:r>
            <w:proofErr w:type="spellEnd"/>
            <w:r>
              <w:rPr>
                <w:rFonts w:cs="Times New Roman"/>
                <w:shd w:val="clear" w:color="auto" w:fill="FFFFFF"/>
              </w:rPr>
              <w:t xml:space="preserve"> А4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t>А4 или 18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(SCA)</w:t>
            </w:r>
          </w:p>
        </w:tc>
      </w:tr>
      <w:tr w:rsidR="00DF75B8" w:rsidTr="00416A94">
        <w:trPr>
          <w:trHeight w:val="407"/>
          <w:jc w:val="center"/>
        </w:trPr>
        <w:tc>
          <w:tcPr>
            <w:tcW w:w="2972" w:type="dxa"/>
          </w:tcPr>
          <w:p w:rsidR="00DF75B8" w:rsidRPr="004341CB" w:rsidRDefault="00DF75B8" w:rsidP="00660D16">
            <w:pPr>
              <w:jc w:val="center"/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 xml:space="preserve">Аналоговый </w:t>
            </w:r>
            <w:proofErr w:type="spellStart"/>
            <w:r>
              <w:rPr>
                <w:rFonts w:cs="Times New Roman"/>
                <w:shd w:val="clear" w:color="auto" w:fill="FFFFFF"/>
              </w:rPr>
              <w:t>пин</w:t>
            </w:r>
            <w:proofErr w:type="spellEnd"/>
            <w:r>
              <w:rPr>
                <w:rFonts w:cs="Times New Roman"/>
                <w:shd w:val="clear" w:color="auto" w:fill="FFFFFF"/>
              </w:rPr>
              <w:t xml:space="preserve"> А5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А5 или 19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I2C (SCL)</w:t>
            </w:r>
          </w:p>
        </w:tc>
      </w:tr>
      <w:tr w:rsidR="00DF75B8" w:rsidTr="00416A94">
        <w:trPr>
          <w:trHeight w:val="427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VIN</w:t>
            </w:r>
          </w:p>
        </w:tc>
        <w:tc>
          <w:tcPr>
            <w:tcW w:w="19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</w:p>
        </w:tc>
      </w:tr>
      <w:tr w:rsidR="00DF75B8" w:rsidTr="00416A94">
        <w:trPr>
          <w:trHeight w:val="405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GND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685" w:type="dxa"/>
          </w:tcPr>
          <w:p w:rsidR="00DF75B8" w:rsidRPr="00DF75B8" w:rsidRDefault="00DF75B8" w:rsidP="00DF75B8">
            <w:pPr>
              <w:jc w:val="center"/>
            </w:pPr>
            <w:r>
              <w:t>Вывод земли</w:t>
            </w:r>
          </w:p>
        </w:tc>
      </w:tr>
      <w:tr w:rsidR="00DF75B8" w:rsidTr="00416A94">
        <w:trPr>
          <w:trHeight w:val="425"/>
          <w:jc w:val="center"/>
        </w:trPr>
        <w:tc>
          <w:tcPr>
            <w:tcW w:w="2972" w:type="dxa"/>
          </w:tcPr>
          <w:p w:rsid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  <w:lang w:val="en-US"/>
              </w:rPr>
              <w:t>5V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3685" w:type="dxa"/>
          </w:tcPr>
          <w:p w:rsidR="00DF75B8" w:rsidRPr="00DF75B8" w:rsidRDefault="00DF75B8" w:rsidP="00660D16">
            <w:pPr>
              <w:jc w:val="center"/>
              <w:rPr>
                <w:lang w:val="en-US"/>
              </w:rPr>
            </w:pPr>
            <w:r>
              <w:t>Запитывание устройства (5В)</w:t>
            </w:r>
          </w:p>
        </w:tc>
      </w:tr>
      <w:tr w:rsidR="00DF75B8" w:rsidTr="00416A94">
        <w:trPr>
          <w:trHeight w:val="417"/>
          <w:jc w:val="center"/>
        </w:trPr>
        <w:tc>
          <w:tcPr>
            <w:tcW w:w="2972" w:type="dxa"/>
          </w:tcPr>
          <w:p w:rsidR="00DF75B8" w:rsidRPr="00DF75B8" w:rsidRDefault="00DF75B8" w:rsidP="00660D16">
            <w:pPr>
              <w:jc w:val="center"/>
              <w:rPr>
                <w:rFonts w:cs="Times New Roman"/>
                <w:shd w:val="clear" w:color="auto" w:fill="FFFFFF"/>
                <w:lang w:val="en-US"/>
              </w:rPr>
            </w:pPr>
            <w:r>
              <w:rPr>
                <w:rFonts w:cs="Times New Roman"/>
                <w:shd w:val="clear" w:color="auto" w:fill="FFFFFF"/>
              </w:rPr>
              <w:t>3.3</w:t>
            </w:r>
            <w:r>
              <w:rPr>
                <w:rFonts w:cs="Times New Roman"/>
                <w:shd w:val="clear" w:color="auto" w:fill="FFFFFF"/>
                <w:lang w:val="en-US"/>
              </w:rPr>
              <w:t>V</w:t>
            </w:r>
          </w:p>
        </w:tc>
        <w:tc>
          <w:tcPr>
            <w:tcW w:w="1985" w:type="dxa"/>
          </w:tcPr>
          <w:p w:rsidR="00DF75B8" w:rsidRDefault="00DF75B8" w:rsidP="00660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</w:tc>
        <w:tc>
          <w:tcPr>
            <w:tcW w:w="3685" w:type="dxa"/>
          </w:tcPr>
          <w:p w:rsidR="00DF75B8" w:rsidRDefault="00DF75B8" w:rsidP="00660D16">
            <w:pPr>
              <w:jc w:val="center"/>
            </w:pPr>
            <w:r>
              <w:t>Запитывание устройства (3.3В)</w:t>
            </w:r>
          </w:p>
        </w:tc>
      </w:tr>
    </w:tbl>
    <w:p w:rsidR="004341CB" w:rsidRPr="004341CB" w:rsidRDefault="004341CB" w:rsidP="004341CB">
      <w:pPr>
        <w:ind w:firstLine="708"/>
        <w:jc w:val="both"/>
      </w:pPr>
    </w:p>
    <w:p w:rsidR="004341CB" w:rsidRDefault="0027670A" w:rsidP="004341CB">
      <w:pPr>
        <w:ind w:firstLine="708"/>
        <w:jc w:val="both"/>
      </w:pPr>
      <w:r>
        <w:t xml:space="preserve">Рассмотрим расположение </w:t>
      </w:r>
      <w:proofErr w:type="spellStart"/>
      <w:r>
        <w:t>пинов</w:t>
      </w:r>
      <w:proofErr w:type="spellEnd"/>
      <w:r>
        <w:t xml:space="preserve"> для платы </w:t>
      </w:r>
      <w:r w:rsidR="000B725B">
        <w:t xml:space="preserve">центральном контроллере </w:t>
      </w:r>
      <w:r>
        <w:t>в графическом варианте. Сделано это для более подробного представления и ознакомления с разработкой функционально</w:t>
      </w:r>
      <w:r w:rsidR="00416A94">
        <w:t>й схемы</w:t>
      </w:r>
      <w:r>
        <w:t xml:space="preserve">. </w:t>
      </w:r>
    </w:p>
    <w:p w:rsidR="0027670A" w:rsidRPr="0027670A" w:rsidRDefault="0027670A" w:rsidP="004341CB">
      <w:pPr>
        <w:ind w:firstLine="708"/>
        <w:jc w:val="both"/>
      </w:pPr>
      <w:r>
        <w:t xml:space="preserve">На рисунке 3.1 представлено расположение </w:t>
      </w:r>
      <w:proofErr w:type="spellStart"/>
      <w:r>
        <w:t>пинов</w:t>
      </w:r>
      <w:proofErr w:type="spellEnd"/>
      <w:r>
        <w:t xml:space="preserve"> на </w:t>
      </w:r>
      <w:proofErr w:type="spellStart"/>
      <w:r>
        <w:rPr>
          <w:lang w:val="en-US"/>
        </w:rPr>
        <w:t>Arduino</w:t>
      </w:r>
      <w:proofErr w:type="spellEnd"/>
      <w:r w:rsidRPr="0027670A">
        <w:t xml:space="preserve"> </w:t>
      </w:r>
      <w:r>
        <w:rPr>
          <w:lang w:val="en-US"/>
        </w:rPr>
        <w:t>Uno</w:t>
      </w:r>
      <w:r w:rsidRPr="0027670A">
        <w:t>.</w:t>
      </w:r>
    </w:p>
    <w:p w:rsidR="004341CB" w:rsidRPr="004341CB" w:rsidRDefault="004341CB" w:rsidP="004341CB">
      <w:pPr>
        <w:ind w:firstLine="708"/>
        <w:jc w:val="both"/>
      </w:pPr>
    </w:p>
    <w:p w:rsidR="004341CB" w:rsidRDefault="004341CB" w:rsidP="00A26477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29727" cy="3542665"/>
            <wp:effectExtent l="0" t="0" r="0" b="635"/>
            <wp:docPr id="3" name="Рисунок 3" descr="ÐÐ»Ð°ÑÐ° Arduino Uno R3 Ð¸ ÐµÑ ÑÐ°ÑÐ¿Ð¸Ð½Ð¾Ð²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Ð»Ð°ÑÐ° Arduino Uno R3 Ð¸ ÐµÑ ÑÐ°ÑÐ¿Ð¸Ð½Ð¾Ð²Ðº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" t="2774" b="3429"/>
                    <a:stretch/>
                  </pic:blipFill>
                  <pic:spPr bwMode="auto">
                    <a:xfrm>
                      <a:off x="0" y="0"/>
                      <a:ext cx="5530806" cy="354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CB" w:rsidRDefault="004341CB" w:rsidP="004341CB">
      <w:pPr>
        <w:rPr>
          <w:lang w:val="en-US"/>
        </w:rPr>
      </w:pPr>
    </w:p>
    <w:p w:rsidR="009A3A32" w:rsidRDefault="004341CB" w:rsidP="004341CB">
      <w:pPr>
        <w:tabs>
          <w:tab w:val="left" w:pos="1995"/>
        </w:tabs>
        <w:jc w:val="center"/>
      </w:pPr>
      <w:r>
        <w:t xml:space="preserve">Рисунок 3.1 </w:t>
      </w:r>
      <w:r w:rsidRPr="00464C16">
        <w:t>–</w:t>
      </w:r>
      <w:r>
        <w:t xml:space="preserve"> Расположение </w:t>
      </w:r>
      <w:proofErr w:type="spellStart"/>
      <w:r>
        <w:t>пинов</w:t>
      </w:r>
      <w:proofErr w:type="spellEnd"/>
      <w:r>
        <w:t xml:space="preserve"> на </w:t>
      </w:r>
      <w:proofErr w:type="spellStart"/>
      <w:r>
        <w:rPr>
          <w:lang w:val="en-US"/>
        </w:rPr>
        <w:t>Arduino</w:t>
      </w:r>
      <w:proofErr w:type="spellEnd"/>
      <w:r w:rsidRPr="004341CB">
        <w:t xml:space="preserve"> </w:t>
      </w:r>
      <w:r>
        <w:rPr>
          <w:lang w:val="en-US"/>
        </w:rPr>
        <w:t>Uno</w:t>
      </w:r>
      <w:r w:rsidRPr="004341CB">
        <w:t xml:space="preserve"> [7]</w:t>
      </w:r>
    </w:p>
    <w:p w:rsidR="00416A94" w:rsidRDefault="00416A94" w:rsidP="00416A94">
      <w:pPr>
        <w:tabs>
          <w:tab w:val="left" w:pos="1995"/>
        </w:tabs>
      </w:pP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После подробного ознакомления с </w:t>
      </w:r>
      <w:proofErr w:type="spellStart"/>
      <w:r>
        <w:rPr>
          <w:lang w:val="en-US"/>
        </w:rPr>
        <w:t>Arduino</w:t>
      </w:r>
      <w:proofErr w:type="spellEnd"/>
      <w:r w:rsidRPr="00364A5F">
        <w:t xml:space="preserve"> </w:t>
      </w:r>
      <w:r>
        <w:rPr>
          <w:lang w:val="en-US"/>
        </w:rPr>
        <w:t>Uno</w:t>
      </w:r>
      <w:r w:rsidRPr="00364A5F">
        <w:t xml:space="preserve"> </w:t>
      </w:r>
      <w:r>
        <w:t xml:space="preserve">можно знакомиться </w:t>
      </w:r>
      <w:r w:rsidR="00933CED">
        <w:t>глубже</w:t>
      </w:r>
      <w:r>
        <w:t xml:space="preserve"> с другими блоками и их подключением.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Рассмотрим самый главный блок по значимости после центрального контроллера </w:t>
      </w:r>
      <w:r w:rsidRPr="00464C16">
        <w:t>–</w:t>
      </w:r>
      <w:r>
        <w:t xml:space="preserve"> блок беспроводной связи.</w:t>
      </w:r>
    </w:p>
    <w:p w:rsidR="00364A5F" w:rsidRDefault="00364A5F" w:rsidP="00364A5F">
      <w:pPr>
        <w:tabs>
          <w:tab w:val="left" w:pos="1995"/>
        </w:tabs>
        <w:ind w:firstLine="709"/>
        <w:jc w:val="both"/>
      </w:pPr>
      <w:r>
        <w:t xml:space="preserve">Блок беспроводной связи </w:t>
      </w:r>
      <w:r w:rsidRPr="00464C16">
        <w:t>–</w:t>
      </w:r>
      <w:r w:rsidR="00687D62">
        <w:t xml:space="preserve"> </w:t>
      </w:r>
      <w:proofErr w:type="spellStart"/>
      <w:r>
        <w:rPr>
          <w:lang w:val="en-US"/>
        </w:rPr>
        <w:t>wi</w:t>
      </w:r>
      <w:proofErr w:type="spellEnd"/>
      <w:r w:rsidRPr="00364A5F">
        <w:t>-</w:t>
      </w:r>
      <w:r>
        <w:rPr>
          <w:lang w:val="en-US"/>
        </w:rPr>
        <w:t>fi</w:t>
      </w:r>
      <w:r>
        <w:t xml:space="preserve"> модуль с платой расширения. Является ключевым ком</w:t>
      </w:r>
      <w:r w:rsidR="00687D62">
        <w:t>понентом</w:t>
      </w:r>
      <w:r>
        <w:t xml:space="preserve"> дипломного проекта и </w:t>
      </w:r>
      <w:r w:rsidR="00687D62">
        <w:t>функциональной</w:t>
      </w:r>
      <w:r>
        <w:t xml:space="preserve"> схемы</w:t>
      </w:r>
      <w:r w:rsidR="00687D62">
        <w:t>.</w:t>
      </w:r>
      <w:r w:rsidR="00687D62" w:rsidRPr="00687D62">
        <w:t xml:space="preserve"> </w:t>
      </w:r>
      <w:r w:rsidR="00687D62">
        <w:t xml:space="preserve">Представляет собой соединительное звено между аппаратной частью и программной. Этот модуль имеет возможность подключения к любой открытой </w:t>
      </w:r>
      <w:proofErr w:type="spellStart"/>
      <w:r w:rsidR="00687D62">
        <w:rPr>
          <w:lang w:val="en-US"/>
        </w:rPr>
        <w:t>wi</w:t>
      </w:r>
      <w:proofErr w:type="spellEnd"/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точке доступа, возможность конфигурирования и </w:t>
      </w:r>
      <w:proofErr w:type="spellStart"/>
      <w:r w:rsidR="00687D62">
        <w:t>переподключения</w:t>
      </w:r>
      <w:proofErr w:type="spellEnd"/>
      <w:r w:rsidR="00687D62">
        <w:t xml:space="preserve"> в активном режиме работы.</w:t>
      </w:r>
    </w:p>
    <w:p w:rsidR="00687D62" w:rsidRPr="00687D62" w:rsidRDefault="00933CED" w:rsidP="00364A5F">
      <w:pPr>
        <w:tabs>
          <w:tab w:val="left" w:pos="1995"/>
        </w:tabs>
        <w:ind w:firstLine="709"/>
        <w:jc w:val="both"/>
      </w:pPr>
      <w:r>
        <w:t>В своем арсенале возможностей</w:t>
      </w:r>
      <w:r w:rsidR="00687D62" w:rsidRPr="00687D62">
        <w:t xml:space="preserve"> </w:t>
      </w:r>
      <w:r w:rsidR="00687D62">
        <w:t xml:space="preserve">модуль </w:t>
      </w:r>
      <w:r>
        <w:t xml:space="preserve">беспроводной связи </w:t>
      </w:r>
      <w:r w:rsidR="00687D62">
        <w:t xml:space="preserve">имеет способность напрямую связываться и передавать данные центральному контроллеру, </w:t>
      </w:r>
      <w:proofErr w:type="spellStart"/>
      <w:r w:rsidR="00687D62">
        <w:rPr>
          <w:lang w:val="en-US"/>
        </w:rPr>
        <w:t>Arduino</w:t>
      </w:r>
      <w:proofErr w:type="spellEnd"/>
      <w:r w:rsidR="00687D62" w:rsidRPr="00687D62">
        <w:t xml:space="preserve"> </w:t>
      </w:r>
      <w:r w:rsidR="00687D62">
        <w:rPr>
          <w:lang w:val="en-US"/>
        </w:rPr>
        <w:t>Uno</w:t>
      </w:r>
      <w:r w:rsidR="00687D62" w:rsidRPr="00687D62">
        <w:t xml:space="preserve">. </w:t>
      </w:r>
      <w:r w:rsidR="00687D62">
        <w:t xml:space="preserve">Происходит это посредством использования </w:t>
      </w:r>
      <w:proofErr w:type="spellStart"/>
      <w:r w:rsidR="00687D62">
        <w:t>пинов</w:t>
      </w:r>
      <w:proofErr w:type="spellEnd"/>
      <w:r w:rsidR="00687D62">
        <w:t xml:space="preserve"> </w:t>
      </w:r>
      <w:r w:rsidR="00687D62">
        <w:rPr>
          <w:lang w:val="en-US"/>
        </w:rPr>
        <w:t>RX</w:t>
      </w:r>
      <w:r w:rsidR="00687D62" w:rsidRPr="00687D62">
        <w:t xml:space="preserve">, </w:t>
      </w:r>
      <w:r w:rsidR="00687D62">
        <w:rPr>
          <w:lang w:val="en-US"/>
        </w:rPr>
        <w:t>TX</w:t>
      </w:r>
      <w:r w:rsidR="00687D62" w:rsidRPr="00687D62">
        <w:t xml:space="preserve"> </w:t>
      </w:r>
      <w:r w:rsidR="00687D62">
        <w:t xml:space="preserve">на центральном контроллере и соответственно на </w:t>
      </w:r>
      <w:proofErr w:type="spellStart"/>
      <w:r w:rsidR="00687D62">
        <w:rPr>
          <w:lang w:val="en-US"/>
        </w:rPr>
        <w:t>wi</w:t>
      </w:r>
      <w:proofErr w:type="spellEnd"/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модуле. Запитывание </w:t>
      </w:r>
      <w:proofErr w:type="spellStart"/>
      <w:r w:rsidR="00687D62">
        <w:rPr>
          <w:lang w:val="en-US"/>
        </w:rPr>
        <w:t>wi</w:t>
      </w:r>
      <w:proofErr w:type="spellEnd"/>
      <w:r w:rsidR="00687D62" w:rsidRPr="00687D62">
        <w:t>-</w:t>
      </w:r>
      <w:r w:rsidR="00687D62">
        <w:rPr>
          <w:lang w:val="en-US"/>
        </w:rPr>
        <w:t>fi</w:t>
      </w:r>
      <w:r w:rsidR="00687D62" w:rsidRPr="00687D62">
        <w:t xml:space="preserve"> </w:t>
      </w:r>
      <w:r w:rsidR="00687D62">
        <w:t xml:space="preserve">модуля может происходить через </w:t>
      </w:r>
      <w:r w:rsidR="00687D62">
        <w:rPr>
          <w:lang w:val="en-US"/>
        </w:rPr>
        <w:t>USB</w:t>
      </w:r>
      <w:r w:rsidR="00687D62" w:rsidRPr="00687D62">
        <w:t>-</w:t>
      </w:r>
      <w:r w:rsidR="00687D62">
        <w:t xml:space="preserve">кабель, а также через </w:t>
      </w:r>
      <w:proofErr w:type="spellStart"/>
      <w:r w:rsidR="00687D62">
        <w:t>пины</w:t>
      </w:r>
      <w:proofErr w:type="spellEnd"/>
      <w:r w:rsidR="00687D62">
        <w:t xml:space="preserve"> </w:t>
      </w:r>
      <w:r w:rsidR="00687D62" w:rsidRPr="00687D62">
        <w:t>5</w:t>
      </w:r>
      <w:r w:rsidR="00687D62">
        <w:rPr>
          <w:lang w:val="en-US"/>
        </w:rPr>
        <w:t>V</w:t>
      </w:r>
      <w:r w:rsidR="00687D62" w:rsidRPr="00687D62">
        <w:t xml:space="preserve"> </w:t>
      </w:r>
      <w:r w:rsidR="00687D62">
        <w:t xml:space="preserve">и </w:t>
      </w:r>
      <w:r w:rsidR="00687D62">
        <w:rPr>
          <w:lang w:val="en-US"/>
        </w:rPr>
        <w:t>GND</w:t>
      </w:r>
      <w:r w:rsidR="00687D62" w:rsidRPr="00687D62">
        <w:t>.</w:t>
      </w:r>
    </w:p>
    <w:p w:rsidR="00687D62" w:rsidRDefault="00687D62" w:rsidP="00364A5F">
      <w:pPr>
        <w:tabs>
          <w:tab w:val="left" w:pos="1995"/>
        </w:tabs>
        <w:ind w:firstLine="709"/>
        <w:jc w:val="both"/>
      </w:pPr>
      <w:r>
        <w:t xml:space="preserve">В связке с </w:t>
      </w:r>
      <w:r w:rsidR="00933CED">
        <w:t xml:space="preserve">беспроводным </w:t>
      </w:r>
      <w:r>
        <w:t xml:space="preserve">модулем идет плата расширения. Она позволяет, не задумываясь, подключать несколько устройств напрямую к модулю и обеспечивать корректную связь и передачу данных. Также на плате расширения помимо </w:t>
      </w:r>
      <w:proofErr w:type="spellStart"/>
      <w:r>
        <w:t>пинов</w:t>
      </w:r>
      <w:proofErr w:type="spellEnd"/>
      <w:r>
        <w:t>, через которые идет связь</w:t>
      </w:r>
      <w:r w:rsidRPr="00687D62">
        <w:t xml:space="preserve"> </w:t>
      </w:r>
      <w:r w:rsidRPr="00464C16">
        <w:t>–</w:t>
      </w:r>
      <w:r w:rsidRPr="00687D62">
        <w:t xml:space="preserve"> </w:t>
      </w:r>
      <w:r>
        <w:rPr>
          <w:lang w:val="en-US"/>
        </w:rPr>
        <w:t>RX</w:t>
      </w:r>
      <w:r w:rsidRPr="00687D62">
        <w:t xml:space="preserve">, </w:t>
      </w:r>
      <w:r>
        <w:rPr>
          <w:lang w:val="en-US"/>
        </w:rPr>
        <w:t>TX</w:t>
      </w:r>
      <w:r>
        <w:t xml:space="preserve">, присутствует большой набор </w:t>
      </w:r>
      <w:proofErr w:type="spellStart"/>
      <w:r>
        <w:t>пинов</w:t>
      </w:r>
      <w:proofErr w:type="spellEnd"/>
      <w:r>
        <w:t xml:space="preserve"> </w:t>
      </w:r>
      <w:r w:rsidRPr="00687D62">
        <w:t>5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GND</w:t>
      </w:r>
      <w:r>
        <w:t>, что в свою очередь позволяет не только</w:t>
      </w:r>
      <w:r w:rsidR="00933CED">
        <w:t xml:space="preserve"> </w:t>
      </w:r>
      <w:r>
        <w:lastRenderedPageBreak/>
        <w:t>обеспечивать связь в передачи данных, но и поддерживать работоспособность устройств, т.е. обеспечивать дополнительное запитывание.</w:t>
      </w:r>
    </w:p>
    <w:p w:rsidR="00B43F9F" w:rsidRPr="00B43F9F" w:rsidRDefault="00B43F9F" w:rsidP="00364A5F">
      <w:pPr>
        <w:tabs>
          <w:tab w:val="left" w:pos="1995"/>
        </w:tabs>
        <w:ind w:firstLine="709"/>
        <w:jc w:val="both"/>
      </w:pPr>
      <w:r>
        <w:t xml:space="preserve">На рисунке 3.2 представлена подробная </w:t>
      </w:r>
      <w:proofErr w:type="spellStart"/>
      <w:r>
        <w:t>распиновка</w:t>
      </w:r>
      <w:proofErr w:type="spellEnd"/>
      <w:r>
        <w:t xml:space="preserve"> </w:t>
      </w:r>
      <w:proofErr w:type="spellStart"/>
      <w:r>
        <w:rPr>
          <w:lang w:val="en-US"/>
        </w:rPr>
        <w:t>wi</w:t>
      </w:r>
      <w:proofErr w:type="spellEnd"/>
      <w:r w:rsidRPr="00B43F9F">
        <w:t>-</w:t>
      </w:r>
      <w:r>
        <w:rPr>
          <w:lang w:val="en-US"/>
        </w:rPr>
        <w:t>fi</w:t>
      </w:r>
      <w:r w:rsidRPr="00B43F9F">
        <w:t xml:space="preserve"> </w:t>
      </w:r>
      <w:r>
        <w:t xml:space="preserve">модуля </w:t>
      </w:r>
      <w:r>
        <w:rPr>
          <w:lang w:val="en-US"/>
        </w:rPr>
        <w:t>ESP</w:t>
      </w:r>
      <w:r w:rsidRPr="00B43F9F">
        <w:t xml:space="preserve">8266 </w:t>
      </w:r>
      <w:proofErr w:type="spellStart"/>
      <w:r>
        <w:rPr>
          <w:lang w:val="en-US"/>
        </w:rPr>
        <w:t>NodeMCU</w:t>
      </w:r>
      <w:proofErr w:type="spellEnd"/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proofErr w:type="spellStart"/>
      <w:r>
        <w:rPr>
          <w:lang w:val="en-US"/>
        </w:rPr>
        <w:t>Lua</w:t>
      </w:r>
      <w:proofErr w:type="spellEnd"/>
      <w:r w:rsidRPr="00B43F9F">
        <w:t>.</w:t>
      </w:r>
    </w:p>
    <w:p w:rsidR="00B43F9F" w:rsidRDefault="00B43F9F" w:rsidP="00B43F9F">
      <w:pPr>
        <w:tabs>
          <w:tab w:val="left" w:pos="1995"/>
        </w:tabs>
        <w:ind w:firstLine="709"/>
        <w:jc w:val="center"/>
        <w:rPr>
          <w:noProof/>
          <w:lang w:eastAsia="ru-RU"/>
        </w:rPr>
      </w:pPr>
    </w:p>
    <w:p w:rsidR="00B43F9F" w:rsidRDefault="00F53873" w:rsidP="00B43F9F">
      <w:pPr>
        <w:tabs>
          <w:tab w:val="left" w:pos="1995"/>
        </w:tabs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629150" cy="3619500"/>
            <wp:effectExtent l="0" t="0" r="0" b="0"/>
            <wp:docPr id="5" name="Рисунок 5" descr="https://arduinomaster.ru/wp-content/uploads/2017/12/nodemcu-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rduinomaster.ru/wp-content/uploads/2017/12/nodemcu-p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F9F" w:rsidRDefault="00B43F9F" w:rsidP="00B43F9F"/>
    <w:p w:rsidR="00B43F9F" w:rsidRPr="00474861" w:rsidRDefault="00B43F9F" w:rsidP="00B43F9F">
      <w:pPr>
        <w:tabs>
          <w:tab w:val="left" w:pos="2175"/>
        </w:tabs>
        <w:jc w:val="center"/>
      </w:pPr>
      <w:r>
        <w:t xml:space="preserve">Рисунок 3.2 </w:t>
      </w:r>
      <w:r w:rsidRPr="00464C16">
        <w:t>–</w:t>
      </w:r>
      <w:r>
        <w:t xml:space="preserve"> Расположение </w:t>
      </w:r>
      <w:proofErr w:type="spellStart"/>
      <w:r>
        <w:t>пинов</w:t>
      </w:r>
      <w:proofErr w:type="spellEnd"/>
      <w:r>
        <w:t xml:space="preserve"> на </w:t>
      </w:r>
      <w:r>
        <w:rPr>
          <w:lang w:val="en-US"/>
        </w:rPr>
        <w:t>ESP</w:t>
      </w:r>
      <w:r w:rsidRPr="00B43F9F">
        <w:t xml:space="preserve">8266 </w:t>
      </w:r>
      <w:proofErr w:type="spellStart"/>
      <w:r>
        <w:rPr>
          <w:lang w:val="en-US"/>
        </w:rPr>
        <w:t>NodeMCU</w:t>
      </w:r>
      <w:proofErr w:type="spellEnd"/>
      <w:r w:rsidRPr="00B43F9F">
        <w:t xml:space="preserve"> </w:t>
      </w:r>
      <w:r>
        <w:rPr>
          <w:lang w:val="en-US"/>
        </w:rPr>
        <w:t>v</w:t>
      </w:r>
      <w:r w:rsidRPr="00B43F9F">
        <w:t xml:space="preserve">.3 </w:t>
      </w:r>
      <w:proofErr w:type="spellStart"/>
      <w:r>
        <w:rPr>
          <w:lang w:val="en-US"/>
        </w:rPr>
        <w:t>Lua</w:t>
      </w:r>
      <w:proofErr w:type="spellEnd"/>
      <w:r w:rsidR="00474861" w:rsidRPr="00474861">
        <w:t xml:space="preserve"> [8]</w:t>
      </w:r>
    </w:p>
    <w:p w:rsidR="00F53873" w:rsidRPr="00474861" w:rsidRDefault="00F53873" w:rsidP="00F53873">
      <w:pPr>
        <w:tabs>
          <w:tab w:val="left" w:pos="2175"/>
        </w:tabs>
      </w:pPr>
    </w:p>
    <w:p w:rsidR="00474861" w:rsidRPr="00474861" w:rsidRDefault="00474861" w:rsidP="00474861">
      <w:pPr>
        <w:tabs>
          <w:tab w:val="left" w:pos="2175"/>
        </w:tabs>
        <w:ind w:firstLine="709"/>
      </w:pPr>
      <w:r>
        <w:t xml:space="preserve">На рисунке 3.3 показано соединение платы расширения и </w:t>
      </w:r>
      <w:proofErr w:type="spellStart"/>
      <w:r>
        <w:rPr>
          <w:lang w:val="en-US"/>
        </w:rPr>
        <w:t>wi</w:t>
      </w:r>
      <w:proofErr w:type="spellEnd"/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модуля. </w:t>
      </w:r>
    </w:p>
    <w:p w:rsidR="00474861" w:rsidRDefault="00474861" w:rsidP="00474861">
      <w:pPr>
        <w:tabs>
          <w:tab w:val="left" w:pos="2175"/>
        </w:tabs>
      </w:pPr>
      <w:r>
        <w:t>В дальнейшем будет рассматриваться именно такая связка.</w:t>
      </w:r>
    </w:p>
    <w:p w:rsidR="00474861" w:rsidRDefault="00474861" w:rsidP="00474861">
      <w:pPr>
        <w:tabs>
          <w:tab w:val="left" w:pos="2175"/>
        </w:tabs>
        <w:jc w:val="center"/>
        <w:rPr>
          <w:noProof/>
          <w:lang w:eastAsia="ru-RU"/>
        </w:rPr>
      </w:pPr>
    </w:p>
    <w:p w:rsidR="00474861" w:rsidRPr="00474861" w:rsidRDefault="00474861" w:rsidP="00474861">
      <w:pPr>
        <w:tabs>
          <w:tab w:val="left" w:pos="2175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4133850" cy="2704227"/>
            <wp:effectExtent l="0" t="0" r="0" b="1270"/>
            <wp:docPr id="6" name="Рисунок 6" descr="https://arduinomania.in.ua/image/catalog/Product_pics/nodemcu%20base%20v1%20with%20node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rduinomania.in.ua/image/catalog/Product_pics/nodemcu%20base%20v1%20with%20nodemc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6" t="17104" r="10846" b="15763"/>
                    <a:stretch/>
                  </pic:blipFill>
                  <pic:spPr bwMode="auto">
                    <a:xfrm>
                      <a:off x="0" y="0"/>
                      <a:ext cx="4147390" cy="27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5DA" w:rsidRDefault="006F25DA" w:rsidP="00F53873">
      <w:pPr>
        <w:tabs>
          <w:tab w:val="left" w:pos="2175"/>
        </w:tabs>
      </w:pPr>
    </w:p>
    <w:p w:rsidR="00743F8E" w:rsidRDefault="00474861" w:rsidP="00743F8E">
      <w:pPr>
        <w:tabs>
          <w:tab w:val="left" w:pos="2175"/>
        </w:tabs>
        <w:jc w:val="center"/>
      </w:pPr>
      <w:r>
        <w:t xml:space="preserve">Рисунок 3.3 – </w:t>
      </w:r>
      <w:r>
        <w:rPr>
          <w:lang w:val="en-US"/>
        </w:rPr>
        <w:t>Wi</w:t>
      </w:r>
      <w:r w:rsidRPr="00474861">
        <w:t>-</w:t>
      </w:r>
      <w:r>
        <w:rPr>
          <w:lang w:val="en-US"/>
        </w:rPr>
        <w:t>fi</w:t>
      </w:r>
      <w:r w:rsidRPr="00474861">
        <w:t xml:space="preserve"> </w:t>
      </w:r>
      <w:r>
        <w:t xml:space="preserve">модуль в связке с платой расширения </w:t>
      </w:r>
      <w:r w:rsidRPr="00474861">
        <w:t>[9]</w:t>
      </w:r>
    </w:p>
    <w:p w:rsidR="00C9659A" w:rsidRPr="00743F8E" w:rsidRDefault="00743F8E" w:rsidP="00743F8E">
      <w:pPr>
        <w:tabs>
          <w:tab w:val="left" w:pos="2175"/>
        </w:tabs>
        <w:spacing w:line="240" w:lineRule="auto"/>
        <w:ind w:firstLine="709"/>
        <w:jc w:val="both"/>
      </w:pPr>
      <w:r>
        <w:lastRenderedPageBreak/>
        <w:t xml:space="preserve">Нужно обратить внимание, что обеспечение связи между модулем беспроводной связи и центральным контроллером происходит через подключение </w:t>
      </w:r>
      <w:r>
        <w:rPr>
          <w:lang w:val="en-US"/>
        </w:rPr>
        <w:t>RX</w:t>
      </w:r>
      <w:r w:rsidRPr="00743F8E">
        <w:t xml:space="preserve"> </w:t>
      </w:r>
      <w:r>
        <w:t xml:space="preserve">и </w:t>
      </w:r>
      <w:r>
        <w:rPr>
          <w:lang w:val="en-US"/>
        </w:rPr>
        <w:t>TX</w:t>
      </w:r>
      <w:r w:rsidRPr="00743F8E">
        <w:t xml:space="preserve"> </w:t>
      </w:r>
      <w:proofErr w:type="spellStart"/>
      <w:r>
        <w:t>пинов</w:t>
      </w:r>
      <w:proofErr w:type="spellEnd"/>
      <w:r>
        <w:t xml:space="preserve"> на центральном контроллере к </w:t>
      </w:r>
      <w:r>
        <w:rPr>
          <w:lang w:val="en-US"/>
        </w:rPr>
        <w:t>TX</w:t>
      </w:r>
      <w:r w:rsidRPr="00743F8E">
        <w:t xml:space="preserve"> </w:t>
      </w:r>
      <w:r>
        <w:t xml:space="preserve">и </w:t>
      </w:r>
      <w:r>
        <w:rPr>
          <w:lang w:val="en-US"/>
        </w:rPr>
        <w:t>RX</w:t>
      </w:r>
      <w:r w:rsidRPr="00743F8E">
        <w:t xml:space="preserve"> </w:t>
      </w:r>
      <w:proofErr w:type="spellStart"/>
      <w:r>
        <w:t>пинам</w:t>
      </w:r>
      <w:proofErr w:type="spellEnd"/>
      <w:r>
        <w:t xml:space="preserve"> на </w:t>
      </w:r>
      <w:proofErr w:type="spellStart"/>
      <w:r>
        <w:rPr>
          <w:lang w:val="en-US"/>
        </w:rPr>
        <w:t>wi</w:t>
      </w:r>
      <w:proofErr w:type="spellEnd"/>
      <w:r w:rsidRPr="00743F8E">
        <w:t>-</w:t>
      </w:r>
      <w:r>
        <w:rPr>
          <w:lang w:val="en-US"/>
        </w:rPr>
        <w:t>fi</w:t>
      </w:r>
      <w:r w:rsidRPr="00743F8E">
        <w:t xml:space="preserve"> </w:t>
      </w:r>
      <w:r>
        <w:t>модуле. Только так можно наладить обмен данным</w:t>
      </w:r>
      <w:bookmarkStart w:id="0" w:name="_GoBack"/>
      <w:bookmarkEnd w:id="0"/>
      <w:r>
        <w:t>и напрямую.</w:t>
      </w:r>
    </w:p>
    <w:sectPr w:rsidR="00C9659A" w:rsidRPr="0074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F37" w:rsidRDefault="00D31F37" w:rsidP="00474861">
      <w:pPr>
        <w:spacing w:line="240" w:lineRule="auto"/>
      </w:pPr>
      <w:r>
        <w:separator/>
      </w:r>
    </w:p>
  </w:endnote>
  <w:endnote w:type="continuationSeparator" w:id="0">
    <w:p w:rsidR="00D31F37" w:rsidRDefault="00D31F37" w:rsidP="0047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F37" w:rsidRDefault="00D31F37" w:rsidP="00474861">
      <w:pPr>
        <w:spacing w:line="240" w:lineRule="auto"/>
      </w:pPr>
      <w:r>
        <w:separator/>
      </w:r>
    </w:p>
  </w:footnote>
  <w:footnote w:type="continuationSeparator" w:id="0">
    <w:p w:rsidR="00D31F37" w:rsidRDefault="00D31F37" w:rsidP="00474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4682"/>
    <w:multiLevelType w:val="hybridMultilevel"/>
    <w:tmpl w:val="0ABE5CB8"/>
    <w:lvl w:ilvl="0" w:tplc="F2044456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7F1536"/>
    <w:multiLevelType w:val="hybridMultilevel"/>
    <w:tmpl w:val="BEE8725A"/>
    <w:lvl w:ilvl="0" w:tplc="8A288076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D562E87"/>
    <w:multiLevelType w:val="hybridMultilevel"/>
    <w:tmpl w:val="41A24490"/>
    <w:lvl w:ilvl="0" w:tplc="2CDAF12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0E"/>
    <w:rsid w:val="000B725B"/>
    <w:rsid w:val="000C6381"/>
    <w:rsid w:val="00192E98"/>
    <w:rsid w:val="0027670A"/>
    <w:rsid w:val="00364A5F"/>
    <w:rsid w:val="00416A94"/>
    <w:rsid w:val="004341CB"/>
    <w:rsid w:val="00464C16"/>
    <w:rsid w:val="00474861"/>
    <w:rsid w:val="00660D16"/>
    <w:rsid w:val="00687D62"/>
    <w:rsid w:val="006F25DA"/>
    <w:rsid w:val="00743F8E"/>
    <w:rsid w:val="0091420E"/>
    <w:rsid w:val="00933CED"/>
    <w:rsid w:val="009A3A32"/>
    <w:rsid w:val="00A26477"/>
    <w:rsid w:val="00B43F9F"/>
    <w:rsid w:val="00C9659A"/>
    <w:rsid w:val="00D31F37"/>
    <w:rsid w:val="00D905FF"/>
    <w:rsid w:val="00DF75B8"/>
    <w:rsid w:val="00F5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922A5-6BDA-44C0-A6EF-E4D8487C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20E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C16"/>
    <w:pPr>
      <w:ind w:left="720"/>
      <w:contextualSpacing/>
    </w:pPr>
  </w:style>
  <w:style w:type="table" w:styleId="a4">
    <w:name w:val="Table Grid"/>
    <w:basedOn w:val="a1"/>
    <w:uiPriority w:val="39"/>
    <w:rsid w:val="00434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4341CB"/>
    <w:rPr>
      <w:b/>
      <w:bCs/>
    </w:rPr>
  </w:style>
  <w:style w:type="paragraph" w:styleId="a6">
    <w:name w:val="No Spacing"/>
    <w:uiPriority w:val="1"/>
    <w:qFormat/>
    <w:rsid w:val="004341CB"/>
    <w:pPr>
      <w:spacing w:after="0" w:line="240" w:lineRule="auto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4861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7486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48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D48B6-B134-4324-8BBF-34B3D9F0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2018-05-18T10:09:00Z</dcterms:created>
  <dcterms:modified xsi:type="dcterms:W3CDTF">2018-05-18T15:07:00Z</dcterms:modified>
</cp:coreProperties>
</file>