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200" w:before="1200"/>
        <w:jc w:val="center"/>
      </w:pPr>
      <w:r>
        <w:rPr>
          <w:rFonts w:ascii="Arial" w:cs="Arial" w:eastAsia="Arial" w:hAnsi="Arial"/>
          <w:b/>
          <w:bCs/>
          <w:color w:val="FFFFFF"/>
          <w:sz w:val="52"/>
          <w:szCs w:val="52"/>
        </w:rPr>
        <w:t xml:space="preserve">DoorWay Backend Take-Home</w:t>
      </w:r>
    </w:p>
    <w:p>
      <w:pPr>
        <w:shd w:fill="1F4E79" w:val="clear"/>
        <w:spacing w:after="200"/>
        <w:jc w:val="center"/>
      </w:pPr>
      <w:r>
        <w:rPr>
          <w:rFonts w:ascii="Arial" w:cs="Arial" w:eastAsia="Arial" w:hAnsi="Arial"/>
          <w:color w:val="BDD7EE"/>
          <w:sz w:val="30"/>
          <w:szCs w:val="30"/>
        </w:rPr>
        <w:t xml:space="preserve">Rent Collection Rail — Interview Preparation Guide</w:t>
      </w:r>
    </w:p>
    <w:p>
      <w:pPr>
        <w:shd w:fill="1F4E79" w:val="clear"/>
        <w:spacing w:after="600"/>
        <w:jc w:val="center"/>
      </w:pPr>
      <w:r>
        <w:rPr>
          <w:rFonts w:ascii="Arial" w:cs="Arial" w:eastAsia="Arial" w:hAnsi="Arial"/>
          <w:i/>
          <w:iCs/>
          <w:color w:val="9DC3E6"/>
          <w:sz w:val="22"/>
          <w:szCs w:val="22"/>
        </w:rPr>
        <w:t xml:space="preserve">System Design · Data Flow · Trade-off Reasoning · Q&amp;A</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1. System Overview</w:t>
      </w:r>
    </w:p>
    <w:p>
      <w:r>
        <w:t xml:space="preserve"/>
      </w:r>
    </w:p>
    <w:p>
      <w:pPr>
        <w:spacing w:after="100"/>
      </w:pPr>
      <w:r>
        <w:rPr>
          <w:rFonts w:ascii="Arial" w:cs="Arial" w:eastAsia="Arial" w:hAnsi="Arial"/>
          <w:sz w:val="22"/>
          <w:szCs w:val="22"/>
        </w:rPr>
        <w:t xml:space="preserve">DoorWay manages residential properties. This module handles the rent collection money flow: pulling monthly rent from a tenant's bank account via an EFT / Interac rail (modelled on VOPay).</w:t>
      </w:r>
    </w:p>
    <w:p>
      <w:r>
        <w:t xml:space="preserve"/>
      </w:r>
    </w:p>
    <w:p>
      <w:pPr>
        <w:pBdr>
          <w:left w:val="thick" w:color="375623" w:sz="18" w:space="2"/>
        </w:pBdr>
        <w:shd w:fill="E2EFDA" w:val="clear"/>
        <w:spacing w:after="120" w:before="80"/>
        <w:ind w:left="400" w:right="400"/>
      </w:pPr>
      <w:r>
        <w:rPr>
          <w:rFonts w:ascii="Arial" w:cs="Arial" w:eastAsia="Arial" w:hAnsi="Arial"/>
          <w:i/>
          <w:iCs/>
          <w:color w:val="375623"/>
          <w:sz w:val="21"/>
          <w:szCs w:val="21"/>
        </w:rPr>
        <w:t xml:space="preserve">Key insight: EFT rails are asynchronous and reversible. A debit "succeeds" provisionally, but days later it can bounce back as NSF (insufficient funds). The entire system is designed to stay correct through that full lifecycle.</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1.1 The Three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Method + Path</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Key Behaviour</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POST /rent-collections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Initiate a rent collection</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Idempotent on leaseId+period. Returns existing record on duplicate.</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POST /webhooks/vopay</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Receive settlement event</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HMAC-verified. Idempotent on eventId. Always returns 200.</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POST /rent-collections/reconcile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Recover stale records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Polls provider for INITIATING/SUBMITTED records older than 10 min.</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1.2 High-Level Architecture</w:t>
      </w:r>
    </w:p>
    <w:p>
      <w:r>
        <w:t xml:space="preserve"/>
      </w:r>
    </w:p>
    <w:p>
      <w:pPr>
        <w:spacing w:after="100"/>
      </w:pPr>
      <w:r>
        <w:rPr>
          <w:rFonts w:ascii="Arial" w:cs="Arial" w:eastAsia="Arial" w:hAnsi="Arial"/>
          <w:sz w:val="22"/>
          <w:szCs w:val="22"/>
        </w:rPr>
        <w:t xml:space="preserve">The request flow for a successful rent collection:</w:t>
      </w:r>
    </w:p>
    <w:p>
      <w:pPr>
        <w:pStyle w:val="ListParagraph"/>
        <w:numPr>
          <w:ilvl w:val="0"/>
          <w:numId w:val="2"/>
        </w:numPr>
        <w:spacing w:after="60"/>
      </w:pPr>
      <w:r>
        <w:rPr>
          <w:rFonts w:ascii="Arial" w:cs="Arial" w:eastAsia="Arial" w:hAnsi="Arial"/>
          <w:sz w:val="22"/>
          <w:szCs w:val="22"/>
        </w:rPr>
        <w:t xml:space="preserve">Client sends POST /rent-collections with leaseId, period, amountCents, currency</w:t>
      </w:r>
    </w:p>
    <w:p>
      <w:pPr>
        <w:pStyle w:val="ListParagraph"/>
        <w:numPr>
          <w:ilvl w:val="0"/>
          <w:numId w:val="2"/>
        </w:numPr>
        <w:spacing w:after="60"/>
      </w:pPr>
      <w:r>
        <w:rPr>
          <w:rFonts w:ascii="Arial" w:cs="Arial" w:eastAsia="Arial" w:hAnsi="Arial"/>
          <w:sz w:val="22"/>
          <w:szCs w:val="22"/>
        </w:rPr>
        <w:t xml:space="preserve">Service checks the database — inserts a PENDING row if this is a new lease/period combination</w:t>
      </w:r>
    </w:p>
    <w:p>
      <w:pPr>
        <w:pStyle w:val="ListParagraph"/>
        <w:numPr>
          <w:ilvl w:val="0"/>
          <w:numId w:val="2"/>
        </w:numPr>
        <w:spacing w:after="60"/>
      </w:pPr>
      <w:r>
        <w:rPr>
          <w:rFonts w:ascii="Arial" w:cs="Arial" w:eastAsia="Arial" w:hAnsi="Arial"/>
          <w:sz w:val="22"/>
          <w:szCs w:val="22"/>
        </w:rPr>
        <w:t xml:space="preserve">Service acquires a row-level lock (SELECT FOR UPDATE) and transitions status to INITIATING</w:t>
      </w:r>
    </w:p>
    <w:p>
      <w:pPr>
        <w:pStyle w:val="ListParagraph"/>
        <w:numPr>
          <w:ilvl w:val="0"/>
          <w:numId w:val="2"/>
        </w:numPr>
        <w:spacing w:after="60"/>
      </w:pPr>
      <w:r>
        <w:rPr>
          <w:rFonts w:ascii="Arial" w:cs="Arial" w:eastAsia="Arial" w:hAnsi="Arial"/>
          <w:sz w:val="22"/>
          <w:szCs w:val="22"/>
        </w:rPr>
        <w:t xml:space="preserve">Service calls VOPay's initiateDebit API with a deterministic idempotency key</w:t>
      </w:r>
    </w:p>
    <w:p>
      <w:pPr>
        <w:pStyle w:val="ListParagraph"/>
        <w:numPr>
          <w:ilvl w:val="0"/>
          <w:numId w:val="2"/>
        </w:numPr>
        <w:spacing w:after="60"/>
      </w:pPr>
      <w:r>
        <w:rPr>
          <w:rFonts w:ascii="Arial" w:cs="Arial" w:eastAsia="Arial" w:hAnsi="Arial"/>
          <w:sz w:val="22"/>
          <w:szCs w:val="22"/>
        </w:rPr>
        <w:t xml:space="preserve">VOPay responds with a transactionId and status "submitted" (provisional acceptance)</w:t>
      </w:r>
    </w:p>
    <w:p>
      <w:pPr>
        <w:pStyle w:val="ListParagraph"/>
        <w:numPr>
          <w:ilvl w:val="0"/>
          <w:numId w:val="2"/>
        </w:numPr>
        <w:spacing w:after="60"/>
      </w:pPr>
      <w:r>
        <w:rPr>
          <w:rFonts w:ascii="Arial" w:cs="Arial" w:eastAsia="Arial" w:hAnsi="Arial"/>
          <w:sz w:val="22"/>
          <w:szCs w:val="22"/>
        </w:rPr>
        <w:t xml:space="preserve">Service updates the row to SUBMITTED, stores the transactionId, returns to client</w:t>
      </w:r>
    </w:p>
    <w:p>
      <w:pPr>
        <w:pStyle w:val="ListParagraph"/>
        <w:numPr>
          <w:ilvl w:val="0"/>
          <w:numId w:val="2"/>
        </w:numPr>
        <w:spacing w:after="60"/>
      </w:pPr>
      <w:r>
        <w:rPr>
          <w:rFonts w:ascii="Arial" w:cs="Arial" w:eastAsia="Arial" w:hAnsi="Arial"/>
          <w:sz w:val="22"/>
          <w:szCs w:val="22"/>
        </w:rPr>
        <w:t xml:space="preserve">Days later, VOPay calls POST /webhooks/vopay with the final settlement outcome</w:t>
      </w:r>
    </w:p>
    <w:p>
      <w:pPr>
        <w:pStyle w:val="ListParagraph"/>
        <w:numPr>
          <w:ilvl w:val="0"/>
          <w:numId w:val="2"/>
        </w:numPr>
        <w:spacing w:after="60"/>
      </w:pPr>
      <w:r>
        <w:rPr>
          <w:rFonts w:ascii="Arial" w:cs="Arial" w:eastAsia="Arial" w:hAnsi="Arial"/>
          <w:sz w:val="22"/>
          <w:szCs w:val="22"/>
        </w:rPr>
        <w:t xml:space="preserve">Service verifies the HMAC signature, deduplicates by eventId, transitions state to FUNDED, FAILED, or RETURNED</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1.3 Project File Structure</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src/</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main.ts                        # NestJS bootstrap (rawBody enabled for HMAC)</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app.module.ts                  # Root module + TypeORM + ConfigModule</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data-source.ts                 # TypeORM CLI data source (reads .env)</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rent-collections/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collection-status.enum.ts    # State enum + VALID_TRANSITIONS map</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rent-collections.module.ts   # DI wiring</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rent-collections.controller.ts  # POST /rent-collections + /reconcile</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rent-collections.service.ts  # Core logic</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webhooks.controller.ts       # POST /webhooks/vopay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dto/                         # class-validator request DTOs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entities/                    # TypeORM entities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migrations/                  # SQL migration</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providers/                   # VopayClient interface + mock</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test/                            # Jest unit tests</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2. Database Design</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2.1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Table</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Key Columns</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rent_collections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One row per lease billing cycle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lease_id, period (unique), idempotency_key (unique), status, provider_transaction_id</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rent_collection_audits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Append-only audit trail</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collection_id, from_status, to_status, source, detail, occurred_at</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processed_webhook_events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Webhook deduplication</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event_id (PK), processed_at</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2.2 Key Constraints and Why They Exist</w:t>
      </w:r>
    </w:p>
    <w:p>
      <w:r>
        <w:t xml:space="preserve"/>
      </w:r>
    </w:p>
    <w:p>
      <w:pPr>
        <w:pStyle w:val="ListParagraph"/>
        <w:numPr>
          <w:ilvl w:val="0"/>
          <w:numId w:val="3"/>
        </w:numPr>
        <w:spacing w:after="60"/>
      </w:pPr>
      <w:r>
        <w:rPr>
          <w:rFonts w:ascii="Arial" w:cs="Arial" w:eastAsia="Arial" w:hAnsi="Arial"/>
          <w:b/>
          <w:bCs/>
          <w:sz w:val="22"/>
          <w:szCs w:val="22"/>
        </w:rPr>
        <w:t xml:space="preserve">Lease/period unique constraint: </w:t>
      </w:r>
      <w:r>
        <w:rPr>
          <w:rFonts w:ascii="Arial" w:cs="Arial" w:eastAsia="Arial" w:hAnsi="Arial"/>
          <w:sz w:val="22"/>
          <w:szCs w:val="22"/>
        </w:rPr>
        <w:t xml:space="preserve">UNIQUE (lease_id, period) on rent_collections — ensures only one collection record can ever exist for a given lease billing cycle. This is the foundation of business-level idempotency.</w:t>
      </w:r>
    </w:p>
    <w:p>
      <w:pPr>
        <w:pStyle w:val="ListParagraph"/>
        <w:numPr>
          <w:ilvl w:val="0"/>
          <w:numId w:val="3"/>
        </w:numPr>
        <w:spacing w:after="60"/>
      </w:pPr>
      <w:r>
        <w:rPr>
          <w:rFonts w:ascii="Arial" w:cs="Arial" w:eastAsia="Arial" w:hAnsi="Arial"/>
          <w:b/>
          <w:bCs/>
          <w:sz w:val="22"/>
          <w:szCs w:val="22"/>
        </w:rPr>
        <w:t xml:space="preserve">Idempotency key unique constraint: </w:t>
      </w:r>
      <w:r>
        <w:rPr>
          <w:rFonts w:ascii="Arial" w:cs="Arial" w:eastAsia="Arial" w:hAnsi="Arial"/>
          <w:sz w:val="22"/>
          <w:szCs w:val="22"/>
        </w:rPr>
        <w:t xml:space="preserve">UNIQUE on idempotency_key — redundant safety net; prevents two records ever sharing a key even if the application layer has a bug.</w:t>
      </w:r>
    </w:p>
    <w:p>
      <w:pPr>
        <w:pStyle w:val="ListParagraph"/>
        <w:numPr>
          <w:ilvl w:val="0"/>
          <w:numId w:val="3"/>
        </w:numPr>
        <w:spacing w:after="60"/>
      </w:pPr>
      <w:r>
        <w:rPr>
          <w:rFonts w:ascii="Arial" w:cs="Arial" w:eastAsia="Arial" w:hAnsi="Arial"/>
          <w:b/>
          <w:bCs/>
          <w:sz w:val="22"/>
          <w:szCs w:val="22"/>
        </w:rPr>
        <w:t xml:space="preserve">Webhook event PK: </w:t>
      </w:r>
      <w:r>
        <w:rPr>
          <w:rFonts w:ascii="Arial" w:cs="Arial" w:eastAsia="Arial" w:hAnsi="Arial"/>
          <w:sz w:val="22"/>
          <w:szCs w:val="22"/>
        </w:rPr>
        <w:t xml:space="preserve">PRIMARY KEY on event_id in processed_webhook_events — inserting a duplicate eventId raises a constraint violation, which the service uses to detect and skip duplicate webhook deliveries.</w:t>
      </w:r>
    </w:p>
    <w:p>
      <w:pPr>
        <w:pStyle w:val="ListParagraph"/>
        <w:numPr>
          <w:ilvl w:val="0"/>
          <w:numId w:val="3"/>
        </w:numPr>
        <w:spacing w:after="60"/>
      </w:pPr>
      <w:r>
        <w:rPr>
          <w:rFonts w:ascii="Arial" w:cs="Arial" w:eastAsia="Arial" w:hAnsi="Arial"/>
          <w:b/>
          <w:bCs/>
          <w:sz w:val="22"/>
          <w:szCs w:val="22"/>
        </w:rPr>
        <w:t xml:space="preserve">Provider transaction index: </w:t>
      </w:r>
      <w:r>
        <w:rPr>
          <w:rFonts w:ascii="Arial" w:cs="Arial" w:eastAsia="Arial" w:hAnsi="Arial"/>
          <w:sz w:val="22"/>
          <w:szCs w:val="22"/>
        </w:rPr>
        <w:t xml:space="preserve">Index on provider_transaction_id — webhooks arrive with a transactionId; this index makes the lookup fast without a full table scan.</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2.3 The Audit Table</w:t>
      </w:r>
    </w:p>
    <w:p>
      <w:r>
        <w:t xml:space="preserve"/>
      </w:r>
    </w:p>
    <w:p>
      <w:pPr>
        <w:spacing w:after="100"/>
      </w:pPr>
      <w:r>
        <w:rPr>
          <w:rFonts w:ascii="Arial" w:cs="Arial" w:eastAsia="Arial" w:hAnsi="Arial"/>
          <w:sz w:val="22"/>
          <w:szCs w:val="22"/>
        </w:rPr>
        <w:t xml:space="preserve">rent_collection_audits is append-only. Every time a collection changes status, a row is inserted recording:</w:t>
      </w:r>
    </w:p>
    <w:p>
      <w:pPr>
        <w:pStyle w:val="ListParagraph"/>
        <w:numPr>
          <w:ilvl w:val="0"/>
          <w:numId w:val="3"/>
        </w:numPr>
        <w:spacing w:after="60"/>
      </w:pPr>
      <w:r>
        <w:rPr>
          <w:rFonts w:ascii="Arial" w:cs="Arial" w:eastAsia="Arial" w:hAnsi="Arial"/>
          <w:sz w:val="22"/>
          <w:szCs w:val="22"/>
        </w:rPr>
        <w:t xml:space="preserve">from_status and to_status — what the transition was</w:t>
      </w:r>
    </w:p>
    <w:p>
      <w:pPr>
        <w:pStyle w:val="ListParagraph"/>
        <w:numPr>
          <w:ilvl w:val="0"/>
          <w:numId w:val="3"/>
        </w:numPr>
        <w:spacing w:after="60"/>
      </w:pPr>
      <w:r>
        <w:rPr>
          <w:rFonts w:ascii="Arial" w:cs="Arial" w:eastAsia="Arial" w:hAnsi="Arial"/>
          <w:sz w:val="22"/>
          <w:szCs w:val="22"/>
        </w:rPr>
        <w:t xml:space="preserve">source — where it came from: "api", "webhook", or "reconciliation"</w:t>
      </w:r>
    </w:p>
    <w:p>
      <w:pPr>
        <w:pStyle w:val="ListParagraph"/>
        <w:numPr>
          <w:ilvl w:val="0"/>
          <w:numId w:val="3"/>
        </w:numPr>
        <w:spacing w:after="60"/>
      </w:pPr>
      <w:r>
        <w:rPr>
          <w:rFonts w:ascii="Arial" w:cs="Arial" w:eastAsia="Arial" w:hAnsi="Arial"/>
          <w:sz w:val="22"/>
          <w:szCs w:val="22"/>
        </w:rPr>
        <w:t xml:space="preserve">detail — free text context: eventId, error message, etc.</w:t>
      </w:r>
    </w:p>
    <w:p>
      <w:pPr>
        <w:pStyle w:val="ListParagraph"/>
        <w:numPr>
          <w:ilvl w:val="0"/>
          <w:numId w:val="3"/>
        </w:numPr>
        <w:spacing w:after="60"/>
      </w:pPr>
      <w:r>
        <w:rPr>
          <w:rFonts w:ascii="Arial" w:cs="Arial" w:eastAsia="Arial" w:hAnsi="Arial"/>
          <w:sz w:val="22"/>
          <w:szCs w:val="22"/>
        </w:rPr>
        <w:t xml:space="preserve">occurred_at — timestamp</w:t>
      </w:r>
    </w:p>
    <w:p>
      <w:r>
        <w:t xml:space="preserve"/>
      </w:r>
    </w:p>
    <w:p>
      <w:pPr>
        <w:pBdr>
          <w:left w:val="thick" w:color="375623" w:sz="18" w:space="2"/>
        </w:pBdr>
        <w:shd w:fill="E2EFDA" w:val="clear"/>
        <w:spacing w:after="120" w:before="80"/>
        <w:ind w:left="400" w:right="400"/>
      </w:pPr>
      <w:r>
        <w:rPr>
          <w:rFonts w:ascii="Arial" w:cs="Arial" w:eastAsia="Arial" w:hAnsi="Arial"/>
          <w:i/>
          <w:iCs/>
          <w:color w:val="375623"/>
          <w:sz w:val="21"/>
          <w:szCs w:val="21"/>
        </w:rPr>
        <w:t xml:space="preserve">Rule: audit rows are never updated or deleted. They are the immutable history of every money movement decision. In a dispute you can always reconstruct exactly what happened and why.</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3. The Status State Machine</w:t>
      </w:r>
    </w:p>
    <w:p>
      <w:r>
        <w:t xml:space="preserve"/>
      </w:r>
    </w:p>
    <w:p>
      <w:pPr>
        <w:spacing w:after="100"/>
      </w:pPr>
      <w:r>
        <w:rPr>
          <w:rFonts w:ascii="Arial" w:cs="Arial" w:eastAsia="Arial" w:hAnsi="Arial"/>
          <w:sz w:val="22"/>
          <w:szCs w:val="22"/>
        </w:rPr>
        <w:t xml:space="preserve">Every rent collection is in exactly one status at all times. Transitions are validated before being applied — invalid moves throw an exception and are never silently ignored.</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3.1 State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2400"/>
        <w:gridCol w:w="1200"/>
      </w:tblGrid>
      <w:tr>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State</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Meaning</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Valid Next States</w:t>
            </w:r>
          </w:p>
        </w:tc>
        <w:tc>
          <w:tcPr>
            <w:tcW w:type="auto" w:w="1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Terminal?</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PENDING</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Record created; provider not yet called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INITIATING</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INITIATING</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Provider call in-flight (row is claimed)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SUBMITTED, PENDING</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SUBMITTED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Provider accepted; waiting for webhook</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FUNDED, FAILED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w:t>
            </w:r>
          </w:p>
        </w:tc>
      </w:tr>
      <w:tr>
        <w:tc>
          <w:tcPr>
            <w:tcW w:type="auto" w:w="100"/>
            <w:tcBorders>
              <w:top w:val="single" w:color="CCCCCC" w:sz="1"/>
              <w:left w:val="single" w:color="CCCCCC" w:sz="1"/>
              <w:bottom w:val="single" w:color="CCCCCC" w:sz="1"/>
              <w:right w:val="single" w:color="CCCCCC" w:sz="1"/>
            </w:tcBorders>
            <w:shd w:fill="E2EFDA" w:val="clear"/>
            <w:tcMar>
              <w:top w:type="dxa" w:w="80"/>
              <w:left w:type="dxa" w:w="160"/>
              <w:bottom w:type="dxa" w:w="80"/>
              <w:right w:type="dxa" w:w="160"/>
            </w:tcMar>
          </w:tcPr>
          <w:p>
            <w:r>
              <w:rPr>
                <w:rFonts w:ascii="Arial" w:cs="Arial" w:eastAsia="Arial" w:hAnsi="Arial"/>
                <w:b/>
                <w:bCs/>
                <w:color w:val="375623"/>
                <w:sz w:val="20"/>
                <w:szCs w:val="20"/>
              </w:rPr>
              <w:t xml:space="preserve">FUNDED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Funds collected successfully</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RETURNED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 (can NSF)</w:t>
            </w:r>
          </w:p>
        </w:tc>
      </w:tr>
      <w:tr>
        <w:tc>
          <w:tcPr>
            <w:tcW w:type="auto" w:w="10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7B0000"/>
                <w:sz w:val="20"/>
                <w:szCs w:val="20"/>
              </w:rPr>
              <w:t xml:space="preserve">FAILED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Provider confirmed hard failure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None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Yes</w:t>
            </w:r>
          </w:p>
        </w:tc>
      </w:tr>
      <w:tr>
        <w:tc>
          <w:tcPr>
            <w:tcW w:type="auto" w:w="10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60"/>
            </w:tcMar>
          </w:tcPr>
          <w:p>
            <w:r>
              <w:rPr>
                <w:rFonts w:ascii="Arial" w:cs="Arial" w:eastAsia="Arial" w:hAnsi="Arial"/>
                <w:b/>
                <w:bCs/>
                <w:color w:val="7F3F00"/>
                <w:sz w:val="20"/>
                <w:szCs w:val="20"/>
              </w:rPr>
              <w:t xml:space="preserve">RETURNED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NSF bounce — funds reversed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None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Yes</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3.2 State Transition Diagram</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PENDING</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 (service claims the row)</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v</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INITIATING ──(timeout/error)──► PENDING   (safe to retry)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 (provider call succeeds)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v</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SUBMITTED</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+──(webhook: funded)──► FUNDED ──(webhook: returned)──► RETURNED</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+──(webhook: failed)──► FAILED</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3.3 How Invalid Transitions Are Handled</w:t>
      </w:r>
    </w:p>
    <w:p>
      <w:r>
        <w:t xml:space="preserve"/>
      </w:r>
    </w:p>
    <w:p>
      <w:pPr>
        <w:spacing w:after="100"/>
      </w:pPr>
      <w:r>
        <w:rPr>
          <w:rFonts w:ascii="Arial" w:cs="Arial" w:eastAsia="Arial" w:hAnsi="Arial"/>
          <w:sz w:val="22"/>
          <w:szCs w:val="22"/>
        </w:rPr>
        <w:t xml:space="preserve">The VALID_TRANSITIONS map in collection-status.enum.ts defines every legal edge:</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PENDING     → [INITIATING]</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INITIATING  → [SUBMITTED, PENDING]</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SUBMITTED   → [FUNDED, FAILED]</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FUNDED      → [RETURNED]</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FAILED      → []  (terminal)</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RETURNED    → []  (terminal)</w:t>
      </w:r>
    </w:p>
    <w:p>
      <w:r>
        <w:t xml:space="preserve"/>
      </w:r>
    </w:p>
    <w:p>
      <w:pPr>
        <w:spacing w:after="100"/>
      </w:pPr>
      <w:r>
        <w:rPr>
          <w:rFonts w:ascii="Arial" w:cs="Arial" w:eastAsia="Arial" w:hAnsi="Arial"/>
          <w:sz w:val="22"/>
          <w:szCs w:val="22"/>
        </w:rPr>
        <w:t xml:space="preserve">applyTransition() checks VALID_TRANSITIONS before every save. If the target status is not in the allowed list:</w:t>
      </w:r>
    </w:p>
    <w:p>
      <w:pPr>
        <w:pStyle w:val="ListParagraph"/>
        <w:numPr>
          <w:ilvl w:val="0"/>
          <w:numId w:val="3"/>
        </w:numPr>
        <w:spacing w:after="60"/>
      </w:pPr>
      <w:r>
        <w:rPr>
          <w:rFonts w:ascii="Arial" w:cs="Arial" w:eastAsia="Arial" w:hAnsi="Arial"/>
          <w:sz w:val="22"/>
          <w:szCs w:val="22"/>
        </w:rPr>
        <w:t xml:space="preserve">From the API or reconciliation path: throws UnprocessableEntityException — the caller learns about the problem immediately.</w:t>
      </w:r>
    </w:p>
    <w:p>
      <w:pPr>
        <w:pStyle w:val="ListParagraph"/>
        <w:numPr>
          <w:ilvl w:val="0"/>
          <w:numId w:val="3"/>
        </w:numPr>
        <w:spacing w:after="60"/>
      </w:pPr>
      <w:r>
        <w:rPr>
          <w:rFonts w:ascii="Arial" w:cs="Arial" w:eastAsia="Arial" w:hAnsi="Arial"/>
          <w:sz w:val="22"/>
          <w:szCs w:val="22"/>
        </w:rPr>
        <w:t xml:space="preserve">From the webhook path: the transition is logged in the audit trail as "Rejected" but the webhook still returns 200 OK. Returning a 4xx would cause VOPay to redeliver indefinitely, which would spam the logs without ever succeeding.</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4. Idempotency Strategy (The Hard Problem)</w:t>
      </w:r>
    </w:p>
    <w:p>
      <w:r>
        <w:t xml:space="preserve"/>
      </w:r>
    </w:p>
    <w:p>
      <w:pPr>
        <w:spacing w:after="100"/>
      </w:pPr>
      <w:r>
        <w:rPr>
          <w:rFonts w:ascii="Arial" w:cs="Arial" w:eastAsia="Arial" w:hAnsi="Arial"/>
          <w:sz w:val="22"/>
          <w:szCs w:val="22"/>
        </w:rPr>
        <w:t xml:space="preserve">The defining challenge of EFT payment systems: how do you guarantee a tenant is never double-charged, even when:</w:t>
      </w:r>
    </w:p>
    <w:p>
      <w:pPr>
        <w:pStyle w:val="ListParagraph"/>
        <w:numPr>
          <w:ilvl w:val="0"/>
          <w:numId w:val="3"/>
        </w:numPr>
        <w:spacing w:after="60"/>
      </w:pPr>
      <w:r>
        <w:rPr>
          <w:rFonts w:ascii="Arial" w:cs="Arial" w:eastAsia="Arial" w:hAnsi="Arial"/>
          <w:sz w:val="22"/>
          <w:szCs w:val="22"/>
        </w:rPr>
        <w:t xml:space="preserve">A client double-clicks the Pay button</w:t>
      </w:r>
    </w:p>
    <w:p>
      <w:pPr>
        <w:pStyle w:val="ListParagraph"/>
        <w:numPr>
          <w:ilvl w:val="0"/>
          <w:numId w:val="3"/>
        </w:numPr>
        <w:spacing w:after="60"/>
      </w:pPr>
      <w:r>
        <w:rPr>
          <w:rFonts w:ascii="Arial" w:cs="Arial" w:eastAsia="Arial" w:hAnsi="Arial"/>
          <w:sz w:val="22"/>
          <w:szCs w:val="22"/>
        </w:rPr>
        <w:t xml:space="preserve">The provider API times out and you retry</w:t>
      </w:r>
    </w:p>
    <w:p>
      <w:pPr>
        <w:pStyle w:val="ListParagraph"/>
        <w:numPr>
          <w:ilvl w:val="0"/>
          <w:numId w:val="3"/>
        </w:numPr>
        <w:spacing w:after="60"/>
      </w:pPr>
      <w:r>
        <w:rPr>
          <w:rFonts w:ascii="Arial" w:cs="Arial" w:eastAsia="Arial" w:hAnsi="Arial"/>
          <w:sz w:val="22"/>
          <w:szCs w:val="22"/>
        </w:rPr>
        <w:t xml:space="preserve">Two server instances handle the same request simultaneously</w:t>
      </w:r>
    </w:p>
    <w:p>
      <w:pPr>
        <w:pStyle w:val="ListParagraph"/>
        <w:numPr>
          <w:ilvl w:val="0"/>
          <w:numId w:val="3"/>
        </w:numPr>
        <w:spacing w:after="60"/>
      </w:pPr>
      <w:r>
        <w:rPr>
          <w:rFonts w:ascii="Arial" w:cs="Arial" w:eastAsia="Arial" w:hAnsi="Arial"/>
          <w:sz w:val="22"/>
          <w:szCs w:val="22"/>
        </w:rPr>
        <w:t xml:space="preserve">The same webhook is delivered more than once</w:t>
      </w:r>
    </w:p>
    <w:p>
      <w:r>
        <w:t xml:space="preserve"/>
      </w:r>
    </w:p>
    <w:p>
      <w:pPr>
        <w:spacing w:after="100"/>
      </w:pPr>
      <w:r>
        <w:rPr>
          <w:rFonts w:ascii="Arial" w:cs="Arial" w:eastAsia="Arial" w:hAnsi="Arial"/>
          <w:sz w:val="22"/>
          <w:szCs w:val="22"/>
        </w:rPr>
        <w:t xml:space="preserve">The answer is four independent layers that each catch a different failure mode:</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4.1 The Four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Mechanism</w:t>
            </w:r>
          </w:p>
        </w:tc>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What it prevents</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1 — DB Constraint</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UNIQUE (lease_id, period)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Two records for the same billing cycle ever existing</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2 — Provider Key</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Deterministic idempotency key sent to VOPay</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Double charge even if our code calls initiateDebit twice</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3 — Row Lock</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SELECT FOR UPDATE + INITIATING status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Two concurrent HTTP requests both reaching the provider</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4 — Webhook Dedup</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processed_webhook_events PK insert in same transaction</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Duplicate webhook delivery changing state twice</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4.2 The Deterministic Idempotency Key</w:t>
      </w:r>
    </w:p>
    <w:p>
      <w:r>
        <w:t xml:space="preserve"/>
      </w:r>
    </w:p>
    <w:p>
      <w:pPr>
        <w:spacing w:after="100"/>
      </w:pPr>
      <w:r>
        <w:rPr>
          <w:rFonts w:ascii="Arial" w:cs="Arial" w:eastAsia="Arial" w:hAnsi="Arial"/>
          <w:sz w:val="22"/>
          <w:szCs w:val="22"/>
        </w:rPr>
        <w:t xml:space="preserve">The idempotency key format is: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doorway:rent:&lt;leaseId&gt;:&lt;period&gt;</w:t>
      </w:r>
    </w:p>
    <w:p>
      <w:r>
        <w:t xml:space="preserve"/>
      </w:r>
    </w:p>
    <w:p>
      <w:pPr>
        <w:spacing w:after="100"/>
      </w:pPr>
      <w:r>
        <w:rPr>
          <w:rFonts w:ascii="Arial" w:cs="Arial" w:eastAsia="Arial" w:hAnsi="Arial"/>
          <w:sz w:val="22"/>
          <w:szCs w:val="22"/>
        </w:rPr>
        <w:t xml:space="preserve">Example: doorway:rent:LEASE-1:2026-06</w:t>
      </w:r>
    </w:p>
    <w:p>
      <w:r>
        <w:t xml:space="preserve"/>
      </w:r>
    </w:p>
    <w:p>
      <w:pPr>
        <w:spacing w:after="100"/>
      </w:pPr>
      <w:r>
        <w:rPr>
          <w:rFonts w:ascii="Arial" w:cs="Arial" w:eastAsia="Arial" w:hAnsi="Arial"/>
          <w:sz w:val="22"/>
          <w:szCs w:val="22"/>
        </w:rPr>
        <w:t xml:space="preserve">This is not a UUID. It is computed from the business keys every time. This means:</w:t>
      </w:r>
    </w:p>
    <w:p>
      <w:pPr>
        <w:pStyle w:val="ListParagraph"/>
        <w:numPr>
          <w:ilvl w:val="0"/>
          <w:numId w:val="3"/>
        </w:numPr>
        <w:spacing w:after="60"/>
      </w:pPr>
      <w:r>
        <w:rPr>
          <w:rFonts w:ascii="Arial" w:cs="Arial" w:eastAsia="Arial" w:hAnsi="Arial"/>
          <w:sz w:val="22"/>
          <w:szCs w:val="22"/>
        </w:rPr>
        <w:t xml:space="preserve">After a timeout, the retry sends the exact same key — VOPay returns the same transactionId whether or not the original request created the debit.</w:t>
      </w:r>
    </w:p>
    <w:p>
      <w:pPr>
        <w:pStyle w:val="ListParagraph"/>
        <w:numPr>
          <w:ilvl w:val="0"/>
          <w:numId w:val="3"/>
        </w:numPr>
        <w:spacing w:after="60"/>
      </w:pPr>
      <w:r>
        <w:rPr>
          <w:rFonts w:ascii="Arial" w:cs="Arial" w:eastAsia="Arial" w:hAnsi="Arial"/>
          <w:sz w:val="22"/>
          <w:szCs w:val="22"/>
        </w:rPr>
        <w:t xml:space="preserve">There is no need to persist and look up a separately-generated key — it is always re-derivable.</w:t>
      </w:r>
    </w:p>
    <w:p>
      <w:pPr>
        <w:pStyle w:val="ListParagraph"/>
        <w:numPr>
          <w:ilvl w:val="0"/>
          <w:numId w:val="3"/>
        </w:numPr>
        <w:spacing w:after="60"/>
      </w:pPr>
      <w:r>
        <w:rPr>
          <w:rFonts w:ascii="Arial" w:cs="Arial" w:eastAsia="Arial" w:hAnsi="Arial"/>
          <w:sz w:val="22"/>
          <w:szCs w:val="22"/>
        </w:rPr>
        <w:t xml:space="preserve">Even if the server restarts between the claim and the provider call, the reconciliation job can reconstruct and re-submit correctly.</w:t>
      </w:r>
    </w:p>
    <w:p>
      <w:r>
        <w:t xml:space="preserve"/>
      </w:r>
    </w:p>
    <w:p>
      <w:pPr>
        <w:pBdr>
          <w:left w:val="thick" w:color="375623" w:sz="18" w:space="2"/>
        </w:pBdr>
        <w:shd w:fill="E2EFDA" w:val="clear"/>
        <w:spacing w:after="120" w:before="80"/>
        <w:ind w:left="400" w:right="400"/>
      </w:pPr>
      <w:r>
        <w:rPr>
          <w:rFonts w:ascii="Arial" w:cs="Arial" w:eastAsia="Arial" w:hAnsi="Arial"/>
          <w:i/>
          <w:iCs/>
          <w:color w:val="375623"/>
          <w:sz w:val="21"/>
          <w:szCs w:val="21"/>
        </w:rPr>
        <w:t xml:space="preserve">This is the most important design decision in the system. A random idempotency key (UUID generated per-request) would mean a timeout-then-retry creates two debits. A deterministic key means it is always safe to retry.</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4.3 Why INITIATING State Is Necessary</w:t>
      </w:r>
    </w:p>
    <w:p>
      <w:r>
        <w:t xml:space="preserve"/>
      </w:r>
    </w:p>
    <w:p>
      <w:pPr>
        <w:spacing w:after="100"/>
      </w:pPr>
      <w:r>
        <w:rPr>
          <w:rFonts w:ascii="Arial" w:cs="Arial" w:eastAsia="Arial" w:hAnsi="Arial"/>
          <w:sz w:val="22"/>
          <w:szCs w:val="22"/>
        </w:rPr>
        <w:t xml:space="preserve">The flow without INITIATING:</w:t>
      </w:r>
    </w:p>
    <w:p>
      <w:pPr>
        <w:pStyle w:val="ListParagraph"/>
        <w:numPr>
          <w:ilvl w:val="0"/>
          <w:numId w:val="2"/>
        </w:numPr>
        <w:spacing w:after="60"/>
      </w:pPr>
      <w:r>
        <w:rPr>
          <w:rFonts w:ascii="Arial" w:cs="Arial" w:eastAsia="Arial" w:hAnsi="Arial"/>
          <w:sz w:val="22"/>
          <w:szCs w:val="22"/>
        </w:rPr>
        <w:t xml:space="preserve">Request A: reads PENDING, calls VOPay</w:t>
      </w:r>
    </w:p>
    <w:p>
      <w:pPr>
        <w:pStyle w:val="ListParagraph"/>
        <w:numPr>
          <w:ilvl w:val="0"/>
          <w:numId w:val="2"/>
        </w:numPr>
        <w:spacing w:after="60"/>
      </w:pPr>
      <w:r>
        <w:rPr>
          <w:rFonts w:ascii="Arial" w:cs="Arial" w:eastAsia="Arial" w:hAnsi="Arial"/>
          <w:sz w:val="22"/>
          <w:szCs w:val="22"/>
        </w:rPr>
        <w:t xml:space="preserve">Request B (concurrent): reads PENDING (A hasn't updated yet!), also calls VOPay</w:t>
      </w:r>
    </w:p>
    <w:p>
      <w:pPr>
        <w:pStyle w:val="ListParagraph"/>
        <w:numPr>
          <w:ilvl w:val="0"/>
          <w:numId w:val="2"/>
        </w:numPr>
        <w:spacing w:after="60"/>
      </w:pPr>
      <w:r>
        <w:rPr>
          <w:rFonts w:ascii="Arial" w:cs="Arial" w:eastAsia="Arial" w:hAnsi="Arial"/>
          <w:sz w:val="22"/>
          <w:szCs w:val="22"/>
        </w:rPr>
        <w:t xml:space="preserve">Both calls hit VOPay — even with the same idempotency key, two concurrent calls may race on the provider side</w:t>
      </w:r>
    </w:p>
    <w:p>
      <w:r>
        <w:t xml:space="preserve"/>
      </w:r>
    </w:p>
    <w:p>
      <w:pPr>
        <w:spacing w:after="100"/>
      </w:pPr>
      <w:r>
        <w:rPr>
          <w:rFonts w:ascii="Arial" w:cs="Arial" w:eastAsia="Arial" w:hAnsi="Arial"/>
          <w:sz w:val="22"/>
          <w:szCs w:val="22"/>
        </w:rPr>
        <w:t xml:space="preserve">The flow with INITIATING:</w:t>
      </w:r>
    </w:p>
    <w:p>
      <w:pPr>
        <w:pStyle w:val="ListParagraph"/>
        <w:numPr>
          <w:ilvl w:val="0"/>
          <w:numId w:val="2"/>
        </w:numPr>
        <w:spacing w:after="60"/>
      </w:pPr>
      <w:r>
        <w:rPr>
          <w:rFonts w:ascii="Arial" w:cs="Arial" w:eastAsia="Arial" w:hAnsi="Arial"/>
          <w:sz w:val="22"/>
          <w:szCs w:val="22"/>
        </w:rPr>
        <w:t xml:space="preserve">Request A: reads PENDING → transitions to INITIATING in a committed transaction</w:t>
      </w:r>
    </w:p>
    <w:p>
      <w:pPr>
        <w:pStyle w:val="ListParagraph"/>
        <w:numPr>
          <w:ilvl w:val="0"/>
          <w:numId w:val="2"/>
        </w:numPr>
        <w:spacing w:after="60"/>
      </w:pPr>
      <w:r>
        <w:rPr>
          <w:rFonts w:ascii="Arial" w:cs="Arial" w:eastAsia="Arial" w:hAnsi="Arial"/>
          <w:sz w:val="22"/>
          <w:szCs w:val="22"/>
        </w:rPr>
        <w:t xml:space="preserve">Request B: reads INITIATING → sees the row is claimed → returns existing record without calling VOPay</w:t>
      </w:r>
    </w:p>
    <w:p>
      <w:pPr>
        <w:pStyle w:val="ListParagraph"/>
        <w:numPr>
          <w:ilvl w:val="0"/>
          <w:numId w:val="2"/>
        </w:numPr>
        <w:spacing w:after="60"/>
      </w:pPr>
      <w:r>
        <w:rPr>
          <w:rFonts w:ascii="Arial" w:cs="Arial" w:eastAsia="Arial" w:hAnsi="Arial"/>
          <w:sz w:val="22"/>
          <w:szCs w:val="22"/>
        </w:rPr>
        <w:t xml:space="preserve">Request A: calls VOPay, updates to SUBMITTED</w:t>
      </w:r>
    </w:p>
    <w:p>
      <w:r>
        <w:t xml:space="preserve"/>
      </w:r>
    </w:p>
    <w:p>
      <w:pPr>
        <w:spacing w:after="100"/>
      </w:pPr>
      <w:r>
        <w:rPr>
          <w:rFonts w:ascii="Arial" w:cs="Arial" w:eastAsia="Arial" w:hAnsi="Arial"/>
          <w:sz w:val="22"/>
          <w:szCs w:val="22"/>
        </w:rPr>
        <w:t xml:space="preserve">The SELECT FOR UPDATE ensures the status check and claim are atomic — no two requests can both see PENDING simultaneously.</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4.4 What Happens on a Provider Timeout</w:t>
      </w:r>
    </w:p>
    <w:p>
      <w:r>
        <w:t xml:space="preserve"/>
      </w:r>
    </w:p>
    <w:p>
      <w:pPr>
        <w:spacing w:after="100"/>
      </w:pPr>
      <w:r>
        <w:rPr>
          <w:rFonts w:ascii="Arial" w:cs="Arial" w:eastAsia="Arial" w:hAnsi="Arial"/>
          <w:sz w:val="22"/>
          <w:szCs w:val="22"/>
        </w:rPr>
        <w:t xml:space="preserve">If VOPay's initiateDebit throws (timeout, network error):</w:t>
      </w:r>
    </w:p>
    <w:p>
      <w:pPr>
        <w:pStyle w:val="ListParagraph"/>
        <w:numPr>
          <w:ilvl w:val="0"/>
          <w:numId w:val="2"/>
        </w:numPr>
        <w:spacing w:after="60"/>
      </w:pPr>
      <w:r>
        <w:rPr>
          <w:rFonts w:ascii="Arial" w:cs="Arial" w:eastAsia="Arial" w:hAnsi="Arial"/>
          <w:sz w:val="22"/>
          <w:szCs w:val="22"/>
        </w:rPr>
        <w:t xml:space="preserve">The service catches the error</w:t>
      </w:r>
    </w:p>
    <w:p>
      <w:pPr>
        <w:pStyle w:val="ListParagraph"/>
        <w:numPr>
          <w:ilvl w:val="0"/>
          <w:numId w:val="2"/>
        </w:numPr>
        <w:spacing w:after="60"/>
      </w:pPr>
      <w:r>
        <w:rPr>
          <w:rFonts w:ascii="Arial" w:cs="Arial" w:eastAsia="Arial" w:hAnsi="Arial"/>
          <w:sz w:val="22"/>
          <w:szCs w:val="22"/>
        </w:rPr>
        <w:t xml:space="preserve">Opens a new transaction and reverts the row from INITIATING back to PENDING</w:t>
      </w:r>
    </w:p>
    <w:p>
      <w:pPr>
        <w:pStyle w:val="ListParagraph"/>
        <w:numPr>
          <w:ilvl w:val="0"/>
          <w:numId w:val="2"/>
        </w:numPr>
        <w:spacing w:after="60"/>
      </w:pPr>
      <w:r>
        <w:rPr>
          <w:rFonts w:ascii="Arial" w:cs="Arial" w:eastAsia="Arial" w:hAnsi="Arial"/>
          <w:sz w:val="22"/>
          <w:szCs w:val="22"/>
        </w:rPr>
        <w:t xml:space="preserve">Re-throws the error to the client (HTTP 500/503)</w:t>
      </w:r>
    </w:p>
    <w:p>
      <w:pPr>
        <w:pStyle w:val="ListParagraph"/>
        <w:numPr>
          <w:ilvl w:val="0"/>
          <w:numId w:val="2"/>
        </w:numPr>
        <w:spacing w:after="60"/>
      </w:pPr>
      <w:r>
        <w:rPr>
          <w:rFonts w:ascii="Arial" w:cs="Arial" w:eastAsia="Arial" w:hAnsi="Arial"/>
          <w:sz w:val="22"/>
          <w:szCs w:val="22"/>
        </w:rPr>
        <w:t xml:space="preserve">The client retries — sees PENDING, claims it as INITIATING, calls VOPay with the same idempotency key</w:t>
      </w:r>
    </w:p>
    <w:p>
      <w:pPr>
        <w:pStyle w:val="ListParagraph"/>
        <w:numPr>
          <w:ilvl w:val="0"/>
          <w:numId w:val="2"/>
        </w:numPr>
        <w:spacing w:after="60"/>
      </w:pPr>
      <w:r>
        <w:rPr>
          <w:rFonts w:ascii="Arial" w:cs="Arial" w:eastAsia="Arial" w:hAnsi="Arial"/>
          <w:sz w:val="22"/>
          <w:szCs w:val="22"/>
        </w:rPr>
        <w:t xml:space="preserve">VOPay either returns the existing transactionId (if the first call went through) or creates a new debit — either way, exactly one debit exists</w:t>
      </w:r>
    </w:p>
    <w:p>
      <w:r>
        <w:t xml:space="preserve"/>
      </w:r>
    </w:p>
    <w:p>
      <w:pPr>
        <w:pBdr>
          <w:left w:val="thick" w:color="7F3F00" w:sz="18" w:space="2"/>
        </w:pBdr>
        <w:shd w:fill="FCE4D6" w:val="clear"/>
        <w:spacing w:after="120" w:before="80"/>
        <w:ind w:left="400" w:right="400"/>
      </w:pPr>
      <w:r>
        <w:rPr>
          <w:rFonts w:ascii="Arial" w:cs="Arial" w:eastAsia="Arial" w:hAnsi="Arial"/>
          <w:i/>
          <w:iCs/>
          <w:color w:val="7F3F00"/>
          <w:sz w:val="21"/>
          <w:szCs w:val="21"/>
        </w:rPr>
        <w:t xml:space="preserve">Edge case: the revert itself could fail (e.g. DB is down). Then the row stays INITIATING permanently. The reconciliation job handles this: it re-calls initiateDebit with the same key to discover whether VOPay has the debit, and advances to SUBMITTED.</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5. Webhook Handling</w:t>
      </w:r>
    </w:p>
    <w:p>
      <w:r>
        <w:t xml:space="preserve"/>
      </w:r>
    </w:p>
    <w:p>
      <w:pPr>
        <w:spacing w:after="100"/>
      </w:pPr>
      <w:r>
        <w:rPr>
          <w:rFonts w:ascii="Arial" w:cs="Arial" w:eastAsia="Arial" w:hAnsi="Arial"/>
          <w:sz w:val="22"/>
          <w:szCs w:val="22"/>
        </w:rPr>
        <w:t xml:space="preserve">VOPay calls POST /webhooks/vopay when settlement resolves. This endpoint has three independent safety mechanisms.</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5.1 Signature Verification</w:t>
      </w:r>
    </w:p>
    <w:p>
      <w:r>
        <w:t xml:space="preserve"/>
      </w:r>
    </w:p>
    <w:p>
      <w:pPr>
        <w:spacing w:after="100"/>
      </w:pPr>
      <w:r>
        <w:rPr>
          <w:rFonts w:ascii="Arial" w:cs="Arial" w:eastAsia="Arial" w:hAnsi="Arial"/>
          <w:sz w:val="22"/>
          <w:szCs w:val="22"/>
        </w:rPr>
        <w:t xml:space="preserve">Every webhook is authenticated before the body is parsed or any state is touched:</w:t>
      </w:r>
    </w:p>
    <w:p>
      <w:pPr>
        <w:pStyle w:val="ListParagraph"/>
        <w:numPr>
          <w:ilvl w:val="0"/>
          <w:numId w:val="2"/>
        </w:numPr>
        <w:spacing w:after="60"/>
      </w:pPr>
      <w:r>
        <w:rPr>
          <w:rFonts w:ascii="Arial" w:cs="Arial" w:eastAsia="Arial" w:hAnsi="Arial"/>
          <w:sz w:val="22"/>
          <w:szCs w:val="22"/>
        </w:rPr>
        <w:t xml:space="preserve">VOPay includes the header x-vopay-signature: hex(hmacSHA256(rawBody, secret))</w:t>
      </w:r>
    </w:p>
    <w:p>
      <w:pPr>
        <w:pStyle w:val="ListParagraph"/>
        <w:numPr>
          <w:ilvl w:val="0"/>
          <w:numId w:val="2"/>
        </w:numPr>
        <w:spacing w:after="60"/>
      </w:pPr>
      <w:r>
        <w:rPr>
          <w:rFonts w:ascii="Arial" w:cs="Arial" w:eastAsia="Arial" w:hAnsi="Arial"/>
          <w:sz w:val="22"/>
          <w:szCs w:val="22"/>
        </w:rPr>
        <w:t xml:space="preserve">The controller reads req.rawBody (NestJS rawBody: true must be enabled at bootstrap)</w:t>
      </w:r>
    </w:p>
    <w:p>
      <w:pPr>
        <w:pStyle w:val="ListParagraph"/>
        <w:numPr>
          <w:ilvl w:val="0"/>
          <w:numId w:val="2"/>
        </w:numPr>
        <w:spacing w:after="60"/>
      </w:pPr>
      <w:r>
        <w:rPr>
          <w:rFonts w:ascii="Arial" w:cs="Arial" w:eastAsia="Arial" w:hAnsi="Arial"/>
          <w:sz w:val="22"/>
          <w:szCs w:val="22"/>
        </w:rPr>
        <w:t xml:space="preserve">It computes the expected HMAC over the raw bytes using the shared secret from .env</w:t>
      </w:r>
    </w:p>
    <w:p>
      <w:pPr>
        <w:pStyle w:val="ListParagraph"/>
        <w:numPr>
          <w:ilvl w:val="0"/>
          <w:numId w:val="2"/>
        </w:numPr>
        <w:spacing w:after="60"/>
      </w:pPr>
      <w:r>
        <w:rPr>
          <w:rFonts w:ascii="Arial" w:cs="Arial" w:eastAsia="Arial" w:hAnsi="Arial"/>
          <w:sz w:val="22"/>
          <w:szCs w:val="22"/>
        </w:rPr>
        <w:t xml:space="preserve">It compares the two signatures using a timing-safe comparison (Buffer.equals on the hex buffers)</w:t>
      </w:r>
    </w:p>
    <w:p>
      <w:pPr>
        <w:pStyle w:val="ListParagraph"/>
        <w:numPr>
          <w:ilvl w:val="0"/>
          <w:numId w:val="2"/>
        </w:numPr>
        <w:spacing w:after="60"/>
      </w:pPr>
      <w:r>
        <w:rPr>
          <w:rFonts w:ascii="Arial" w:cs="Arial" w:eastAsia="Arial" w:hAnsi="Arial"/>
          <w:sz w:val="22"/>
          <w:szCs w:val="22"/>
        </w:rPr>
        <w:t xml:space="preserve">If they don't match: 401 Unauthorized. No state is touched.</w:t>
      </w:r>
    </w:p>
    <w:p>
      <w:r>
        <w:t xml:space="preserve"/>
      </w:r>
    </w:p>
    <w:p>
      <w:pPr>
        <w:pBdr>
          <w:left w:val="thick" w:color="7F3F00" w:sz="18" w:space="2"/>
        </w:pBdr>
        <w:shd w:fill="FCE4D6" w:val="clear"/>
        <w:spacing w:after="120" w:before="80"/>
        <w:ind w:left="400" w:right="400"/>
      </w:pPr>
      <w:r>
        <w:rPr>
          <w:rFonts w:ascii="Arial" w:cs="Arial" w:eastAsia="Arial" w:hAnsi="Arial"/>
          <w:i/>
          <w:iCs/>
          <w:color w:val="7F3F00"/>
          <w:sz w:val="21"/>
          <w:szCs w:val="21"/>
        </w:rPr>
        <w:t xml:space="preserve">Why timing-safe? A naive string === comparison returns early on the first differing character. An attacker can time many requests to discover the correct signature one character at a time. Comparing fixed-length buffers removes this signal.</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5.2 Replay Safety (Idempotency by eventId)</w:t>
      </w:r>
    </w:p>
    <w:p>
      <w:r>
        <w:t xml:space="preserve"/>
      </w:r>
    </w:p>
    <w:p>
      <w:pPr>
        <w:spacing w:after="100"/>
      </w:pPr>
      <w:r>
        <w:rPr>
          <w:rFonts w:ascii="Arial" w:cs="Arial" w:eastAsia="Arial" w:hAnsi="Arial"/>
          <w:sz w:val="22"/>
          <w:szCs w:val="22"/>
        </w:rPr>
        <w:t xml:space="preserve">VOPay may deliver the same event more than once (network retries, their infrastructure issues). The deduplication approach:</w:t>
      </w:r>
    </w:p>
    <w:p>
      <w:pPr>
        <w:pStyle w:val="ListParagraph"/>
        <w:numPr>
          <w:ilvl w:val="0"/>
          <w:numId w:val="2"/>
        </w:numPr>
        <w:spacing w:after="60"/>
      </w:pPr>
      <w:r>
        <w:rPr>
          <w:rFonts w:ascii="Arial" w:cs="Arial" w:eastAsia="Arial" w:hAnsi="Arial"/>
          <w:sz w:val="22"/>
          <w:szCs w:val="22"/>
        </w:rPr>
        <w:t xml:space="preserve">Inside a single database transaction: attempt INSERT INTO processed_webhook_events (event_id) ON CONFLICT DO NOTHING</w:t>
      </w:r>
    </w:p>
    <w:p>
      <w:pPr>
        <w:pStyle w:val="ListParagraph"/>
        <w:numPr>
          <w:ilvl w:val="0"/>
          <w:numId w:val="2"/>
        </w:numPr>
        <w:spacing w:after="60"/>
      </w:pPr>
      <w:r>
        <w:rPr>
          <w:rFonts w:ascii="Arial" w:cs="Arial" w:eastAsia="Arial" w:hAnsi="Arial"/>
          <w:sz w:val="22"/>
          <w:szCs w:val="22"/>
        </w:rPr>
        <w:t xml:space="preserve">If zero rows were inserted: the eventId already exists — this is a duplicate delivery. Return 200 immediately without touching the collection.</w:t>
      </w:r>
    </w:p>
    <w:p>
      <w:pPr>
        <w:pStyle w:val="ListParagraph"/>
        <w:numPr>
          <w:ilvl w:val="0"/>
          <w:numId w:val="2"/>
        </w:numPr>
        <w:spacing w:after="60"/>
      </w:pPr>
      <w:r>
        <w:rPr>
          <w:rFonts w:ascii="Arial" w:cs="Arial" w:eastAsia="Arial" w:hAnsi="Arial"/>
          <w:sz w:val="22"/>
          <w:szCs w:val="22"/>
        </w:rPr>
        <w:t xml:space="preserve">If one row was inserted: this is a new event. Proceed with the state transition.</w:t>
      </w:r>
    </w:p>
    <w:p>
      <w:r>
        <w:t xml:space="preserve"/>
      </w:r>
    </w:p>
    <w:p>
      <w:pPr>
        <w:spacing w:after="100"/>
      </w:pPr>
      <w:r>
        <w:rPr>
          <w:rFonts w:ascii="Arial" w:cs="Arial" w:eastAsia="Arial" w:hAnsi="Arial"/>
          <w:sz w:val="22"/>
          <w:szCs w:val="22"/>
        </w:rPr>
        <w:t xml:space="preserve">The INSERT and the state transition are in the same transaction. This means they either both happen or neither does — there is no window where the event is marked processed but the state was not updated.</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5.3 Out-of-Order Event Handling</w:t>
      </w:r>
    </w:p>
    <w:p>
      <w:r>
        <w:t xml:space="preserve"/>
      </w:r>
    </w:p>
    <w:p>
      <w:pPr>
        <w:spacing w:after="100"/>
      </w:pPr>
      <w:r>
        <w:rPr>
          <w:rFonts w:ascii="Arial" w:cs="Arial" w:eastAsia="Arial" w:hAnsi="Arial"/>
          <w:sz w:val="22"/>
          <w:szCs w:val="22"/>
        </w:rPr>
        <w:t xml:space="preserve">Events can arrive in any order. Example: VOPay sends "funded" then "returned" (NSF), but due to network delays "returned" arrives first.</w:t>
      </w:r>
    </w:p>
    <w:p>
      <w:pPr>
        <w:spacing w:after="100"/>
      </w:pPr>
      <w:r>
        <w:rPr>
          <w:rFonts w:ascii="Arial" w:cs="Arial" w:eastAsia="Arial" w:hAnsi="Arial"/>
          <w:sz w:val="22"/>
          <w:szCs w:val="22"/>
        </w:rPr>
        <w:t xml:space="preserve">The state machine handles this naturally:</w:t>
      </w:r>
    </w:p>
    <w:p>
      <w:pPr>
        <w:pStyle w:val="ListParagraph"/>
        <w:numPr>
          <w:ilvl w:val="0"/>
          <w:numId w:val="3"/>
        </w:numPr>
        <w:spacing w:after="60"/>
      </w:pPr>
      <w:r>
        <w:rPr>
          <w:rFonts w:ascii="Arial" w:cs="Arial" w:eastAsia="Arial" w:hAnsi="Arial"/>
          <w:sz w:val="22"/>
          <w:szCs w:val="22"/>
        </w:rPr>
        <w:t xml:space="preserve">If "returned" arrives and the collection is in SUBMITTED: SUBMITTED → RETURNED is not a valid transition. The event is rejected (logged in audit) and 200 is returned.</w:t>
      </w:r>
    </w:p>
    <w:p>
      <w:pPr>
        <w:pStyle w:val="ListParagraph"/>
        <w:numPr>
          <w:ilvl w:val="0"/>
          <w:numId w:val="3"/>
        </w:numPr>
        <w:spacing w:after="60"/>
      </w:pPr>
      <w:r>
        <w:rPr>
          <w:rFonts w:ascii="Arial" w:cs="Arial" w:eastAsia="Arial" w:hAnsi="Arial"/>
          <w:sz w:val="22"/>
          <w:szCs w:val="22"/>
        </w:rPr>
        <w:t xml:space="preserve">If "funded" then "returned": SUBMITTED → FUNDED is valid, then FUNDED → RETURNED is valid. Both succeed.</w:t>
      </w:r>
    </w:p>
    <w:p>
      <w:pPr>
        <w:pStyle w:val="ListParagraph"/>
        <w:numPr>
          <w:ilvl w:val="0"/>
          <w:numId w:val="3"/>
        </w:numPr>
        <w:spacing w:after="60"/>
      </w:pPr>
      <w:r>
        <w:rPr>
          <w:rFonts w:ascii="Arial" w:cs="Arial" w:eastAsia="Arial" w:hAnsi="Arial"/>
          <w:sz w:val="22"/>
          <w:szCs w:val="22"/>
        </w:rPr>
        <w:t xml:space="preserve">If a stale "funded" arrives after "returned": RETURNED → FUNDED is not valid. Rejected, logged, 200 returned.</w:t>
      </w:r>
    </w:p>
    <w:p>
      <w:r>
        <w:t xml:space="preserve"/>
      </w:r>
    </w:p>
    <w:p>
      <w:pPr>
        <w:pBdr>
          <w:left w:val="thick" w:color="375623" w:sz="18" w:space="2"/>
        </w:pBdr>
        <w:shd w:fill="E2EFDA" w:val="clear"/>
        <w:spacing w:after="120" w:before="80"/>
        <w:ind w:left="400" w:right="400"/>
      </w:pPr>
      <w:r>
        <w:rPr>
          <w:rFonts w:ascii="Arial" w:cs="Arial" w:eastAsia="Arial" w:hAnsi="Arial"/>
          <w:i/>
          <w:iCs/>
          <w:color w:val="375623"/>
          <w:sz w:val="21"/>
          <w:szCs w:val="21"/>
        </w:rPr>
        <w:t xml:space="preserve">Critical: the webhook handler always returns 200 OK even when it rejects an invalid transition. Returning a 4xx would tell VOPay the event failed, causing infinite re-delivery. Logging and accepting is the correct pattern for idempotent webhooks.</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6. Reconciliation</w:t>
      </w:r>
    </w:p>
    <w:p>
      <w:r>
        <w:t xml:space="preserve"/>
      </w:r>
    </w:p>
    <w:p>
      <w:pPr>
        <w:spacing w:after="100"/>
      </w:pPr>
      <w:r>
        <w:rPr>
          <w:rFonts w:ascii="Arial" w:cs="Arial" w:eastAsia="Arial" w:hAnsi="Arial"/>
          <w:sz w:val="22"/>
          <w:szCs w:val="22"/>
        </w:rPr>
        <w:t xml:space="preserve">Webhooks get lost. Networks fail. The reconciliation job is the backstop that catches collections that should have resolved but didn't.</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6.1 What It Scans For</w:t>
      </w:r>
    </w:p>
    <w:p>
      <w:r>
        <w:t xml:space="preserve"/>
      </w:r>
    </w:p>
    <w:p>
      <w:pPr>
        <w:pStyle w:val="ListParagraph"/>
        <w:numPr>
          <w:ilvl w:val="0"/>
          <w:numId w:val="3"/>
        </w:numPr>
        <w:spacing w:after="60"/>
      </w:pPr>
      <w:r>
        <w:rPr>
          <w:rFonts w:ascii="Arial" w:cs="Arial" w:eastAsia="Arial" w:hAnsi="Arial"/>
          <w:sz w:val="22"/>
          <w:szCs w:val="22"/>
        </w:rPr>
        <w:t xml:space="preserve">INITIATING records older than 10 minutes: the server probably crashed between claiming the row and getting a transactionId back from VOPay.</w:t>
      </w:r>
    </w:p>
    <w:p>
      <w:pPr>
        <w:pStyle w:val="ListParagraph"/>
        <w:numPr>
          <w:ilvl w:val="0"/>
          <w:numId w:val="3"/>
        </w:numPr>
        <w:spacing w:after="60"/>
      </w:pPr>
      <w:r>
        <w:rPr>
          <w:rFonts w:ascii="Arial" w:cs="Arial" w:eastAsia="Arial" w:hAnsi="Arial"/>
          <w:sz w:val="22"/>
          <w:szCs w:val="22"/>
        </w:rPr>
        <w:t xml:space="preserve">SUBMITTED records older than 10 minutes: a webhook was lost or delayed.</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6.2 Recovery Logic</w:t>
      </w:r>
    </w:p>
    <w:p>
      <w:r>
        <w:t xml:space="preserve"/>
      </w:r>
    </w:p>
    <w:p>
      <w:pPr>
        <w:pStyle w:val="Heading3"/>
        <w:spacing w:after="60" w:before="200"/>
      </w:pPr>
      <w:r>
        <w:rPr>
          <w:rFonts w:ascii="Arial" w:cs="Arial" w:eastAsia="Arial" w:hAnsi="Arial"/>
          <w:b/>
          <w:bCs/>
          <w:color w:val="2E75B6"/>
          <w:sz w:val="24"/>
          <w:szCs w:val="24"/>
        </w:rPr>
        <w:t xml:space="preserve">For INITIATING records:</w:t>
      </w:r>
    </w:p>
    <w:p>
      <w:pPr>
        <w:spacing w:after="100"/>
      </w:pPr>
      <w:r>
        <w:rPr>
          <w:rFonts w:ascii="Arial" w:cs="Arial" w:eastAsia="Arial" w:hAnsi="Arial"/>
          <w:sz w:val="22"/>
          <w:szCs w:val="22"/>
        </w:rPr>
        <w:t xml:space="preserve">The service cannot call getTransaction because it has no transactionId yet. Instead it re-calls initiateDebit with the same deterministic idempotency key. VOPay returns the existing transactionId if the debit was already created, or creates a new one if it wasn't. The row then advances to SUBMITTED normally.</w:t>
      </w:r>
    </w:p>
    <w:p>
      <w:r>
        <w:t xml:space="preserve"/>
      </w:r>
    </w:p>
    <w:p>
      <w:pPr>
        <w:pStyle w:val="Heading3"/>
        <w:spacing w:after="60" w:before="200"/>
      </w:pPr>
      <w:r>
        <w:rPr>
          <w:rFonts w:ascii="Arial" w:cs="Arial" w:eastAsia="Arial" w:hAnsi="Arial"/>
          <w:b/>
          <w:bCs/>
          <w:color w:val="2E75B6"/>
          <w:sz w:val="24"/>
          <w:szCs w:val="24"/>
        </w:rPr>
        <w:t xml:space="preserve">For SUBMITTED records:</w:t>
      </w:r>
    </w:p>
    <w:p>
      <w:pPr>
        <w:spacing w:after="100"/>
      </w:pPr>
      <w:r>
        <w:rPr>
          <w:rFonts w:ascii="Arial" w:cs="Arial" w:eastAsia="Arial" w:hAnsi="Arial"/>
          <w:sz w:val="22"/>
          <w:szCs w:val="22"/>
        </w:rPr>
        <w:t xml:space="preserve">The service calls getTransaction(providerTransactionId) to poll the current provider status. If the provider reports funded, failed, or returned, the reconciliation job applies that transition directly — same state machine, same applyTransition() function, source set to "reconciliation".</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6.3 In Production</w:t>
      </w:r>
    </w:p>
    <w:p>
      <w:r>
        <w:t xml:space="preserve"/>
      </w:r>
    </w:p>
    <w:p>
      <w:pPr>
        <w:spacing w:after="100"/>
      </w:pPr>
      <w:r>
        <w:rPr>
          <w:rFonts w:ascii="Arial" w:cs="Arial" w:eastAsia="Arial" w:hAnsi="Arial"/>
          <w:sz w:val="22"/>
          <w:szCs w:val="22"/>
        </w:rPr>
        <w:t xml:space="preserve">For this take-home it is exposed as POST /rent-collections/reconcile. In production it would run on a cron schedule (e.g. every 5 minutes using @nestjs/schedule). The staleness threshold (10 minutes) would be tuned to VOPay's documented settlement SLA.</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7. Key Dependencies and Configuration</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7.1 Environment Variables (.env)</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DB_TYPE=postgres           # TypeORM driver</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DB_HOST=localhost</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DB_PORT=5432</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DB_USER=doorway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DB_PASS=doorway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DB_NAME=doorway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VOPAY_WEBHOOK_SECRET=...   # HMAC secret shared with VOPay</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PORT=3000</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7.2 Important NestJS Configuration</w:t>
      </w:r>
    </w:p>
    <w:p>
      <w:r>
        <w:t xml:space="preserve"/>
      </w:r>
    </w:p>
    <w:p>
      <w:pPr>
        <w:pStyle w:val="ListParagraph"/>
        <w:numPr>
          <w:ilvl w:val="0"/>
          <w:numId w:val="3"/>
        </w:numPr>
        <w:spacing w:after="60"/>
      </w:pPr>
      <w:r>
        <w:rPr>
          <w:rFonts w:ascii="Arial" w:cs="Arial" w:eastAsia="Arial" w:hAnsi="Arial"/>
          <w:sz w:val="22"/>
          <w:szCs w:val="22"/>
        </w:rPr>
        <w:t xml:space="preserve">rawBody: true in NestFactory.create() — required so the webhook controller can read the raw bytes for HMAC verification. Without this, Express has already consumed and parsed the body and signature verification is impossible.</w:t>
      </w:r>
    </w:p>
    <w:p>
      <w:pPr>
        <w:pStyle w:val="ListParagraph"/>
        <w:numPr>
          <w:ilvl w:val="0"/>
          <w:numId w:val="3"/>
        </w:numPr>
        <w:spacing w:after="60"/>
      </w:pPr>
      <w:r>
        <w:rPr>
          <w:rFonts w:ascii="Arial" w:cs="Arial" w:eastAsia="Arial" w:hAnsi="Arial"/>
          <w:sz w:val="22"/>
          <w:szCs w:val="22"/>
        </w:rPr>
        <w:t xml:space="preserve">ConfigModule.forRoot({ isGlobal: true }) — makes ConfigService available across all modules without re-importing.</w:t>
      </w:r>
    </w:p>
    <w:p>
      <w:pPr>
        <w:pStyle w:val="ListParagraph"/>
        <w:numPr>
          <w:ilvl w:val="0"/>
          <w:numId w:val="3"/>
        </w:numPr>
        <w:spacing w:after="60"/>
      </w:pPr>
      <w:r>
        <w:rPr>
          <w:rFonts w:ascii="Arial" w:cs="Arial" w:eastAsia="Arial" w:hAnsi="Arial"/>
          <w:sz w:val="22"/>
          <w:szCs w:val="22"/>
        </w:rPr>
        <w:t xml:space="preserve">ValidationPipe with whitelist: true — strips any properties not declared in the DTO, preventing injection of unexpected fields.</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7.3 VOPay Client (Mocked)</w:t>
      </w:r>
    </w:p>
    <w:p>
      <w:r>
        <w:t xml:space="preserve"/>
      </w:r>
    </w:p>
    <w:p>
      <w:pPr>
        <w:spacing w:after="100"/>
      </w:pPr>
      <w:r>
        <w:rPr>
          <w:rFonts w:ascii="Arial" w:cs="Arial" w:eastAsia="Arial" w:hAnsi="Arial"/>
          <w:sz w:val="22"/>
          <w:szCs w:val="22"/>
        </w:rPr>
        <w:t xml:space="preserve">The VopayClient interface has two methods:</w:t>
      </w:r>
    </w:p>
    <w:p>
      <w:pPr>
        <w:pStyle w:val="ListParagraph"/>
        <w:numPr>
          <w:ilvl w:val="0"/>
          <w:numId w:val="3"/>
        </w:numPr>
        <w:spacing w:after="60"/>
      </w:pPr>
      <w:r>
        <w:rPr>
          <w:rFonts w:ascii="Arial" w:cs="Arial" w:eastAsia="Arial" w:hAnsi="Arial"/>
          <w:sz w:val="22"/>
          <w:szCs w:val="22"/>
        </w:rPr>
        <w:t xml:space="preserve">initiateDebit({ idempotencyKey, amountCents, currency, accountRef }): Promise&lt;{ transactionId, status }&gt;</w:t>
      </w:r>
    </w:p>
    <w:p>
      <w:pPr>
        <w:pStyle w:val="ListParagraph"/>
        <w:numPr>
          <w:ilvl w:val="0"/>
          <w:numId w:val="3"/>
        </w:numPr>
        <w:spacing w:after="60"/>
      </w:pPr>
      <w:r>
        <w:rPr>
          <w:rFonts w:ascii="Arial" w:cs="Arial" w:eastAsia="Arial" w:hAnsi="Arial"/>
          <w:sz w:val="22"/>
          <w:szCs w:val="22"/>
        </w:rPr>
        <w:t xml:space="preserve">getTransaction(transactionId): Promise&lt;{ transactionId, status }&gt;</w:t>
      </w:r>
    </w:p>
    <w:p>
      <w:r>
        <w:t xml:space="preserve"/>
      </w:r>
    </w:p>
    <w:p>
      <w:pPr>
        <w:spacing w:after="100"/>
      </w:pPr>
      <w:r>
        <w:rPr>
          <w:rFonts w:ascii="Arial" w:cs="Arial" w:eastAsia="Arial" w:hAnsi="Arial"/>
          <w:sz w:val="22"/>
          <w:szCs w:val="22"/>
        </w:rPr>
        <w:t xml:space="preserve">The mock (VopayMockClient) uses an in-memory Map keyed by idempotencyKey. It supports:</w:t>
      </w:r>
    </w:p>
    <w:p>
      <w:pPr>
        <w:pStyle w:val="ListParagraph"/>
        <w:numPr>
          <w:ilvl w:val="0"/>
          <w:numId w:val="3"/>
        </w:numPr>
        <w:spacing w:after="60"/>
      </w:pPr>
      <w:r>
        <w:rPr>
          <w:rFonts w:ascii="Arial" w:cs="Arial" w:eastAsia="Arial" w:hAnsi="Arial"/>
          <w:sz w:val="22"/>
          <w:szCs w:val="22"/>
        </w:rPr>
        <w:t xml:space="preserve">Normal: returns a generated transactionId</w:t>
      </w:r>
    </w:p>
    <w:p>
      <w:pPr>
        <w:pStyle w:val="ListParagraph"/>
        <w:numPr>
          <w:ilvl w:val="0"/>
          <w:numId w:val="3"/>
        </w:numPr>
        <w:spacing w:after="60"/>
      </w:pPr>
      <w:r>
        <w:rPr>
          <w:rFonts w:ascii="Arial" w:cs="Arial" w:eastAsia="Arial" w:hAnsi="Arial"/>
          <w:sz w:val="22"/>
          <w:szCs w:val="22"/>
        </w:rPr>
        <w:t xml:space="preserve">Idempotent repeat: same idempotencyKey always returns the same transactionId</w:t>
      </w:r>
    </w:p>
    <w:p>
      <w:pPr>
        <w:pStyle w:val="ListParagraph"/>
        <w:numPr>
          <w:ilvl w:val="0"/>
          <w:numId w:val="3"/>
        </w:numPr>
        <w:spacing w:after="60"/>
      </w:pPr>
      <w:r>
        <w:rPr>
          <w:rFonts w:ascii="Arial" w:cs="Arial" w:eastAsia="Arial" w:hAnsi="Arial"/>
          <w:sz w:val="22"/>
          <w:szCs w:val="22"/>
        </w:rPr>
        <w:t xml:space="preserve">Timeout simulation: simulateTimeout(key) makes the next call throw</w:t>
      </w:r>
    </w:p>
    <w:p>
      <w:pPr>
        <w:spacing w:after="100"/>
      </w:pPr>
      <w:r>
        <w:rPr>
          <w:rFonts w:ascii="Arial" w:cs="Arial" w:eastAsia="Arial" w:hAnsi="Arial"/>
          <w:sz w:val="22"/>
          <w:szCs w:val="22"/>
        </w:rPr>
        <w:t xml:space="preserve">In production the VOPAY_CLIENT injection token would be bound to a real HTTP client (axios/fetch) pointed at the VOPay API.</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8. Test Coverage</w:t>
      </w:r>
    </w:p>
    <w:p>
      <w:r>
        <w:t xml:space="preserve"/>
      </w:r>
    </w:p>
    <w:p>
      <w:pPr>
        <w:spacing w:after="100"/>
      </w:pPr>
      <w:r>
        <w:rPr>
          <w:rFonts w:ascii="Arial" w:cs="Arial" w:eastAsia="Arial" w:hAnsi="Arial"/>
          <w:sz w:val="22"/>
          <w:szCs w:val="22"/>
        </w:rPr>
        <w:t xml:space="preserve">Tests run without a real database (all TypeORM dependencies are mocked). 25 tests across 2 suites.</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8.1 The Hard Paths Tested</w:t>
      </w:r>
    </w:p>
    <w:p>
      <w:r>
        <w:t xml:space="preserve"/>
      </w:r>
    </w:p>
    <w:p>
      <w:pPr>
        <w:pStyle w:val="ListParagraph"/>
        <w:numPr>
          <w:ilvl w:val="0"/>
          <w:numId w:val="3"/>
        </w:numPr>
        <w:spacing w:after="60"/>
      </w:pPr>
      <w:r>
        <w:rPr>
          <w:rFonts w:ascii="Arial" w:cs="Arial" w:eastAsia="Arial" w:hAnsi="Arial"/>
          <w:sz w:val="22"/>
          <w:szCs w:val="22"/>
        </w:rPr>
        <w:t xml:space="preserve">Double initiation: second POST /rent-collections with same leaseId+period returns existing record; initiateDebit called exactly once.</w:t>
      </w:r>
    </w:p>
    <w:p>
      <w:pPr>
        <w:pStyle w:val="ListParagraph"/>
        <w:numPr>
          <w:ilvl w:val="0"/>
          <w:numId w:val="3"/>
        </w:numPr>
        <w:spacing w:after="60"/>
      </w:pPr>
      <w:r>
        <w:rPr>
          <w:rFonts w:ascii="Arial" w:cs="Arial" w:eastAsia="Arial" w:hAnsi="Arial"/>
          <w:sz w:val="22"/>
          <w:szCs w:val="22"/>
        </w:rPr>
        <w:t xml:space="preserve">Provider timeout then retry: first call throws, service reverts to PENDING, second call uses the same idempotency key and succeeds.</w:t>
      </w:r>
    </w:p>
    <w:p>
      <w:pPr>
        <w:pStyle w:val="ListParagraph"/>
        <w:numPr>
          <w:ilvl w:val="0"/>
          <w:numId w:val="3"/>
        </w:numPr>
        <w:spacing w:after="60"/>
      </w:pPr>
      <w:r>
        <w:rPr>
          <w:rFonts w:ascii="Arial" w:cs="Arial" w:eastAsia="Arial" w:hAnsi="Arial"/>
          <w:sz w:val="22"/>
          <w:szCs w:val="22"/>
        </w:rPr>
        <w:t xml:space="preserve">Duplicate webhook: same eventId delivered twice; state transition applied once.</w:t>
      </w:r>
    </w:p>
    <w:p>
      <w:pPr>
        <w:pStyle w:val="ListParagraph"/>
        <w:numPr>
          <w:ilvl w:val="0"/>
          <w:numId w:val="3"/>
        </w:numPr>
        <w:spacing w:after="60"/>
      </w:pPr>
      <w:r>
        <w:rPr>
          <w:rFonts w:ascii="Arial" w:cs="Arial" w:eastAsia="Arial" w:hAnsi="Arial"/>
          <w:sz w:val="22"/>
          <w:szCs w:val="22"/>
        </w:rPr>
        <w:t xml:space="preserve">Out-of-order webhook: funded event arrives after collection is already returned; rejected by state machine, 200 returned.</w:t>
      </w:r>
    </w:p>
    <w:p>
      <w:pPr>
        <w:pStyle w:val="ListParagraph"/>
        <w:numPr>
          <w:ilvl w:val="0"/>
          <w:numId w:val="3"/>
        </w:numPr>
        <w:spacing w:after="60"/>
      </w:pPr>
      <w:r>
        <w:rPr>
          <w:rFonts w:ascii="Arial" w:cs="Arial" w:eastAsia="Arial" w:hAnsi="Arial"/>
          <w:sz w:val="22"/>
          <w:szCs w:val="22"/>
        </w:rPr>
        <w:t xml:space="preserve">funded → returned (NSF): valid transition; collection ends in RETURNED state.</w:t>
      </w:r>
    </w:p>
    <w:p>
      <w:pPr>
        <w:pStyle w:val="ListParagraph"/>
        <w:numPr>
          <w:ilvl w:val="0"/>
          <w:numId w:val="3"/>
        </w:numPr>
        <w:spacing w:after="60"/>
      </w:pPr>
      <w:r>
        <w:rPr>
          <w:rFonts w:ascii="Arial" w:cs="Arial" w:eastAsia="Arial" w:hAnsi="Arial"/>
          <w:sz w:val="22"/>
          <w:szCs w:val="22"/>
        </w:rPr>
        <w:t xml:space="preserve">Invalid signature: missing or wrong x-vopay-signature header returns 401 before handleWebhook is called.</w:t>
      </w:r>
    </w:p>
    <w:p>
      <w:pPr>
        <w:pStyle w:val="ListParagraph"/>
        <w:numPr>
          <w:ilvl w:val="0"/>
          <w:numId w:val="3"/>
        </w:numPr>
        <w:spacing w:after="60"/>
      </w:pPr>
      <w:r>
        <w:rPr>
          <w:rFonts w:ascii="Arial" w:cs="Arial" w:eastAsia="Arial" w:hAnsi="Arial"/>
          <w:sz w:val="22"/>
          <w:szCs w:val="22"/>
        </w:rPr>
        <w:t xml:space="preserve">Tampered body: signature matches original body but body was modified; rejected 401.</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8.2 Running Tests</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test              # run all tests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run test:cov      # with coverage report</w:t>
      </w:r>
    </w:p>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9. Interview Q&amp;A Preparation</w:t>
      </w:r>
    </w:p>
    <w:p>
      <w:r>
        <w:t xml:space="preserve"/>
      </w:r>
    </w:p>
    <w:p>
      <w:pPr>
        <w:spacing w:after="100"/>
      </w:pPr>
      <w:r>
        <w:rPr>
          <w:rFonts w:ascii="Arial" w:cs="Arial" w:eastAsia="Arial" w:hAnsi="Arial"/>
          <w:sz w:val="22"/>
          <w:szCs w:val="22"/>
        </w:rPr>
        <w:t xml:space="preserve">Likely questions and strong answers to prepare for the interview:</w:t>
      </w:r>
    </w:p>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9.1 Design and Architecture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Strong Answer</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Why is the idempotency key deterministic instead of a UUID?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If the key were a UUID generated per-request, a timeout-then-retry would generate a new key and create a second debit. A deterministic key (doorway:rent:&lt;leaseId&gt;:&lt;period&gt;) means every retry sends the same key — VOPay returns the existing transactionId if the debit was already created. No double charge possible at the provider level, regardless of how many retries happen.</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Why do you have an INITIATING state? Why not just go PENDING → SUBMITTED?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Without INITIATING, two concurrent requests for the same lease/period can both read PENDING and both call VOPay. The INITIATING transition is committed to the database before the external call. Subsequent concurrent requests read INITIATING and bail out. Without this, the row lock and provider idempotency key are still your safety net, but INITIATING makes the intent explicit and gives the reconciliation job a clear signal for crash recovery.</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What happens if the server crashes after setting INITIATING but before updating to SUBMITTED?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row stays in INITIATING indefinitely. The reconciliation job scans for INITIATING records older than 10 minutes and re-calls initiateDebit with the same deterministic idempotency key. VOPay returns the existing transactionId if the debit was created, or creates a new one — either way the row advances to SUBMITTED and becomes consistent.</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Why does the webhook handler always return 200, even for invalid transitions?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If we return a 4xx or 5xx, VOPay interprets it as a delivery failure and retries indefinitely. But the event is not actually in error — it might be a duplicate or out-of-order delivery that we correctly handled. Returning 200 tells VOPay we received the event and it does not need to retry. We still log the rejection in the audit table for observability.</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Why store the webhook deduplication in a separate table rather than checking the collection status?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Status-checking is not sufficient. Consider: we receive "funded", transition to FUNDED, then receive "funded" again. Checking "are we already FUNDED?" would catch this. But consider: we receive "returned" (making the collection RETURNED), then receive a late "funded" event. Checking "funded is valid from RETURNED? no" would also catch it — but via the state machine, not the eventId. The eventId table is more explicit: it catches duplicates regardless of what state the collection is in, and it is provably correct because the eventId is globally unique per VOPay's guarantee.</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9.2 Trade-offs and "What Would You Do Differently?"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Strong Answer</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What would you add with more time?</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Integration tests with real Postgres (Testcontainers) for the concurrent initiation path — that is the one scenario where mock behaviour diverges from reality. I would also add a @nestjs/schedule cron for reconciliation instead of a manual endpoint, proper auth (JWT + IP allowlisting for webhooks), and a BankAccountsService to resolve accountRef from leaseId instead of using leaseId as a stand-in.</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How would you handle the accountRef lookup?</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 production the accountRef (tenant bank account reference) comes from a separate Accounts or Tenants service, not the API caller. The initiateCollection method would call accountsService.getByLease(leaseId) to resolve the bank account ref before calling VOPay. I used leaseId as a placeholder and flagged it in SOLUTION.md.</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Would you use synchronize: true with TypeORM?</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Never in production. synchronize: true compares entity metadata to the live schema and runs DDL automatically — it can drop columns, cause data loss, and cannot be reviewed before running. Always use explicit versioned migrations that can be reviewed, rolled back, and run in a CI pipeline.</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How would you scale the reconciliation job if there were millions of collections?</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Batch the query with LIMIT and cursor pagination. Shard by leaseId so multiple workers can run in parallel without scanning the same rows. Use an advisory lock or a claimed_at column to prevent two workers from reconciling the same record. Expose metrics (reconciled count, error rate) to Datadog/Prometheus.</w:t>
            </w:r>
          </w:p>
        </w:tc>
      </w:tr>
    </w:tbl>
    <w:p>
      <w:r>
        <w:t xml:space="preserve"/>
      </w:r>
    </w:p>
    <w:p>
      <w:pPr>
        <w:pStyle w:val="Heading2"/>
        <w:pBdr>
          <w:bottom w:val="single" w:color="2E75B6" w:sz="4" w:space="1"/>
        </w:pBdr>
        <w:spacing w:after="80" w:before="280"/>
      </w:pPr>
      <w:r>
        <w:rPr>
          <w:rFonts w:ascii="Arial" w:cs="Arial" w:eastAsia="Arial" w:hAnsi="Arial"/>
          <w:b/>
          <w:bCs/>
          <w:color w:val="1F4E79"/>
          <w:sz w:val="28"/>
          <w:szCs w:val="28"/>
        </w:rPr>
        <w:t xml:space="preserve">9.3 Money-Specific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Question</w:t>
            </w:r>
          </w:p>
        </w:tc>
        <w:tc>
          <w:tcPr>
            <w:tcW w:type="auto" w:w="1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Strong Answer</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Why integer cents? Why not a decimal or float?</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Floating-point numbers cannot represent decimal values exactly. 0.1 + 0.2 === 0.30000000000000004 in JavaScript. In payment systems this causes rounding errors that compound over thousands of transactions. Integer cents (e.g. 150000 for $1,500.00 CAD) are exact, always. The rule is: receive money as cents, store as cents, send as cents, display by dividing by 100 only for humans.</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What does RETURNED mean and how is it different from FAILED?</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FAILED means the debit was rejected upfront — the bank refused it at submission time (wrong account number, closed account, etc.). No money ever moved. RETURNED means the debit succeeded and funds were provisionally settled, but days later the bank reversed it — most commonly NSF (non-sufficient funds). This is the dangerous one: money appeared to arrive, may have been acted on (e.g. lease renewed), and then disappeared. The RETURNED state exists precisely to track this distinction.</w:t>
            </w:r>
          </w:p>
        </w:tc>
      </w:tr>
      <w:tr>
        <w:tc>
          <w:tcPr>
            <w:tcW w:type="auto" w:w="1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000000"/>
                <w:sz w:val="20"/>
                <w:szCs w:val="20"/>
              </w:rPr>
              <w:t xml:space="preserve">How would you notify the property manager when a collection is returned (NSF)?</w:t>
            </w:r>
          </w:p>
        </w:tc>
        <w:tc>
          <w:tcPr>
            <w:tcW w:type="auto" w:w="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 the applyTransition() method, after writing the audit row, emit a domain event (e.g. CollectionReturnedEvent). A NestJS EventEmitter or a message queue subscriber (Bull, SQS) would pick it up and send a notification. I kept events out of scope for this take-home but the hook point is clear — the state machine is where you emit.</w:t>
            </w:r>
          </w:p>
        </w:tc>
      </w:tr>
    </w:tbl>
    <w:p>
      <w:r>
        <w:t xml:space="preserve"/>
      </w:r>
    </w:p>
    <w:p>
      <w:r>
        <w:t xml:space="preserve"/>
      </w:r>
    </w:p>
    <w:p>
      <w:pPr>
        <w:pStyle w:val="Heading1"/>
        <w:shd w:fill="1F4E79" w:val="clear"/>
        <w:spacing w:after="120" w:before="240"/>
        <w:ind w:left="200" w:right="200"/>
      </w:pPr>
      <w:r>
        <w:rPr>
          <w:rFonts w:ascii="Arial" w:cs="Arial" w:eastAsia="Arial" w:hAnsi="Arial"/>
          <w:b/>
          <w:bCs/>
          <w:color w:val="FFFFFF"/>
          <w:sz w:val="36"/>
          <w:szCs w:val="36"/>
        </w:rPr>
        <w:t xml:space="preserve">10. Quick Reference — Key Commands</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Install dependencies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install</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Run tests (no database needed)</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test</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Run migrations</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run migration:run</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Start dev server (reads .env)</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npm run start:dev</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Initiate a rent collection</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curl -X POST http://localhost:3000/rent-collections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-H "Content-Type: application/json"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-d '{"leaseId":"LEASE-1","period":"2026-06","amountCents":150000,"currency":"CAD"}'</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Sign and send a webhook</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BODY='{"eventId":"evt-001","transactionId":"&lt;txId&gt;","status":"funded","occurredAt":"2026-06-07T10:00:00Z"}'</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SIG=$(echo -n "$BODY" | openssl dgst -sha256 -hmac "dev-webhook-secret" | awk '{print $2}')</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curl -X POST http://localhost:3000/webhooks/vopay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-H "Content-Type: application/json"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-H "x-vopay-signature: $SIG" \</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-d "$BODY"</w:t>
      </w:r>
    </w:p>
    <w:p>
      <w:r>
        <w:t xml:space="preserve"/>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 Trigger reconciliation</w:t>
      </w:r>
    </w:p>
    <w:p>
      <w:pPr>
        <w:pBdr>
          <w:left w:val="single" w:color="2E75B6" w:sz="12" w:space="2"/>
        </w:pBdr>
        <w:shd w:fill="F5F5F5" w:val="clear"/>
        <w:spacing w:after="60"/>
        <w:ind w:left="400" w:right="400"/>
      </w:pPr>
      <w:r>
        <w:rPr>
          <w:rFonts w:ascii="Courier New" w:cs="Courier New" w:eastAsia="Courier New" w:hAnsi="Courier New"/>
          <w:color w:val="2B2B2B"/>
          <w:sz w:val="18"/>
          <w:szCs w:val="18"/>
        </w:rPr>
        <w:t xml:space="preserve">curl -X POST http://localhost:3000/rent-collections/reconcile</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DoorWay Rent Collection Rail — Interview Prep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2026-06-07T18:34:22.557Z</dcterms:created>
  <dcterms:modified xsi:type="dcterms:W3CDTF">2026-06-07T18:34:22.557Z</dcterms:modified>
</cp:coreProperties>
</file>

<file path=docProps/custom.xml><?xml version="1.0" encoding="utf-8"?>
<Properties xmlns="http://schemas.openxmlformats.org/officeDocument/2006/custom-properties" xmlns:vt="http://schemas.openxmlformats.org/officeDocument/2006/docPropsVTypes"/>
</file>