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69"/>
        <w:gridCol w:w="4965"/>
        <w:tblGridChange w:id="0">
          <w:tblGrid>
            <w:gridCol w:w="4669"/>
            <w:gridCol w:w="496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right="-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Программа для разбиения кода на языке программирования Java на элементы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-7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Внешняя спецификация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Блинов Л.А.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Якимов Г.А.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Сдано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ind w:right="-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</w:t>
      </w:r>
    </w:p>
    <w:p w:rsidR="00000000" w:rsidDel="00000000" w:rsidP="00000000" w:rsidRDefault="00000000" w:rsidRPr="00000000" w14:paraId="0000000E">
      <w:pPr>
        <w:tabs>
          <w:tab w:val="left" w:leader="none" w:pos="6946"/>
        </w:tabs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предназначена для структурного анализа исходного кода на языке Java и разбиения его на отдельные элементы программы </w:t>
        <w:tab/>
        <w:t xml:space="preserve">с сохранением каждого элемента в отдельный текстовый файл и формированием табличной диаграммы отражающей структуру программы .</w:t>
      </w:r>
    </w:p>
    <w:p w:rsidR="00000000" w:rsidDel="00000000" w:rsidP="00000000" w:rsidRDefault="00000000" w:rsidRPr="00000000" w14:paraId="0000000F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1">
      <w:pPr>
        <w:spacing w:line="360" w:lineRule="auto"/>
        <w:ind w:left="360" w:right="-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2.1 Действия над объектами</w:t>
      </w:r>
    </w:p>
    <w:p w:rsidR="00000000" w:rsidDel="00000000" w:rsidP="00000000" w:rsidRDefault="00000000" w:rsidRPr="00000000" w14:paraId="00000013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выполнять синтаксический разбор входного файла с исходным кодом на языке Java.</w:t>
      </w:r>
    </w:p>
    <w:p w:rsidR="00000000" w:rsidDel="00000000" w:rsidP="00000000" w:rsidRDefault="00000000" w:rsidRPr="00000000" w14:paraId="00000015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выделять структурные элементы программы верхнего уровня и вложенные элементы.</w:t>
      </w:r>
    </w:p>
    <w:p w:rsidR="00000000" w:rsidDel="00000000" w:rsidP="00000000" w:rsidRDefault="00000000" w:rsidRPr="00000000" w14:paraId="00000016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сохранять каждый выделенный элемент в отдельный текстовый файл.</w:t>
      </w:r>
    </w:p>
    <w:p w:rsidR="00000000" w:rsidDel="00000000" w:rsidP="00000000" w:rsidRDefault="00000000" w:rsidRPr="00000000" w14:paraId="00000017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формировать структуру выходных данных в виде каталогов и текстовых файлов.</w:t>
      </w:r>
    </w:p>
    <w:p w:rsidR="00000000" w:rsidDel="00000000" w:rsidP="00000000" w:rsidRDefault="00000000" w:rsidRPr="00000000" w14:paraId="00000018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также должна обеспечивать формирование визуального представления структуры анализируемого исходного кода в виде табличной диаграммы. Диаграмма создается в формате DOT (Graphviz) и сохраняется в выходном каталоге в виде отдельного файла.</w:t>
      </w:r>
    </w:p>
    <w:p w:rsidR="00000000" w:rsidDel="00000000" w:rsidP="00000000" w:rsidRDefault="00000000" w:rsidRPr="00000000" w14:paraId="00000019">
      <w:pPr>
        <w:spacing w:after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обеспечивать обработку следующих элементов языка: объявления классов и интерфейсов, перечисления (enum), поля класса, методы и конструкторы, а также вложенные классы. Кроме того, необходимо учитывать модификаторы доступа (public, private, protected), а также модификаторы static, final и abstract. Также программа должна поддерживать механизмы наследования классов и реализации интерфейсов.</w:t>
      </w:r>
    </w:p>
    <w:p w:rsidR="00000000" w:rsidDel="00000000" w:rsidP="00000000" w:rsidRDefault="00000000" w:rsidRPr="00000000" w14:paraId="0000001A">
      <w:pPr>
        <w:spacing w:after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элемента программы должны корректно определяться и сохраняться его основные характеристики: имя элемента, типы данных (для полей, параметров методов и конструкторов, а также возвращаемых значений методов), модификаторы доступа, а также прочие модификаторы (static, final, abstract и другие). Кроме того, необходимо учитывать список параметров методов и конструкторов, а также фиксировать факт перегрузки методов и (или) конструкторов.</w:t>
      </w:r>
    </w:p>
    <w:p w:rsidR="00000000" w:rsidDel="00000000" w:rsidP="00000000" w:rsidRDefault="00000000" w:rsidRPr="00000000" w14:paraId="0000001B">
      <w:pPr>
        <w:spacing w:after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Ограничения</w:t>
      </w:r>
    </w:p>
    <w:p w:rsidR="00000000" w:rsidDel="00000000" w:rsidP="00000000" w:rsidRDefault="00000000" w:rsidRPr="00000000" w14:paraId="0000001D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Входной файл должен содержать синтаксически корректный код на языке Java.</w:t>
      </w:r>
    </w:p>
    <w:p w:rsidR="00000000" w:rsidDel="00000000" w:rsidP="00000000" w:rsidRDefault="00000000" w:rsidRPr="00000000" w14:paraId="0000001F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Обрабатывается один исходный файл за один запуск программы.</w:t>
      </w:r>
    </w:p>
    <w:p w:rsidR="00000000" w:rsidDel="00000000" w:rsidP="00000000" w:rsidRDefault="00000000" w:rsidRPr="00000000" w14:paraId="00000020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Generics не поддерживаются.</w:t>
      </w:r>
    </w:p>
    <w:p w:rsidR="00000000" w:rsidDel="00000000" w:rsidP="00000000" w:rsidRDefault="00000000" w:rsidRPr="00000000" w14:paraId="00000021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Анонимные классы и lambda-выражения не поддерживаются.</w:t>
      </w:r>
    </w:p>
    <w:p w:rsidR="00000000" w:rsidDel="00000000" w:rsidP="00000000" w:rsidRDefault="00000000" w:rsidRPr="00000000" w14:paraId="00000022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Длина строки исходного файла не должна превышать 1024 символов.</w:t>
      </w:r>
    </w:p>
    <w:p w:rsidR="00000000" w:rsidDel="00000000" w:rsidP="00000000" w:rsidRDefault="00000000" w:rsidRPr="00000000" w14:paraId="00000023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строк входного файла не должно превышать 10000.</w:t>
      </w:r>
    </w:p>
    <w:p w:rsidR="00000000" w:rsidDel="00000000" w:rsidP="00000000" w:rsidRDefault="00000000" w:rsidRPr="00000000" w14:paraId="00000024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right="-7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26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должна принимать два параметра командной строки:</w:t>
      </w:r>
    </w:p>
    <w:p w:rsidR="00000000" w:rsidDel="00000000" w:rsidP="00000000" w:rsidRDefault="00000000" w:rsidRPr="00000000" w14:paraId="00000028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Путь к входному файлу с исходным кодом на языке Java.</w:t>
      </w:r>
    </w:p>
    <w:p w:rsidR="00000000" w:rsidDel="00000000" w:rsidP="00000000" w:rsidRDefault="00000000" w:rsidRPr="00000000" w14:paraId="00000029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Путь к каталогу для сохранения результатов работы программы.</w:t>
      </w:r>
    </w:p>
    <w:p w:rsidR="00000000" w:rsidDel="00000000" w:rsidP="00000000" w:rsidRDefault="00000000" w:rsidRPr="00000000" w14:paraId="0000002A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запуска программы:</w:t>
      </w:r>
    </w:p>
    <w:p w:rsidR="00000000" w:rsidDel="00000000" w:rsidP="00000000" w:rsidRDefault="00000000" w:rsidRPr="00000000" w14:paraId="0000002B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parser.exe C:\project\Example.java C:\output\</w:t>
      </w:r>
    </w:p>
    <w:p w:rsidR="00000000" w:rsidDel="00000000" w:rsidP="00000000" w:rsidRDefault="00000000" w:rsidRPr="00000000" w14:paraId="0000002C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 представляют собой текстовый файл с расширением .java, содержащий исходный, синтаксически корректный код на языке Java.</w:t>
      </w:r>
    </w:p>
    <w:p w:rsidR="00000000" w:rsidDel="00000000" w:rsidP="00000000" w:rsidRDefault="00000000" w:rsidRPr="00000000" w14:paraId="0000002D">
      <w:pPr>
        <w:spacing w:after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 являются результатом анализа структуры исходного файла и представляют собой совокупность каталогов и текстовых файлов, автоматически сформированных в директории, указанной пользователем. Помимо текстовых файлов с описанием структурных элементов программы, результатом работы программы является файл диаграммы в формате .dot , автоматически создаваемый в указанной пользователем директории.</w:t>
      </w:r>
    </w:p>
    <w:p w:rsidR="00000000" w:rsidDel="00000000" w:rsidP="00000000" w:rsidRDefault="00000000" w:rsidRPr="00000000" w14:paraId="0000002E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каждого обнаруженного класса создается отдельный каталог с именем класса. Внутри данного каталога формируется текстовый файл с именем класса, содержащий его структурные характеристики. В файл записываются имя класса, его модификаторы доступа, тип (class, interface или enum), имя пакета, информация о внешнем классе (если класс является вложенным), а также количество полей, методов, конструкторов и вложенных классов.</w:t>
      </w:r>
    </w:p>
    <w:p w:rsidR="00000000" w:rsidDel="00000000" w:rsidP="00000000" w:rsidRDefault="00000000" w:rsidRPr="00000000" w14:paraId="0000002F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внутри каталога класса создаются подкаталоги для полей, методов и конструкторов. В подкаталоге полей для каждого поля создаётся отдельный текстовый файл, содержащий его характеристики, включая имя поля, тип данных, модификаторы, а также признаки static и final при их наличии.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подкаталоге методов для каждого метода создаётся отдельный текстовый файл, в котором указываются имя метода, тип возвращаемого значения, модификаторы, признаки static и abstract при наличии, количество параметров, перечень параметров с указанием их типов и имён, а также информация о выбрасываемых исключениях.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подкаталоге конструкторов для каждого конструктора создаётся отдельный текстовый файл, содержащий его имя, модификаторы, количество параметров, перечень параметров с указанием типов и имён, а также сведения о выбрасываемых исключениях.</w:t>
      </w:r>
    </w:p>
    <w:p w:rsidR="00000000" w:rsidDel="00000000" w:rsidP="00000000" w:rsidRDefault="00000000" w:rsidRPr="00000000" w14:paraId="00000032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классе присутствуют вложенные классы, для каждого вложенного класса создаётся отдельный подкаталог с именем вложенного класса. Внутренняя структура данного подкаталога полностью аналогична структуре каталога обычного класса и включает файл с характеристиками класса, а также подкаталоги для его полей, методов и конструкторов.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выходной файл содержит исключительно структурные характеристики соответствующего элемента программы. Исходный программный код в выходные файлы не сохраняется.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диаграммы содержит описание графа, отражающего структуру программы: вершины графа соответствуют классам, интерфейсам и перечислениям и оформляются в виде таблиц, включающих имя элемента, список его полей и сигнатуры методов, а ребра графа отражают отношения между элементами, такие как наследование, реализация интерфейсов и вложенность классов; полученный файл позволяет наглядно представить архитектуру исходного кода и взаимосвязи между его компонентами.</w:t>
      </w:r>
    </w:p>
    <w:p w:rsidR="00000000" w:rsidDel="00000000" w:rsidP="00000000" w:rsidRDefault="00000000" w:rsidRPr="00000000" w14:paraId="00000035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Последующие строки – описание структуры классов и связей между ними в формате DOT. Синтаксис описания графа, согласно формату DOT: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строка – представляет начало графа. Формат: «digraph {».</w:t>
      </w:r>
    </w:p>
    <w:p w:rsidR="00000000" w:rsidDel="00000000" w:rsidP="00000000" w:rsidRDefault="00000000" w:rsidRPr="00000000" w14:paraId="00000037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Последующие N строк – описание N узлов графа. Формат: «&lt;имя узла&gt; [ label =  …  ];». &lt;имя узла&gt; – уникальный идентификатор класса или интерфейса. Каждый узел создается в виде таблицы с использованием HTML-подобной разметки DOT. Таблица создается тегом &lt;TABLE&gt; с атрибутами BORDER="1" CELLBORDER="1" CELLSPACING="0", которые обеспечивают рамку вокруг всей таблицы, рамки для каждой ячейки и отсутствие промежутков между ячейками. В первой строке таблицы &lt;TR&gt;&lt;TD&gt; размещается название класса или интерфейса, при необходимости выделенное жирным с помощью &lt;b&gt;. Каждое поле класса добавляется отдельной строкой таблицы, с указанием имени поля и типа данных. Методы класса размещаются также отдельными строками, при этом каждая строка содержит имя метода, список параметров с указанием типов и имён, а также тип возвращаемого значения. Конструкторы класса, если они присутствуют, формируются аналогично методам – отдельная строка для каждого конструктора с указанием имени, параметров и их типов. Для каждого элемента таблицы используется структура &lt;TR&gt;&lt;TD&gt; Поле\сигнатура метода &lt;/TD&gt;&lt;/TR&gt;, что позволяет визуально разделить название, поля, методы и конструкторы. Таблица закрывается тегом &lt;/TABLE&gt;. </w:t>
      </w:r>
    </w:p>
    <w:p w:rsidR="00000000" w:rsidDel="00000000" w:rsidP="00000000" w:rsidRDefault="00000000" w:rsidRPr="00000000" w14:paraId="00000038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Последующие M строк – описание M связей между узлами. Формат: «&lt;имя исходного узла&gt; -&gt; &lt;имя целевого узла&gt; [ style=”&lt;тип линии&gt;”, arrowhead=”&lt;тип стрелки&gt;”, label=”&lt;тип связи&gt;”, color=”&lt;цвет&gt;” ];». Связи описывают отношения между классами, такие как наследование, вложенность или ассоциации. Параметр style задает стиль линии (solid, dashed, dotted), arrowhead – форму стрелки (vee, diamond, normal, empty), label – текстовое описание типа связи, а color –</w:t>
        <w:tab/>
        <w:t xml:space="preserve"> цвет линии для визуального различения различных типов связей.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Следующая строка – завершение описания графа, символ «}».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Последняя строка – метаинформация о суммарном количестве узлов и связей или другой статистике графа. Формат строки: «// Total nodes: &lt;число узлов&gt;, total edges: &lt;число связей&gt;».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содержит исключительно визуальное представление структуры программы, включая все классы, интерфейсы, поля, методы, конструкторы и отношения между ними. Исходный программный код в DOT-файл не сохраняется. Процесс автоматического формирования DOT-файла позволяет наглядно отображать все классы и их взаимосвязи, включая наследование, вложенность и ассоциации, без необходимости просмотра исходного кода.</w:t>
      </w:r>
    </w:p>
    <w:p w:rsidR="00000000" w:rsidDel="00000000" w:rsidP="00000000" w:rsidRDefault="00000000" w:rsidRPr="00000000" w14:paraId="0000003C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right="-7" w:hanging="2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надежности</w:t>
      </w:r>
    </w:p>
    <w:p w:rsidR="00000000" w:rsidDel="00000000" w:rsidP="00000000" w:rsidRDefault="00000000" w:rsidRPr="00000000" w14:paraId="0000003E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процессе работы программы не должно происходить ее аварийного завершения или зависания. В случае ошибки во входных данных, пользователь должен получать сообщения, перечисленные в таблице 1, после чего программа должна корректно завершаться. Сообщение об ошибке выводится в выходной файл на первой строке. Список сообщений об ошибках представлен в приложении А.</w:t>
      </w:r>
    </w:p>
    <w:p w:rsidR="00000000" w:rsidDel="00000000" w:rsidP="00000000" w:rsidRDefault="00000000" w:rsidRPr="00000000" w14:paraId="00000040">
      <w:pPr>
        <w:spacing w:after="0" w:line="360" w:lineRule="auto"/>
        <w:ind w:right="-7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-7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Требования к совместимости</w:t>
      </w:r>
    </w:p>
    <w:p w:rsidR="00000000" w:rsidDel="00000000" w:rsidP="00000000" w:rsidRDefault="00000000" w:rsidRPr="00000000" w14:paraId="00000042">
      <w:pPr>
        <w:spacing w:line="360" w:lineRule="auto"/>
        <w:ind w:right="-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разрабатывается на языке C++ с использованием стандартных библиотек и фреймворка Qt.</w:t>
      </w:r>
    </w:p>
    <w:p w:rsidR="00000000" w:rsidDel="00000000" w:rsidP="00000000" w:rsidRDefault="00000000" w:rsidRPr="00000000" w14:paraId="00000044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Программа запускается из командной строки.</w:t>
      </w:r>
    </w:p>
    <w:p w:rsidR="00000000" w:rsidDel="00000000" w:rsidP="00000000" w:rsidRDefault="00000000" w:rsidRPr="00000000" w14:paraId="00000045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Дополнительного программного обеспечения для работы не требуется.</w:t>
      </w:r>
    </w:p>
    <w:p w:rsidR="00000000" w:rsidDel="00000000" w:rsidP="00000000" w:rsidRDefault="00000000" w:rsidRPr="00000000" w14:paraId="00000046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файлы могут быть подготовлены в текстовом редакторе (например, Блокнот).</w:t>
      </w:r>
    </w:p>
    <w:p w:rsidR="00000000" w:rsidDel="00000000" w:rsidP="00000000" w:rsidRDefault="00000000" w:rsidRPr="00000000" w14:paraId="00000047">
      <w:pPr>
        <w:spacing w:line="360" w:lineRule="auto"/>
        <w:ind w:right="-7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файлы представляют собой текстовые файлы в формате .txt, которые могут быть открыты с помощью стандартных текстовых редакторов.</w:t>
      </w:r>
    </w:p>
    <w:p w:rsidR="00000000" w:rsidDel="00000000" w:rsidP="00000000" w:rsidRDefault="00000000" w:rsidRPr="00000000" w14:paraId="00000048">
      <w:pPr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ind w:right="-7" w:firstLine="708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А</w:t>
      </w:r>
    </w:p>
    <w:p w:rsidR="00000000" w:rsidDel="00000000" w:rsidP="00000000" w:rsidRDefault="00000000" w:rsidRPr="00000000" w14:paraId="0000004A">
      <w:pPr>
        <w:spacing w:after="0" w:line="360" w:lineRule="auto"/>
        <w:ind w:right="-7"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Список сообщений об ошибках</w:t>
      </w:r>
    </w:p>
    <w:tbl>
      <w:tblPr>
        <w:tblStyle w:val="Table2"/>
        <w:tblW w:w="83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2100"/>
        <w:tblGridChange w:id="0">
          <w:tblGrid>
            <w:gridCol w:w="3120"/>
            <w:gridCol w:w="312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Ситуация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Пример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 об ошибке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Длина строки превышает допустимое значение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Превышена максимально допустимая длина строки (1024 символа).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строк превышает допустимое значение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Превышено максимально допустимое количество строк входного файла (10000).</w:t>
            </w:r>
          </w:p>
        </w:tc>
      </w:tr>
      <w:tr>
        <w:trPr>
          <w:cantSplit w:val="0"/>
          <w:trHeight w:val="483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указаны параметры командной строки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Недостаточно параметров командной строки. Укажите путь к входному файлу и выходной директории.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Указанный входной файл не существует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Неверно указан входной файл. Проверьте, что файл существует.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прав доступа к входному файлу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Нет доступа к входному файлу.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Входной файл пуст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Входной файл пуст. Отсутствуют данные для анализа.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Указано более двух параметров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360" w:lineRule="auto"/>
              <w:ind w:right="-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Неверное количество параметров командной строки. Ожидается два параметра.</w:t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ind w:right="-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