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9859D1" w14:textId="3D48173C" w:rsidR="00F700DD" w:rsidRDefault="00B474C7">
      <w:r>
        <w:rPr>
          <w:noProof/>
          <w:lang w:eastAsia="es-CO"/>
        </w:rPr>
        <w:drawing>
          <wp:anchor distT="0" distB="0" distL="114300" distR="114300" simplePos="0" relativeHeight="251658240" behindDoc="1" locked="1" layoutInCell="1" allowOverlap="1" wp14:anchorId="76C7B39B" wp14:editId="202B7EB0">
            <wp:simplePos x="0" y="0"/>
            <wp:positionH relativeFrom="column">
              <wp:posOffset>-872490</wp:posOffset>
            </wp:positionH>
            <wp:positionV relativeFrom="page">
              <wp:align>top</wp:align>
            </wp:positionV>
            <wp:extent cx="7905750" cy="10078085"/>
            <wp:effectExtent l="0" t="0" r="0" b="0"/>
            <wp:wrapNone/>
            <wp:docPr id="8073167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16767" name="Imagen 80731676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05750" cy="10078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A7EE4" w14:textId="77777777" w:rsidR="00F700DD" w:rsidRDefault="00F700DD"/>
    <w:p w14:paraId="33A2D41C" w14:textId="77777777" w:rsidR="00F700DD" w:rsidRDefault="00F700DD"/>
    <w:p w14:paraId="08B00380" w14:textId="77777777" w:rsidR="00F700DD" w:rsidRDefault="00F700DD"/>
    <w:p w14:paraId="63830A5B" w14:textId="77777777" w:rsidR="00F700DD" w:rsidRDefault="00F700DD"/>
    <w:p w14:paraId="3531427D" w14:textId="77777777" w:rsidR="00F700DD" w:rsidRDefault="00F700DD"/>
    <w:p w14:paraId="3DD091CC" w14:textId="77777777" w:rsidR="00F700DD" w:rsidRDefault="00F700DD"/>
    <w:p w14:paraId="05761787" w14:textId="77777777" w:rsidR="00F700DD" w:rsidRDefault="00F700DD"/>
    <w:p w14:paraId="1E715669" w14:textId="77777777" w:rsidR="00F700DD" w:rsidRDefault="00F700DD"/>
    <w:p w14:paraId="7D0CAEBE" w14:textId="77777777" w:rsidR="00F700DD" w:rsidRDefault="00F700DD"/>
    <w:p w14:paraId="6A989C7E" w14:textId="77777777" w:rsidR="00F700DD" w:rsidRDefault="00F700DD"/>
    <w:p w14:paraId="7BB87625" w14:textId="77777777" w:rsidR="00F700DD" w:rsidRDefault="00F700DD"/>
    <w:p w14:paraId="6E996A9E" w14:textId="77777777" w:rsidR="00F700DD" w:rsidRDefault="00F700DD"/>
    <w:p w14:paraId="0E9C0EEF" w14:textId="77777777" w:rsidR="00F700DD" w:rsidRDefault="00F700DD"/>
    <w:p w14:paraId="13F5B115" w14:textId="77777777" w:rsidR="00F700DD" w:rsidRDefault="00F700DD"/>
    <w:p w14:paraId="53972654" w14:textId="77777777" w:rsidR="00F700DD" w:rsidRDefault="00F700DD"/>
    <w:p w14:paraId="68A64B17" w14:textId="77777777" w:rsidR="00F700DD" w:rsidRDefault="00F700DD"/>
    <w:p w14:paraId="4E9BA4BF" w14:textId="77777777" w:rsidR="00F700DD" w:rsidRDefault="00F700DD"/>
    <w:p w14:paraId="440C02BC" w14:textId="77777777" w:rsidR="00F700DD" w:rsidRDefault="00F700DD"/>
    <w:p w14:paraId="1BD1CDDA" w14:textId="77777777" w:rsidR="00F700DD" w:rsidRDefault="00F700DD"/>
    <w:p w14:paraId="63885D49" w14:textId="1F22E188" w:rsidR="00F700DD" w:rsidRDefault="00F700DD" w:rsidP="587238FE"/>
    <w:p w14:paraId="55601897" w14:textId="516B168B" w:rsidR="587238FE" w:rsidRDefault="587238FE" w:rsidP="587238FE"/>
    <w:p w14:paraId="016F97EF" w14:textId="77777777" w:rsidR="00F700DD" w:rsidRDefault="00F700DD"/>
    <w:p w14:paraId="31245A35" w14:textId="77777777" w:rsidR="00F700DD" w:rsidRDefault="00F700DD"/>
    <w:p w14:paraId="5AA56770" w14:textId="77777777" w:rsidR="00F700DD" w:rsidRDefault="00F700DD"/>
    <w:p w14:paraId="167E2445" w14:textId="77777777" w:rsidR="00F700DD" w:rsidRDefault="00F700DD"/>
    <w:p w14:paraId="00422E82" w14:textId="77777777" w:rsidR="00F700DD" w:rsidRDefault="00F700DD"/>
    <w:p w14:paraId="05FED0A0" w14:textId="77777777" w:rsidR="00F700DD" w:rsidRDefault="00F700DD"/>
    <w:p w14:paraId="1B9641BA" w14:textId="77777777" w:rsidR="00F700DD" w:rsidRDefault="00F700DD"/>
    <w:p w14:paraId="6E6435E0" w14:textId="77777777" w:rsidR="00F700DD" w:rsidRDefault="00F700DD"/>
    <w:p w14:paraId="6BC84D5F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34351E8E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5194F92A" w14:textId="77777777" w:rsidR="00394005" w:rsidRDefault="00394005" w:rsidP="587238FE">
      <w:pPr>
        <w:rPr>
          <w:rFonts w:ascii="Montserrat" w:hAnsi="Montserrat"/>
          <w:b/>
          <w:bCs/>
          <w:color w:val="6667AD"/>
        </w:rPr>
      </w:pPr>
    </w:p>
    <w:p w14:paraId="2664BB02" w14:textId="224DC20C" w:rsidR="001B5DD3" w:rsidRDefault="00F03B75" w:rsidP="587238FE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587238FE">
        <w:rPr>
          <w:rFonts w:ascii="Montserrat" w:hAnsi="Montserrat"/>
          <w:b/>
          <w:bCs/>
          <w:color w:val="6667AD"/>
        </w:rPr>
        <w:t>Instructivo</w:t>
      </w:r>
    </w:p>
    <w:p w14:paraId="4786F41C" w14:textId="4FE718AA" w:rsidR="001B5DD3" w:rsidRDefault="2E11C36D" w:rsidP="04F6A850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>Herramienta</w:t>
      </w:r>
      <w:r w:rsidR="001D1471"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 xml:space="preserve"> </w:t>
      </w:r>
      <w:r w:rsidR="4A54770D" w:rsidRPr="587238FE">
        <w:rPr>
          <w:rFonts w:ascii="Montserrat" w:hAnsi="Montserrat"/>
          <w:b/>
          <w:bCs/>
          <w:color w:val="FFFFFF" w:themeColor="background1"/>
          <w:sz w:val="60"/>
          <w:szCs w:val="60"/>
        </w:rPr>
        <w:t>Cálculo</w:t>
      </w:r>
    </w:p>
    <w:p w14:paraId="549A957A" w14:textId="2BD18F47" w:rsidR="001B5DD3" w:rsidRDefault="4A54770D" w:rsidP="04F6A850">
      <w:pPr>
        <w:rPr>
          <w:rFonts w:ascii="Montserrat" w:hAnsi="Montserrat"/>
          <w:b/>
          <w:bCs/>
          <w:color w:val="FFFFFF" w:themeColor="background1"/>
          <w:sz w:val="60"/>
          <w:szCs w:val="60"/>
        </w:rPr>
      </w:pPr>
      <w:r w:rsidRPr="04F6A850">
        <w:rPr>
          <w:rFonts w:ascii="Montserrat" w:hAnsi="Montserrat"/>
          <w:b/>
          <w:bCs/>
          <w:color w:val="FFFFFF" w:themeColor="background1"/>
          <w:sz w:val="60"/>
          <w:szCs w:val="60"/>
        </w:rPr>
        <w:t>de Pendientes Divipola</w:t>
      </w:r>
    </w:p>
    <w:p w14:paraId="1537FC43" w14:textId="04F9510D" w:rsidR="00394005" w:rsidRDefault="00394005">
      <w:pPr>
        <w:rPr>
          <w:rFonts w:ascii="Montserrat" w:hAnsi="Montserrat"/>
          <w:b/>
          <w:bCs/>
          <w:color w:val="6667AD"/>
        </w:rPr>
      </w:pPr>
    </w:p>
    <w:p w14:paraId="36C9A350" w14:textId="77777777" w:rsidR="007A56F9" w:rsidRDefault="007A56F9">
      <w:pPr>
        <w:rPr>
          <w:rFonts w:ascii="Montserrat" w:hAnsi="Montserrat"/>
          <w:b/>
          <w:bCs/>
          <w:color w:val="6667AD"/>
        </w:rPr>
      </w:pPr>
    </w:p>
    <w:p w14:paraId="7DAAE11D" w14:textId="328B3974" w:rsidR="00F700DD" w:rsidRPr="00F700DD" w:rsidRDefault="007A56F9" w:rsidP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>Código</w:t>
      </w:r>
      <w:r w:rsidR="00F700DD">
        <w:rPr>
          <w:rFonts w:ascii="Montserrat" w:hAnsi="Montserrat"/>
          <w:b/>
          <w:bCs/>
          <w:color w:val="F9B32D"/>
        </w:rPr>
        <w:t xml:space="preserve"> </w:t>
      </w:r>
      <w:r w:rsidR="00F500DB">
        <w:rPr>
          <w:rFonts w:ascii="Montserrat" w:hAnsi="Montserrat"/>
          <w:b/>
          <w:bCs/>
          <w:color w:val="FFFFFF" w:themeColor="background1"/>
        </w:rPr>
        <w:t>X.X.X.X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-</w:t>
      </w:r>
      <w:r w:rsidR="00142AA2">
        <w:rPr>
          <w:rFonts w:ascii="Montserrat" w:hAnsi="Montserrat"/>
          <w:b/>
          <w:bCs/>
          <w:color w:val="FFFFFF" w:themeColor="background1"/>
        </w:rPr>
        <w:t>01</w:t>
      </w:r>
    </w:p>
    <w:p w14:paraId="1F8B004F" w14:textId="7A7268B6" w:rsidR="00F700DD" w:rsidRPr="00F700DD" w:rsidRDefault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>Versión</w:t>
      </w:r>
      <w:r w:rsidR="00F700DD" w:rsidRPr="001C0986">
        <w:rPr>
          <w:rFonts w:ascii="Montserrat" w:hAnsi="Montserrat"/>
          <w:b/>
          <w:bCs/>
          <w:color w:val="114B8B"/>
        </w:rPr>
        <w:t xml:space="preserve"> </w:t>
      </w:r>
      <w:r w:rsidR="00B56D73">
        <w:rPr>
          <w:rFonts w:ascii="Montserrat" w:hAnsi="Montserrat"/>
          <w:b/>
          <w:bCs/>
          <w:color w:val="FFFFFF" w:themeColor="background1"/>
        </w:rPr>
        <w:t>2</w:t>
      </w:r>
      <w:r w:rsidR="00142AA2">
        <w:rPr>
          <w:rFonts w:ascii="Montserrat" w:hAnsi="Montserrat"/>
          <w:b/>
          <w:bCs/>
          <w:color w:val="FFFFFF" w:themeColor="background1"/>
        </w:rPr>
        <w:t>.0</w:t>
      </w:r>
    </w:p>
    <w:p w14:paraId="3297AA65" w14:textId="3C4FD60A" w:rsidR="00F700DD" w:rsidRDefault="007A56F9">
      <w:pPr>
        <w:rPr>
          <w:rFonts w:ascii="Montserrat" w:hAnsi="Montserrat"/>
          <w:b/>
          <w:bCs/>
          <w:color w:val="FFFFFF" w:themeColor="background1"/>
        </w:rPr>
      </w:pPr>
      <w:r>
        <w:rPr>
          <w:rFonts w:ascii="Montserrat" w:hAnsi="Montserrat"/>
          <w:b/>
          <w:bCs/>
          <w:color w:val="6667AD"/>
        </w:rPr>
        <w:t xml:space="preserve"> </w:t>
      </w:r>
      <w:r w:rsidR="00F700DD" w:rsidRPr="00B474C7">
        <w:rPr>
          <w:rFonts w:ascii="Montserrat" w:hAnsi="Montserrat"/>
          <w:b/>
          <w:bCs/>
          <w:color w:val="6667AD"/>
        </w:rPr>
        <w:t xml:space="preserve">Vigente desde </w:t>
      </w:r>
      <w:r w:rsidR="00B56D73">
        <w:rPr>
          <w:rFonts w:ascii="Montserrat" w:hAnsi="Montserrat"/>
          <w:b/>
          <w:bCs/>
          <w:color w:val="FFFFFF" w:themeColor="background1"/>
        </w:rPr>
        <w:t>09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B56D73">
        <w:rPr>
          <w:rFonts w:ascii="Montserrat" w:hAnsi="Montserrat"/>
          <w:b/>
          <w:bCs/>
          <w:color w:val="FFFFFF" w:themeColor="background1"/>
        </w:rPr>
        <w:t>09</w:t>
      </w:r>
      <w:r w:rsidR="00F700DD" w:rsidRPr="00F700DD">
        <w:rPr>
          <w:rFonts w:ascii="Montserrat" w:hAnsi="Montserrat"/>
          <w:b/>
          <w:bCs/>
          <w:color w:val="FFFFFF" w:themeColor="background1"/>
        </w:rPr>
        <w:t>/</w:t>
      </w:r>
      <w:r w:rsidR="00B56D73">
        <w:rPr>
          <w:rFonts w:ascii="Montserrat" w:hAnsi="Montserrat"/>
          <w:b/>
          <w:bCs/>
          <w:color w:val="FFFFFF" w:themeColor="background1"/>
        </w:rPr>
        <w:t>2024</w:t>
      </w:r>
    </w:p>
    <w:p w14:paraId="7F70BA68" w14:textId="41E9DC11" w:rsidR="00141BD3" w:rsidRPr="00F52F79" w:rsidRDefault="00141BD3" w:rsidP="00AF5807">
      <w:pPr>
        <w:pStyle w:val="Ttulo1"/>
      </w:pPr>
      <w:r w:rsidRPr="00F52F79">
        <w:lastRenderedPageBreak/>
        <w:t>OBJETIVO</w:t>
      </w:r>
    </w:p>
    <w:p w14:paraId="5EC0B853" w14:textId="534DB8D2" w:rsidR="00141BD3" w:rsidRDefault="00914E47" w:rsidP="00F52F79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4F6A850">
        <w:rPr>
          <w:rFonts w:ascii="Century Gothic" w:hAnsi="Century Gothic" w:cs="Arial"/>
          <w:sz w:val="20"/>
          <w:szCs w:val="20"/>
          <w:lang w:val="es-ES" w:eastAsia="es-ES"/>
        </w:rPr>
        <w:t>Proporcionar una herramienta ejecutable en ArcGIS Pro</w:t>
      </w:r>
      <w:r w:rsidR="00C4176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que genere </w:t>
      </w:r>
      <w:r w:rsidR="4ECE7EA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un reporte de las áreas de pendientes </w:t>
      </w:r>
      <w:r w:rsidR="6B74929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sobre </w:t>
      </w:r>
      <w:r w:rsidR="00394005" w:rsidRPr="04F6A850">
        <w:rPr>
          <w:rFonts w:ascii="Century Gothic" w:hAnsi="Century Gothic" w:cs="Arial"/>
          <w:sz w:val="20"/>
          <w:szCs w:val="20"/>
          <w:lang w:val="es-ES" w:eastAsia="es-ES"/>
        </w:rPr>
        <w:t>límites</w:t>
      </w:r>
      <w:r w:rsidR="6B74929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municipales, </w:t>
      </w:r>
      <w:r w:rsidR="314433F3" w:rsidRPr="04F6A850">
        <w:rPr>
          <w:rFonts w:ascii="Century Gothic" w:hAnsi="Century Gothic" w:cs="Arial"/>
          <w:sz w:val="20"/>
          <w:szCs w:val="20"/>
          <w:lang w:val="es-ES" w:eastAsia="es-ES"/>
        </w:rPr>
        <w:t>de acuerdo con</w:t>
      </w:r>
      <w:r w:rsidR="4ECE7EA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la </w:t>
      </w:r>
      <w:r w:rsidR="20E6C498" w:rsidRPr="04F6A850">
        <w:rPr>
          <w:rFonts w:ascii="Century Gothic" w:hAnsi="Century Gothic" w:cs="Arial"/>
          <w:sz w:val="20"/>
          <w:szCs w:val="20"/>
          <w:lang w:val="es-ES" w:eastAsia="es-ES"/>
        </w:rPr>
        <w:t>Resolución 1772 de 2023</w:t>
      </w:r>
      <w:r w:rsidR="3437B11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“</w:t>
      </w:r>
      <w:r w:rsidR="5D623C30" w:rsidRPr="04F6A850">
        <w:rPr>
          <w:rFonts w:ascii="Century Gothic" w:hAnsi="Century Gothic" w:cs="Arial"/>
          <w:sz w:val="20"/>
          <w:szCs w:val="20"/>
          <w:lang w:val="es-ES" w:eastAsia="es-ES"/>
        </w:rPr>
        <w:t>Por medio de la cual se fija la tabla de Honorarios y de Rendimientos para las personas naturales que suscriban contratos de prestación de servicios profesionales y de apoyo a la gestión con el Instituto Geográfico Agustín Codazzi y se dictan otras disposiciones</w:t>
      </w:r>
      <w:r w:rsidR="3437B11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”, entregando el área con mayor porcentaje de participación en </w:t>
      </w:r>
      <w:r w:rsidR="6AC51BC5" w:rsidRPr="04F6A850">
        <w:rPr>
          <w:rFonts w:ascii="Century Gothic" w:hAnsi="Century Gothic" w:cs="Arial"/>
          <w:sz w:val="20"/>
          <w:szCs w:val="20"/>
          <w:lang w:val="es-ES" w:eastAsia="es-ES"/>
        </w:rPr>
        <w:t>el área total.</w:t>
      </w:r>
    </w:p>
    <w:p w14:paraId="0CB6DE54" w14:textId="77777777" w:rsidR="00914E47" w:rsidRPr="00F52F79" w:rsidRDefault="00914E47" w:rsidP="00F52F79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226C2943" w14:textId="77777777" w:rsidR="00141BD3" w:rsidRPr="00F52F79" w:rsidRDefault="00141BD3" w:rsidP="00AF5807">
      <w:pPr>
        <w:pStyle w:val="Ttulo1"/>
      </w:pPr>
      <w:r w:rsidRPr="00F52F79">
        <w:t>ALCANCE</w:t>
      </w:r>
    </w:p>
    <w:p w14:paraId="026FF6DB" w14:textId="72B1A24C" w:rsidR="00876B78" w:rsidRDefault="00914E47" w:rsidP="04F6A850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El presente instructivo describe los pasos a seguir para ejecutar correctamente </w:t>
      </w:r>
      <w:r w:rsidR="3EEDE2A2" w:rsidRPr="04F6A850">
        <w:rPr>
          <w:rFonts w:ascii="Century Gothic" w:hAnsi="Century Gothic" w:cs="Arial"/>
          <w:sz w:val="20"/>
          <w:szCs w:val="20"/>
          <w:lang w:val="es-ES" w:eastAsia="es-ES"/>
        </w:rPr>
        <w:t>un</w:t>
      </w:r>
      <w:r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script ejecutable en ArcGIS Pro, que tiene por fin </w:t>
      </w:r>
      <w:r w:rsidR="00C4176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facilitar </w:t>
      </w:r>
      <w:r w:rsidR="1500319E" w:rsidRPr="04F6A850">
        <w:rPr>
          <w:rFonts w:ascii="Century Gothic" w:hAnsi="Century Gothic" w:cs="Arial"/>
          <w:sz w:val="20"/>
          <w:szCs w:val="20"/>
          <w:lang w:val="es-ES" w:eastAsia="es-ES"/>
        </w:rPr>
        <w:t>el cálculo de honorarios</w:t>
      </w:r>
      <w:r w:rsidR="43E47C76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por generación de mosaicos de acuerdo con la Resolución 1772 de 2023, entregando en un archivo de texto un reporte que contiene la participación de los rangos de pendiente cons</w:t>
      </w:r>
      <w:r w:rsidR="4C98A0BE" w:rsidRPr="04F6A850">
        <w:rPr>
          <w:rFonts w:ascii="Century Gothic" w:hAnsi="Century Gothic" w:cs="Arial"/>
          <w:sz w:val="20"/>
          <w:szCs w:val="20"/>
          <w:lang w:val="es-ES" w:eastAsia="es-ES"/>
        </w:rPr>
        <w:t>ignados en dicha resolución, así como el rango predominante en toda el área de interés</w:t>
      </w:r>
      <w:r w:rsidR="2D4440EB" w:rsidRPr="04F6A850">
        <w:rPr>
          <w:rFonts w:ascii="Century Gothic" w:hAnsi="Century Gothic" w:cs="Arial"/>
          <w:sz w:val="20"/>
          <w:szCs w:val="20"/>
          <w:lang w:val="es-ES" w:eastAsia="es-ES"/>
        </w:rPr>
        <w:t>. El área de interés será</w:t>
      </w:r>
      <w:r w:rsidR="4C98A0BE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definida por el usuario ingresando el código</w:t>
      </w:r>
      <w:r w:rsidR="4C130918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de DIVIPOLA de 1 o más municipios de Colombia.</w:t>
      </w:r>
      <w:r w:rsidR="0ECFE75D" w:rsidRPr="04F6A850">
        <w:rPr>
          <w:rFonts w:ascii="Century Gothic" w:hAnsi="Century Gothic" w:cs="Arial"/>
          <w:sz w:val="20"/>
          <w:szCs w:val="20"/>
          <w:lang w:val="es-ES" w:eastAsia="es-ES"/>
        </w:rPr>
        <w:t xml:space="preserve"> Los rangos de pendiente contemplados en el aplicativo se consignan en la siguiente tabla.</w:t>
      </w:r>
    </w:p>
    <w:p w14:paraId="776192C9" w14:textId="127AFCB2" w:rsidR="00876B78" w:rsidRDefault="00876B78" w:rsidP="04F6A850">
      <w:pPr>
        <w:rPr>
          <w:rFonts w:ascii="Century Gothic" w:hAnsi="Century Gothic" w:cs="Arial"/>
          <w:sz w:val="20"/>
          <w:szCs w:val="20"/>
          <w:lang w:val="es-ES" w:eastAsia="es-ES"/>
        </w:rPr>
      </w:pPr>
    </w:p>
    <w:p w14:paraId="710BDFCD" w14:textId="1B61E5ED" w:rsidR="00C4176E" w:rsidRDefault="00C4176E" w:rsidP="00C4176E">
      <w:pPr>
        <w:rPr>
          <w:rFonts w:ascii="Century Gothic" w:hAnsi="Century Gothic" w:cs="Arial"/>
          <w:sz w:val="20"/>
          <w:szCs w:val="20"/>
          <w:lang w:eastAsia="es-ES"/>
        </w:rPr>
      </w:pPr>
      <w:r w:rsidRPr="04F6A850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Tabla 1. </w:t>
      </w:r>
      <w:r w:rsidR="2660A8C3" w:rsidRPr="04F6A850">
        <w:rPr>
          <w:rFonts w:ascii="Century Gothic" w:hAnsi="Century Gothic" w:cs="Arial"/>
          <w:sz w:val="20"/>
          <w:szCs w:val="20"/>
          <w:lang w:eastAsia="es-ES"/>
        </w:rPr>
        <w:t>Rangos de pendiente consignados en la Resolución 1772 de 2023</w:t>
      </w:r>
      <w:r w:rsidR="43A615F9" w:rsidRPr="04F6A850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15BE6AD3" w14:textId="77777777" w:rsidR="00394005" w:rsidRPr="00C4176E" w:rsidRDefault="00394005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tbl>
      <w:tblPr>
        <w:tblStyle w:val="Tabladecuadrcula1clara"/>
        <w:tblW w:w="4981" w:type="dxa"/>
        <w:jc w:val="center"/>
        <w:tblLook w:val="04A0" w:firstRow="1" w:lastRow="0" w:firstColumn="1" w:lastColumn="0" w:noHBand="0" w:noVBand="1"/>
      </w:tblPr>
      <w:tblGrid>
        <w:gridCol w:w="4981"/>
      </w:tblGrid>
      <w:tr w:rsidR="00C4176E" w:rsidRPr="00C4176E" w14:paraId="67AB135B" w14:textId="77777777" w:rsidTr="04F6A8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6F95A126" w14:textId="75FB7D0D" w:rsidR="00C4176E" w:rsidRPr="00C4176E" w:rsidRDefault="2660A8C3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Rango</w:t>
            </w:r>
            <w:r w:rsidR="421ECCB4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s</w:t>
            </w: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de </w:t>
            </w:r>
            <w:r w:rsidR="3B55D8A1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Pendiente</w:t>
            </w:r>
            <w:r w:rsidR="4BFCF372"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 xml:space="preserve"> (%)</w:t>
            </w:r>
          </w:p>
        </w:tc>
      </w:tr>
      <w:tr w:rsidR="00C4176E" w:rsidRPr="00C4176E" w14:paraId="39636CDF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33254FBD" w14:textId="55701D2D" w:rsidR="00C4176E" w:rsidRPr="00C4176E" w:rsidRDefault="4BFCF372" w:rsidP="00AF5807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0-10</w:t>
            </w:r>
          </w:p>
        </w:tc>
      </w:tr>
      <w:tr w:rsidR="04F6A850" w14:paraId="06F660AA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43560570" w14:textId="176F3E66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10-20</w:t>
            </w:r>
          </w:p>
        </w:tc>
      </w:tr>
      <w:tr w:rsidR="04F6A850" w14:paraId="406F9F76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6E0F7E72" w14:textId="616459FD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20-35</w:t>
            </w:r>
          </w:p>
        </w:tc>
      </w:tr>
      <w:tr w:rsidR="04F6A850" w14:paraId="1E407365" w14:textId="77777777" w:rsidTr="04F6A850">
        <w:trPr>
          <w:trHeight w:val="28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981" w:type="dxa"/>
            <w:vAlign w:val="center"/>
          </w:tcPr>
          <w:p w14:paraId="2F0ACFA0" w14:textId="4325DF81" w:rsidR="4BFCF372" w:rsidRDefault="4BFCF372" w:rsidP="04F6A850">
            <w:pPr>
              <w:jc w:val="center"/>
              <w:rPr>
                <w:rFonts w:ascii="Century Gothic" w:hAnsi="Century Gothic" w:cs="Arial"/>
                <w:sz w:val="20"/>
                <w:szCs w:val="20"/>
                <w:lang w:eastAsia="es-ES"/>
              </w:rPr>
            </w:pPr>
            <w:r w:rsidRPr="04F6A850">
              <w:rPr>
                <w:rFonts w:ascii="Century Gothic" w:hAnsi="Century Gothic" w:cs="Arial"/>
                <w:sz w:val="20"/>
                <w:szCs w:val="20"/>
                <w:lang w:eastAsia="es-ES"/>
              </w:rPr>
              <w:t>&gt;35</w:t>
            </w:r>
          </w:p>
        </w:tc>
      </w:tr>
    </w:tbl>
    <w:p w14:paraId="665A45EF" w14:textId="471F58AE" w:rsidR="00C4176E" w:rsidRPr="00C4176E" w:rsidRDefault="00C4176E" w:rsidP="00C4176E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1F3B878F" w14:textId="77777777" w:rsidR="00141BD3" w:rsidRPr="00F52F79" w:rsidRDefault="00141BD3" w:rsidP="004D59EB">
      <w:pPr>
        <w:pStyle w:val="Ttulo1"/>
      </w:pPr>
      <w:r>
        <w:t>DESARROLLO</w:t>
      </w:r>
    </w:p>
    <w:p w14:paraId="77E69475" w14:textId="4BC73798" w:rsidR="6289B5EA" w:rsidRDefault="6289B5EA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Se elaboró un aplicativo ejecutable en ArcGIS Pro que permite optimizar el cálculo de honorarios según la Resolución 1772 de 2023, generando </w:t>
      </w:r>
      <w:r w:rsidR="4C5AB7FA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en un archivo de texto un reporte sobre un área de interés ingresada por el usuario, con </w:t>
      </w:r>
      <w:r w:rsidR="1B70AD3C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la participación de las áreas en los </w:t>
      </w:r>
      <w:r w:rsidR="4C5AB7FA" w:rsidRPr="04F6A850">
        <w:rPr>
          <w:rFonts w:ascii="Century Gothic" w:eastAsia="Times New Roman" w:hAnsi="Century Gothic"/>
          <w:sz w:val="20"/>
          <w:szCs w:val="20"/>
          <w:lang w:val="es-ES" w:eastAsia="es-ES"/>
        </w:rPr>
        <w:t>rangos de pendiente consignados en la resolución.</w:t>
      </w:r>
    </w:p>
    <w:p w14:paraId="4B9035EF" w14:textId="77B9338F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5EB1B6D2" w14:textId="671FC488" w:rsidR="6289B5EA" w:rsidRDefault="6289B5EA" w:rsidP="04F6A850">
      <w:pPr>
        <w:pStyle w:val="Ttulo1"/>
      </w:pPr>
      <w:r>
        <w:t>EJECUCIÓN DE LA HERRAMIENTA</w:t>
      </w:r>
    </w:p>
    <w:p w14:paraId="23092052" w14:textId="41EE705C" w:rsidR="6289B5EA" w:rsidRDefault="6289B5EA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La herramienta se encuentra en un toolbox llamado “Cálculo Pendientes</w:t>
      </w:r>
      <w:r w:rsidR="6232391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</w:t>
      </w:r>
      <w:proofErr w:type="spellStart"/>
      <w:r w:rsidR="6232391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Divipola</w:t>
      </w: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.atbx</w:t>
      </w:r>
      <w:proofErr w:type="spellEnd"/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”, el cual contiene un único script llamado “Área Pendientes MDT”</w:t>
      </w:r>
      <w:r w:rsidR="44E24965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, como se observa a continuación.</w:t>
      </w:r>
    </w:p>
    <w:p w14:paraId="3C286709" w14:textId="3D5725A3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DD863F3" w14:textId="25FF7518" w:rsidR="7F68E06F" w:rsidRDefault="7F68E06F" w:rsidP="587238FE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1. 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Toolbox del aplicativo Cálculo de </w:t>
      </w:r>
      <w:r w:rsidR="13637DFB" w:rsidRPr="60D4F43A">
        <w:rPr>
          <w:rFonts w:ascii="Century Gothic" w:hAnsi="Century Gothic" w:cs="Arial"/>
          <w:sz w:val="20"/>
          <w:szCs w:val="20"/>
          <w:lang w:eastAsia="es-ES"/>
        </w:rPr>
        <w:t>Pendientes Divipola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50CF1060" w14:textId="77777777" w:rsidR="00394005" w:rsidRDefault="00394005" w:rsidP="587238FE">
      <w:pPr>
        <w:rPr>
          <w:rFonts w:ascii="Century Gothic" w:hAnsi="Century Gothic" w:cs="Arial"/>
          <w:sz w:val="20"/>
          <w:szCs w:val="20"/>
          <w:lang w:eastAsia="es-ES"/>
        </w:rPr>
      </w:pPr>
    </w:p>
    <w:p w14:paraId="3E622BBD" w14:textId="3F62B61F" w:rsidR="44E24965" w:rsidRDefault="00B56D73" w:rsidP="04F6A850">
      <w:pPr>
        <w:jc w:val="center"/>
      </w:pPr>
      <w:r w:rsidRPr="00B56D73">
        <w:rPr>
          <w:noProof/>
          <w:lang w:eastAsia="es-CO"/>
        </w:rPr>
        <w:drawing>
          <wp:inline distT="0" distB="0" distL="0" distR="0" wp14:anchorId="48F1989B" wp14:editId="347C72DA">
            <wp:extent cx="3810532" cy="476316"/>
            <wp:effectExtent l="19050" t="19050" r="19050" b="190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47631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2D2D4DD" w14:textId="5B8DC087" w:rsidR="04F6A850" w:rsidRDefault="04F6A850" w:rsidP="00394005"/>
    <w:p w14:paraId="6D26098D" w14:textId="680D4C76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394005">
        <w:rPr>
          <w:rFonts w:ascii="Century Gothic" w:eastAsia="Times New Roman" w:hAnsi="Century Gothic"/>
          <w:sz w:val="20"/>
          <w:szCs w:val="20"/>
          <w:lang w:val="es-ES" w:eastAsia="es-ES"/>
        </w:rPr>
        <w:t>Seleccionando el único script se desglosa la interfaz de la herramienta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, la cual pide como parámetros de entrada el código Divipola de </w:t>
      </w:r>
      <w:r w:rsidR="00B56D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1 o más municipios de interés, 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>la ruta de salida</w:t>
      </w:r>
      <w:r w:rsidR="00B56D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del reporte y el tipo de cobertura que se desea evaluar (Urbana o Rural)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>.</w:t>
      </w:r>
    </w:p>
    <w:p w14:paraId="613B43CD" w14:textId="0A415448" w:rsidR="00B56D73" w:rsidRDefault="00B56D73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8DB6E85" w14:textId="2BF775A3" w:rsidR="00394005" w:rsidRDefault="00394005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4F68AB22" w14:textId="3C832E23" w:rsidR="004C7E9E" w:rsidRDefault="004C7E9E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0F8DD8D3" w14:textId="77777777" w:rsidR="004C7E9E" w:rsidRDefault="004C7E9E" w:rsidP="00394005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42E1C783" w14:textId="003F5798" w:rsidR="00394005" w:rsidRDefault="00394005" w:rsidP="00394005">
      <w:pPr>
        <w:rPr>
          <w:rFonts w:ascii="Century Gothic" w:hAnsi="Century Gothic" w:cs="Arial"/>
          <w:sz w:val="20"/>
          <w:szCs w:val="20"/>
          <w:lang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eastAsia="es-ES"/>
        </w:rPr>
        <w:lastRenderedPageBreak/>
        <w:t>Figura 2</w:t>
      </w:r>
      <w:r w:rsidRPr="587238FE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. </w:t>
      </w:r>
      <w:r>
        <w:rPr>
          <w:rFonts w:ascii="Century Gothic" w:hAnsi="Century Gothic" w:cs="Arial"/>
          <w:sz w:val="20"/>
          <w:szCs w:val="20"/>
          <w:lang w:eastAsia="es-ES"/>
        </w:rPr>
        <w:t>Interfaz</w:t>
      </w:r>
      <w:r w:rsidRPr="587238FE">
        <w:rPr>
          <w:rFonts w:ascii="Century Gothic" w:hAnsi="Century Gothic" w:cs="Arial"/>
          <w:sz w:val="20"/>
          <w:szCs w:val="20"/>
          <w:lang w:eastAsia="es-ES"/>
        </w:rPr>
        <w:t xml:space="preserve"> aplicativo Cálculo de Área de Pendientes.</w:t>
      </w:r>
    </w:p>
    <w:p w14:paraId="7CFECB1E" w14:textId="77777777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BC69724" w14:textId="003AF65A" w:rsidR="00394005" w:rsidRDefault="00B56D73" w:rsidP="00394005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B56D73">
        <w:rPr>
          <w:rFonts w:ascii="Century Gothic" w:eastAsia="Times New Roman" w:hAnsi="Century Gothic"/>
          <w:noProof/>
          <w:sz w:val="20"/>
          <w:szCs w:val="20"/>
          <w:lang w:eastAsia="es-CO"/>
        </w:rPr>
        <w:drawing>
          <wp:inline distT="0" distB="0" distL="0" distR="0" wp14:anchorId="71098819" wp14:editId="143DFA9D">
            <wp:extent cx="3117053" cy="3240000"/>
            <wp:effectExtent l="19050" t="19050" r="26670" b="177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7053" cy="324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426162D" w14:textId="5080B0FE" w:rsidR="00B56D73" w:rsidRDefault="00B56D73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681FE31E" w14:textId="2EF83C17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Como consideración importante, si se realiza la ejecución de la herramien</w:t>
      </w:r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ta con un único código Divipola, </w:t>
      </w:r>
      <w:r>
        <w:rPr>
          <w:rFonts w:ascii="Century Gothic" w:eastAsia="Times New Roman" w:hAnsi="Century Gothic"/>
          <w:b/>
          <w:i/>
          <w:sz w:val="20"/>
          <w:szCs w:val="20"/>
          <w:lang w:val="es-ES" w:eastAsia="es-ES"/>
        </w:rPr>
        <w:t>Se debe poner un espacio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en la segunda casilla que se despliega luego de ingresar el primer código, para el caso de ejecución con más de un código,</w:t>
      </w:r>
      <w:r w:rsidR="004C06B4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esto</w:t>
      </w:r>
      <w:r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no es necesario. A continuación, se muestra un ejemplo de ejecución con un único código y más de un código Divipola.</w:t>
      </w:r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Una vez ingresados lo</w:t>
      </w:r>
      <w:r w:rsidR="00B56D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s códigos Divipola de interés, </w:t>
      </w:r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>la ruta de salida</w:t>
      </w:r>
      <w:r w:rsidR="00B56D73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y el tipo de cobertura</w:t>
      </w:r>
      <w:r w:rsidR="008D403B">
        <w:rPr>
          <w:rFonts w:ascii="Century Gothic" w:eastAsia="Times New Roman" w:hAnsi="Century Gothic"/>
          <w:sz w:val="20"/>
          <w:szCs w:val="20"/>
          <w:lang w:val="es-ES" w:eastAsia="es-ES"/>
        </w:rPr>
        <w:t>, se da clic en “Run”.</w:t>
      </w:r>
    </w:p>
    <w:p w14:paraId="2959C7FF" w14:textId="34E46384" w:rsid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BEF028B" w14:textId="3D31A292" w:rsidR="00394005" w:rsidRDefault="00394005" w:rsidP="60D4F43A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3. 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Ingreso de parámetros al aplicativo </w:t>
      </w:r>
      <w:r w:rsidR="2C02FC09" w:rsidRPr="60D4F43A">
        <w:rPr>
          <w:rFonts w:ascii="Century Gothic" w:hAnsi="Century Gothic" w:cs="Arial"/>
          <w:sz w:val="20"/>
          <w:szCs w:val="20"/>
          <w:lang w:eastAsia="es-ES"/>
        </w:rPr>
        <w:t>Cálculo de Pendientes Divipola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1444F249" w14:textId="77777777" w:rsidR="00394005" w:rsidRPr="00394005" w:rsidRDefault="00394005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1CF6933D" w14:textId="60EF14F4" w:rsidR="00394005" w:rsidRPr="00394005" w:rsidRDefault="00B56D73" w:rsidP="00394005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B56D73">
        <w:rPr>
          <w:noProof/>
          <w:lang w:eastAsia="es-CO"/>
        </w:rPr>
        <w:drawing>
          <wp:inline distT="0" distB="0" distL="0" distR="0" wp14:anchorId="1A42599E" wp14:editId="12832891">
            <wp:extent cx="2967494" cy="2880000"/>
            <wp:effectExtent l="19050" t="19050" r="23495" b="158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67494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="00394005" w:rsidRPr="00394005">
        <w:rPr>
          <w:noProof/>
          <w:lang w:eastAsia="es-CO"/>
        </w:rPr>
        <w:t xml:space="preserve"> </w:t>
      </w:r>
      <w:r w:rsidR="004C7E9E" w:rsidRPr="004C7E9E">
        <w:rPr>
          <w:noProof/>
          <w:lang w:eastAsia="es-CO"/>
        </w:rPr>
        <w:drawing>
          <wp:inline distT="0" distB="0" distL="0" distR="0" wp14:anchorId="4F03B18D" wp14:editId="33D8A04C">
            <wp:extent cx="2945787" cy="2880000"/>
            <wp:effectExtent l="19050" t="19050" r="26035" b="158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45787" cy="28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7386C7" w14:textId="1B22F65D" w:rsidR="04F6A850" w:rsidRDefault="04F6A850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2654441" w14:textId="59104091" w:rsidR="004C45A8" w:rsidRPr="004C45A8" w:rsidRDefault="004C7E9E" w:rsidP="004C7E9E">
      <w:pPr>
        <w:rPr>
          <w:rFonts w:ascii="Century Gothic" w:eastAsia="Times New Roman" w:hAnsi="Century Gothic"/>
          <w:sz w:val="20"/>
          <w:szCs w:val="20"/>
          <w:lang w:eastAsia="es-ES"/>
        </w:rPr>
      </w:pPr>
      <w:r>
        <w:rPr>
          <w:rFonts w:ascii="Century Gothic" w:eastAsia="Times New Roman" w:hAnsi="Century Gothic"/>
          <w:sz w:val="20"/>
          <w:szCs w:val="20"/>
          <w:lang w:val="es-ES" w:eastAsia="es-ES"/>
        </w:rPr>
        <w:t>Seleccionando la opción “Rural” en el aplicativo, se realizará el cálculo según la cobertura del municipio ingresado de acuerdo a su código Divipola, y, como novedad de la versión 2 del desarrollo, se añadió la opción “Urbana”, la cual trabajara con códigos de cabeceras municipales y centros poblados, introduc</w:t>
      </w:r>
      <w:r w:rsidR="004C45A8">
        <w:rPr>
          <w:rFonts w:ascii="Century Gothic" w:eastAsia="Times New Roman" w:hAnsi="Century Gothic"/>
          <w:sz w:val="20"/>
          <w:szCs w:val="20"/>
          <w:lang w:val="es-ES" w:eastAsia="es-ES"/>
        </w:rPr>
        <w:t>iendo su respectivo código DANE, el cual se encuentra relacionado con la capa geográfica de centros poblados, específicamente con su campo “</w:t>
      </w:r>
      <w:r w:rsidR="004C45A8" w:rsidRPr="004C45A8">
        <w:rPr>
          <w:rFonts w:ascii="Century Gothic" w:eastAsia="Times New Roman" w:hAnsi="Century Gothic"/>
          <w:sz w:val="20"/>
          <w:szCs w:val="20"/>
          <w:lang w:val="es-ES" w:eastAsia="es-ES"/>
        </w:rPr>
        <w:t>zu_cdivi</w:t>
      </w:r>
      <w:r w:rsidR="004C45A8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” en la ruta : </w:t>
      </w:r>
      <w:hyperlink r:id="rId13" w:history="1">
        <w:r w:rsidR="004C45A8" w:rsidRPr="00DA7B5C">
          <w:rPr>
            <w:rStyle w:val="Hipervnculo"/>
            <w:rFonts w:ascii="Century Gothic" w:eastAsia="Times New Roman" w:hAnsi="Century Gothic"/>
            <w:sz w:val="20"/>
            <w:szCs w:val="20"/>
            <w:lang w:eastAsia="es-ES"/>
          </w:rPr>
          <w:t>\\repositorio\DirGesInfGeo\2410SCG\H_Informacion_Consulta\Coberturas\Area_Urbana_DANE_Clase1CM_Clase2CP_V2023\MGN_URB_ZONA_URBANA.shp</w:t>
        </w:r>
      </w:hyperlink>
      <w:r w:rsidR="004C45A8">
        <w:rPr>
          <w:rFonts w:ascii="Century Gothic" w:eastAsia="Times New Roman" w:hAnsi="Century Gothic"/>
          <w:sz w:val="20"/>
          <w:szCs w:val="20"/>
          <w:lang w:eastAsia="es-ES"/>
        </w:rPr>
        <w:t>.</w:t>
      </w:r>
    </w:p>
    <w:p w14:paraId="2C3EC5BB" w14:textId="77777777" w:rsidR="004C7E9E" w:rsidRDefault="004C7E9E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75210B3" w14:textId="30E06992" w:rsidR="008D403B" w:rsidRDefault="008D403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51CBDBAE">
        <w:rPr>
          <w:rFonts w:ascii="Century Gothic" w:eastAsia="Times New Roman" w:hAnsi="Century Gothic"/>
          <w:sz w:val="20"/>
          <w:szCs w:val="20"/>
          <w:lang w:val="es-ES" w:eastAsia="es-ES"/>
        </w:rPr>
        <w:t>Una vez ejecutado, aparecerá el siguiente mensaje:</w:t>
      </w:r>
    </w:p>
    <w:p w14:paraId="6D8068C7" w14:textId="77777777" w:rsidR="004D59EB" w:rsidRDefault="004D59EB" w:rsidP="51CBDBAE"/>
    <w:p w14:paraId="418D0E40" w14:textId="52F20E2A" w:rsidR="004D59EB" w:rsidRDefault="004D59EB" w:rsidP="004D59EB">
      <w:pPr>
        <w:rPr>
          <w:rFonts w:ascii="Century Gothic" w:hAnsi="Century Gothic" w:cs="Arial"/>
          <w:sz w:val="20"/>
          <w:szCs w:val="20"/>
          <w:lang w:eastAsia="es-ES"/>
        </w:rPr>
      </w:pPr>
      <w:r>
        <w:rPr>
          <w:rFonts w:ascii="Century Gothic" w:hAnsi="Century Gothic" w:cs="Arial"/>
          <w:b/>
          <w:bCs/>
          <w:sz w:val="20"/>
          <w:szCs w:val="20"/>
          <w:lang w:eastAsia="es-ES"/>
        </w:rPr>
        <w:t>Figura 4</w:t>
      </w:r>
      <w:r w:rsidRPr="587238FE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. </w:t>
      </w:r>
      <w:r>
        <w:rPr>
          <w:rFonts w:ascii="Century Gothic" w:hAnsi="Century Gothic" w:cs="Arial"/>
          <w:sz w:val="20"/>
          <w:szCs w:val="20"/>
          <w:lang w:eastAsia="es-ES"/>
        </w:rPr>
        <w:t xml:space="preserve">Cuadro de dialogo del </w:t>
      </w:r>
      <w:r w:rsidRPr="587238FE">
        <w:rPr>
          <w:rFonts w:ascii="Century Gothic" w:hAnsi="Century Gothic" w:cs="Arial"/>
          <w:sz w:val="20"/>
          <w:szCs w:val="20"/>
          <w:lang w:eastAsia="es-ES"/>
        </w:rPr>
        <w:t>aplicativo Cálculo de Área de Pendientes.</w:t>
      </w:r>
    </w:p>
    <w:p w14:paraId="0B330E92" w14:textId="77777777" w:rsidR="004D59EB" w:rsidRDefault="004D59EB" w:rsidP="51CBDBAE"/>
    <w:p w14:paraId="16E843A8" w14:textId="25D24673" w:rsidR="008D403B" w:rsidRDefault="00B56D73" w:rsidP="004D59EB">
      <w:pPr>
        <w:jc w:val="center"/>
      </w:pPr>
      <w:r w:rsidRPr="00B56D73">
        <w:rPr>
          <w:noProof/>
          <w:lang w:eastAsia="es-CO"/>
        </w:rPr>
        <w:drawing>
          <wp:inline distT="0" distB="0" distL="0" distR="0" wp14:anchorId="0EE56D97" wp14:editId="6D1235CE">
            <wp:extent cx="6332220" cy="2610485"/>
            <wp:effectExtent l="19050" t="19050" r="11430" b="184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6104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6610D7" w14:textId="3FE9D61E" w:rsidR="008D403B" w:rsidRDefault="008D403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08C81132" w14:textId="2D4D06C8" w:rsidR="004D59EB" w:rsidRDefault="004D59E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Finalmente, en la ruta de salida generará el reporte en un archivo de texto llamado “Reporte de Área Pendientes” el cual contendrá la participación de área para cada </w:t>
      </w:r>
      <w:r w:rsidR="3208285C"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>uno</w:t>
      </w:r>
      <w:r w:rsidRPr="60D4F43A">
        <w:rPr>
          <w:rFonts w:ascii="Century Gothic" w:eastAsia="Times New Roman" w:hAnsi="Century Gothic"/>
          <w:sz w:val="20"/>
          <w:szCs w:val="20"/>
          <w:lang w:val="es-ES" w:eastAsia="es-ES"/>
        </w:rPr>
        <w:t xml:space="preserve"> de los rangos de pendiente.</w:t>
      </w:r>
    </w:p>
    <w:p w14:paraId="5940E6DE" w14:textId="77777777" w:rsidR="004D59EB" w:rsidRDefault="004D59EB" w:rsidP="004D59EB">
      <w:pPr>
        <w:rPr>
          <w:rFonts w:ascii="Century Gothic" w:hAnsi="Century Gothic" w:cs="Arial"/>
          <w:b/>
          <w:bCs/>
          <w:sz w:val="20"/>
          <w:szCs w:val="20"/>
          <w:lang w:eastAsia="es-ES"/>
        </w:rPr>
      </w:pPr>
    </w:p>
    <w:p w14:paraId="1826673A" w14:textId="4D85C557" w:rsidR="004D59EB" w:rsidRDefault="004D59EB" w:rsidP="60D4F43A">
      <w:pPr>
        <w:rPr>
          <w:rFonts w:ascii="Century Gothic" w:hAnsi="Century Gothic" w:cs="Arial"/>
          <w:sz w:val="20"/>
          <w:szCs w:val="20"/>
          <w:lang w:eastAsia="es-ES"/>
        </w:rPr>
      </w:pPr>
      <w:r w:rsidRPr="60D4F43A">
        <w:rPr>
          <w:rFonts w:ascii="Century Gothic" w:hAnsi="Century Gothic" w:cs="Arial"/>
          <w:b/>
          <w:bCs/>
          <w:sz w:val="20"/>
          <w:szCs w:val="20"/>
          <w:lang w:eastAsia="es-ES"/>
        </w:rPr>
        <w:t xml:space="preserve">Figura 5. </w:t>
      </w:r>
      <w:r w:rsidRPr="60D4F43A">
        <w:rPr>
          <w:rFonts w:ascii="Century Gothic" w:hAnsi="Century Gothic" w:cs="Arial"/>
          <w:sz w:val="20"/>
          <w:szCs w:val="20"/>
          <w:lang w:eastAsia="es-ES"/>
        </w:rPr>
        <w:t xml:space="preserve">Reporte generado por el aplicativo </w:t>
      </w:r>
      <w:r w:rsidR="1095871A" w:rsidRPr="60D4F43A">
        <w:rPr>
          <w:rFonts w:ascii="Century Gothic" w:hAnsi="Century Gothic" w:cs="Arial"/>
          <w:sz w:val="20"/>
          <w:szCs w:val="20"/>
          <w:lang w:eastAsia="es-ES"/>
        </w:rPr>
        <w:t>Cálculo de Pendientes Divipola</w:t>
      </w:r>
      <w:r w:rsidR="00D715FB">
        <w:rPr>
          <w:rFonts w:ascii="Century Gothic" w:hAnsi="Century Gothic" w:cs="Arial"/>
          <w:sz w:val="20"/>
          <w:szCs w:val="20"/>
          <w:lang w:eastAsia="es-ES"/>
        </w:rPr>
        <w:t>.</w:t>
      </w:r>
    </w:p>
    <w:p w14:paraId="73F17DE9" w14:textId="61F96726" w:rsidR="004D59EB" w:rsidRDefault="004D59EB" w:rsidP="04F6A850">
      <w:pPr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28C097C8" w14:textId="2316D63C" w:rsidR="004D59EB" w:rsidRDefault="0002153E" w:rsidP="004D59EB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  <w:r w:rsidRPr="0002153E">
        <w:rPr>
          <w:rFonts w:ascii="Century Gothic" w:eastAsia="Times New Roman" w:hAnsi="Century Gothic"/>
          <w:noProof/>
          <w:sz w:val="20"/>
          <w:szCs w:val="20"/>
          <w:lang w:eastAsia="es-CO"/>
        </w:rPr>
        <w:lastRenderedPageBreak/>
        <w:drawing>
          <wp:inline distT="0" distB="0" distL="0" distR="0" wp14:anchorId="4E407767" wp14:editId="5B9E3EE2">
            <wp:extent cx="4705350" cy="3461579"/>
            <wp:effectExtent l="19050" t="19050" r="19050" b="2476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16524" cy="346979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E256FA6" w14:textId="77777777" w:rsidR="0002153E" w:rsidRDefault="0002153E" w:rsidP="004D59EB">
      <w:pPr>
        <w:jc w:val="center"/>
        <w:rPr>
          <w:rFonts w:ascii="Century Gothic" w:eastAsia="Times New Roman" w:hAnsi="Century Gothic"/>
          <w:sz w:val="20"/>
          <w:szCs w:val="20"/>
          <w:lang w:val="es-ES" w:eastAsia="es-ES"/>
        </w:rPr>
      </w:pPr>
    </w:p>
    <w:p w14:paraId="4B160E1F" w14:textId="4A59B2CB" w:rsidR="00141BD3" w:rsidRPr="00F52F79" w:rsidRDefault="00141BD3" w:rsidP="004D59EB">
      <w:pPr>
        <w:pStyle w:val="Ttulo1"/>
      </w:pPr>
      <w:r>
        <w:t>CONTROL DE CAMBIOS</w:t>
      </w:r>
    </w:p>
    <w:p w14:paraId="4778CB44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>Registrar las dos últimas versiones (para el caso de actualizaciones de documentos) así:</w:t>
      </w:r>
    </w:p>
    <w:p w14:paraId="3832FC60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68"/>
        <w:gridCol w:w="7334"/>
        <w:gridCol w:w="1060"/>
      </w:tblGrid>
      <w:tr w:rsidR="00141BD3" w:rsidRPr="00C26343" w14:paraId="021624F3" w14:textId="77777777" w:rsidTr="00C26343">
        <w:trPr>
          <w:trHeight w:val="340"/>
        </w:trPr>
        <w:tc>
          <w:tcPr>
            <w:tcW w:w="787" w:type="pct"/>
            <w:shd w:val="clear" w:color="auto" w:fill="6667AD"/>
            <w:vAlign w:val="center"/>
          </w:tcPr>
          <w:p w14:paraId="36408B63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1" w:type="pct"/>
            <w:shd w:val="clear" w:color="auto" w:fill="6667AD"/>
            <w:vAlign w:val="center"/>
          </w:tcPr>
          <w:p w14:paraId="65302E94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2" w:type="pct"/>
            <w:shd w:val="clear" w:color="auto" w:fill="6667AD"/>
            <w:vAlign w:val="center"/>
          </w:tcPr>
          <w:p w14:paraId="0477C6E6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C26343" w:rsidRPr="00C26343" w14:paraId="032C3897" w14:textId="77777777" w:rsidTr="00C26343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6942504" w14:textId="0F4D8F39" w:rsidR="00C26343" w:rsidRPr="00C26343" w:rsidRDefault="004D59EB" w:rsidP="00C26343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10</w:t>
            </w:r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04</w:t>
            </w:r>
            <w:r w:rsidR="00C26343"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1" w:type="pct"/>
            <w:shd w:val="clear" w:color="auto" w:fill="auto"/>
            <w:vAlign w:val="center"/>
          </w:tcPr>
          <w:p w14:paraId="2CFA38BC" w14:textId="77777777" w:rsidR="00F500DB" w:rsidRPr="00C26343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165F5838" w14:textId="77777777" w:rsid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1BE180D6" w14:textId="62C8209A" w:rsidR="00C26343" w:rsidRPr="00F500DB" w:rsidRDefault="00F500DB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>
              <w:rPr>
                <w:rFonts w:ascii="Century Gothic" w:hAnsi="Century Gothic" w:cs="Arial"/>
                <w:sz w:val="16"/>
                <w:szCs w:val="16"/>
              </w:rPr>
              <w:t>Instructivo Herramienta Cálculo de Pendientes Divipola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2" w:type="pct"/>
            <w:shd w:val="clear" w:color="auto" w:fill="auto"/>
            <w:vAlign w:val="center"/>
          </w:tcPr>
          <w:p w14:paraId="3518601E" w14:textId="77777777" w:rsidR="00C26343" w:rsidRPr="00C26343" w:rsidRDefault="00C26343" w:rsidP="00C26343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  <w:tr w:rsidR="001B5B80" w:rsidRPr="00C26343" w14:paraId="42A45F15" w14:textId="77777777" w:rsidTr="00C26343">
        <w:trPr>
          <w:trHeight w:val="84"/>
        </w:trPr>
        <w:tc>
          <w:tcPr>
            <w:tcW w:w="787" w:type="pct"/>
            <w:shd w:val="clear" w:color="auto" w:fill="auto"/>
            <w:vAlign w:val="center"/>
          </w:tcPr>
          <w:p w14:paraId="2C401327" w14:textId="49C01F04" w:rsidR="001B5B80" w:rsidRDefault="001B5B80" w:rsidP="00C26343">
            <w:pPr>
              <w:jc w:val="center"/>
              <w:rPr>
                <w:rFonts w:ascii="Century Gothic" w:hAnsi="Century Gothic" w:cs="Arial"/>
                <w:b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09/09/2024</w:t>
            </w:r>
          </w:p>
        </w:tc>
        <w:tc>
          <w:tcPr>
            <w:tcW w:w="3681" w:type="pct"/>
            <w:shd w:val="clear" w:color="auto" w:fill="auto"/>
            <w:vAlign w:val="center"/>
          </w:tcPr>
          <w:p w14:paraId="312B76FE" w14:textId="76F805D8" w:rsidR="001B5B80" w:rsidRPr="00C26343" w:rsidRDefault="001B5B80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sz w:val="16"/>
                <w:szCs w:val="16"/>
              </w:rPr>
              <w:t>Se adopta versión 2 que  incluye el cálculo para centros poblados con el nuevo parámetro “Tipo de Cobertura”</w:t>
            </w:r>
          </w:p>
        </w:tc>
        <w:tc>
          <w:tcPr>
            <w:tcW w:w="532" w:type="pct"/>
            <w:shd w:val="clear" w:color="auto" w:fill="auto"/>
            <w:vAlign w:val="center"/>
          </w:tcPr>
          <w:p w14:paraId="6B80AE1C" w14:textId="096EC1D8" w:rsidR="001B5B80" w:rsidRPr="00C26343" w:rsidRDefault="001B5B80" w:rsidP="00C26343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sz w:val="16"/>
                <w:szCs w:val="16"/>
              </w:rPr>
              <w:t>2</w:t>
            </w:r>
            <w:bookmarkStart w:id="0" w:name="_GoBack"/>
            <w:bookmarkEnd w:id="0"/>
          </w:p>
        </w:tc>
      </w:tr>
    </w:tbl>
    <w:p w14:paraId="0211BE9A" w14:textId="77777777" w:rsidR="00141BD3" w:rsidRPr="00C26343" w:rsidRDefault="00141BD3" w:rsidP="00F52F79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p w14:paraId="05E936B6" w14:textId="77777777" w:rsidR="00C26343" w:rsidRPr="00C26343" w:rsidRDefault="00C26343" w:rsidP="00C26343">
      <w:pPr>
        <w:rPr>
          <w:rFonts w:ascii="Century Gothic" w:hAnsi="Century Gothic" w:cs="Arial"/>
          <w:sz w:val="20"/>
          <w:szCs w:val="20"/>
          <w:lang w:val="es-ES" w:eastAsia="es-ES"/>
        </w:rPr>
      </w:pPr>
      <w:r w:rsidRPr="00C26343">
        <w:rPr>
          <w:rFonts w:ascii="Century Gothic" w:hAnsi="Century Gothic" w:cs="Arial"/>
          <w:sz w:val="20"/>
          <w:szCs w:val="20"/>
          <w:lang w:val="es-ES" w:eastAsia="es-ES"/>
        </w:rPr>
        <w:t xml:space="preserve">Registrar la creación del documento en versión 1 así: </w:t>
      </w:r>
    </w:p>
    <w:p w14:paraId="047B5E2B" w14:textId="77777777" w:rsidR="00C26343" w:rsidRPr="00C26343" w:rsidRDefault="00C26343" w:rsidP="00C26343">
      <w:pPr>
        <w:rPr>
          <w:rFonts w:ascii="Century Gothic" w:hAnsi="Century Gothic" w:cs="Arial"/>
          <w:sz w:val="16"/>
          <w:szCs w:val="16"/>
          <w:lang w:val="es-ES" w:eastAsia="es-ES"/>
        </w:rPr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54"/>
        <w:gridCol w:w="7342"/>
        <w:gridCol w:w="1066"/>
      </w:tblGrid>
      <w:tr w:rsidR="00141BD3" w:rsidRPr="00C26343" w14:paraId="2D299CF5" w14:textId="77777777" w:rsidTr="00B474C7">
        <w:trPr>
          <w:trHeight w:val="340"/>
        </w:trPr>
        <w:tc>
          <w:tcPr>
            <w:tcW w:w="780" w:type="pct"/>
            <w:shd w:val="clear" w:color="auto" w:fill="6667AD"/>
            <w:vAlign w:val="center"/>
          </w:tcPr>
          <w:p w14:paraId="7B5772F8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FECHA</w:t>
            </w:r>
          </w:p>
        </w:tc>
        <w:tc>
          <w:tcPr>
            <w:tcW w:w="3685" w:type="pct"/>
            <w:shd w:val="clear" w:color="auto" w:fill="6667AD"/>
            <w:vAlign w:val="center"/>
          </w:tcPr>
          <w:p w14:paraId="64E28FB9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CAMBIO</w:t>
            </w:r>
          </w:p>
        </w:tc>
        <w:tc>
          <w:tcPr>
            <w:tcW w:w="535" w:type="pct"/>
            <w:shd w:val="clear" w:color="auto" w:fill="6667AD"/>
            <w:vAlign w:val="center"/>
          </w:tcPr>
          <w:p w14:paraId="62B0A151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VERSIÓN</w:t>
            </w:r>
          </w:p>
        </w:tc>
      </w:tr>
      <w:tr w:rsidR="00141BD3" w:rsidRPr="00C26343" w14:paraId="76C8000E" w14:textId="77777777" w:rsidTr="008D2AB1">
        <w:trPr>
          <w:trHeight w:val="84"/>
        </w:trPr>
        <w:tc>
          <w:tcPr>
            <w:tcW w:w="780" w:type="pct"/>
            <w:shd w:val="clear" w:color="auto" w:fill="auto"/>
            <w:vAlign w:val="center"/>
          </w:tcPr>
          <w:p w14:paraId="30773880" w14:textId="73D57763" w:rsidR="00141BD3" w:rsidRPr="00C26343" w:rsidRDefault="004D59EB" w:rsidP="00676B5E">
            <w:pPr>
              <w:jc w:val="center"/>
              <w:rPr>
                <w:rFonts w:ascii="Century Gothic" w:hAnsi="Century Gothic" w:cs="Arial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sz w:val="16"/>
                <w:szCs w:val="16"/>
              </w:rPr>
              <w:t>10</w:t>
            </w:r>
            <w:r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04</w:t>
            </w:r>
            <w:r w:rsidRPr="00C26343">
              <w:rPr>
                <w:rFonts w:ascii="Century Gothic" w:hAnsi="Century Gothic" w:cs="Arial"/>
                <w:b/>
                <w:sz w:val="16"/>
                <w:szCs w:val="16"/>
              </w:rPr>
              <w:t>/</w:t>
            </w:r>
            <w:r>
              <w:rPr>
                <w:rFonts w:ascii="Century Gothic" w:hAnsi="Century Gothic" w:cs="Arial"/>
                <w:b/>
                <w:sz w:val="16"/>
                <w:szCs w:val="16"/>
              </w:rPr>
              <w:t>2024</w:t>
            </w:r>
          </w:p>
        </w:tc>
        <w:tc>
          <w:tcPr>
            <w:tcW w:w="3685" w:type="pct"/>
            <w:shd w:val="clear" w:color="auto" w:fill="auto"/>
            <w:vAlign w:val="center"/>
          </w:tcPr>
          <w:p w14:paraId="7DDE6DAF" w14:textId="77777777" w:rsidR="00C26343" w:rsidRPr="00C26343" w:rsidRDefault="00C26343" w:rsidP="00C26343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adopta como versión 1 por corresponder a la creación del documento. Emisión Inicial Oficial.</w:t>
            </w:r>
          </w:p>
          <w:p w14:paraId="332D73AB" w14:textId="06FD4F15" w:rsidR="005677FE" w:rsidRDefault="00C26343" w:rsidP="005677FE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Hace parte de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 xml:space="preserve"> la Dirección de Gestión de la Información Geográfica</w:t>
            </w:r>
          </w:p>
          <w:p w14:paraId="68BF43A4" w14:textId="14A72F99" w:rsidR="00141BD3" w:rsidRPr="00C26343" w:rsidRDefault="00C26343" w:rsidP="00F500DB">
            <w:pPr>
              <w:pStyle w:val="Prrafodelista"/>
              <w:numPr>
                <w:ilvl w:val="0"/>
                <w:numId w:val="14"/>
              </w:numPr>
              <w:rPr>
                <w:rFonts w:ascii="Century Gothic" w:hAnsi="Century Gothic" w:cs="Arial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sz w:val="16"/>
                <w:szCs w:val="16"/>
              </w:rPr>
              <w:t>Se crea el procedimiento “</w:t>
            </w:r>
            <w:r w:rsidR="005677FE">
              <w:rPr>
                <w:rFonts w:ascii="Century Gothic" w:hAnsi="Century Gothic" w:cs="Arial"/>
                <w:sz w:val="16"/>
                <w:szCs w:val="16"/>
              </w:rPr>
              <w:t>Instructivo Herramienta</w:t>
            </w:r>
            <w:r w:rsidR="00F500DB">
              <w:rPr>
                <w:rFonts w:ascii="Century Gothic" w:hAnsi="Century Gothic" w:cs="Arial"/>
                <w:sz w:val="16"/>
                <w:szCs w:val="16"/>
              </w:rPr>
              <w:t xml:space="preserve"> Cálculo de Pendientes Divipola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”, código </w:t>
            </w:r>
            <w:r w:rsidR="00F500DB" w:rsidRPr="00F500DB">
              <w:rPr>
                <w:rFonts w:ascii="Century Gothic" w:hAnsi="Century Gothic" w:cs="Arial"/>
                <w:sz w:val="16"/>
                <w:szCs w:val="16"/>
              </w:rPr>
              <w:t>X.X.X.X-01</w:t>
            </w: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,</w:t>
            </w:r>
            <w:r w:rsidRPr="00C26343">
              <w:rPr>
                <w:rFonts w:ascii="Century Gothic" w:hAnsi="Century Gothic" w:cs="Arial"/>
                <w:sz w:val="16"/>
                <w:szCs w:val="16"/>
              </w:rPr>
              <w:t xml:space="preserve"> versión 1.</w:t>
            </w:r>
          </w:p>
        </w:tc>
        <w:tc>
          <w:tcPr>
            <w:tcW w:w="535" w:type="pct"/>
            <w:shd w:val="clear" w:color="auto" w:fill="auto"/>
            <w:vAlign w:val="center"/>
          </w:tcPr>
          <w:p w14:paraId="0C92CCD0" w14:textId="77777777" w:rsidR="00141BD3" w:rsidRPr="00C26343" w:rsidRDefault="00141BD3" w:rsidP="00F52F79">
            <w:pPr>
              <w:jc w:val="center"/>
              <w:rPr>
                <w:rFonts w:ascii="Century Gothic" w:hAnsi="Century Gothic" w:cs="Arial"/>
                <w:b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sz w:val="16"/>
                <w:szCs w:val="16"/>
              </w:rPr>
              <w:t>1</w:t>
            </w:r>
          </w:p>
        </w:tc>
      </w:tr>
    </w:tbl>
    <w:p w14:paraId="71B717A3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p w14:paraId="226ED054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90"/>
        <w:gridCol w:w="2490"/>
        <w:gridCol w:w="2491"/>
        <w:gridCol w:w="2491"/>
      </w:tblGrid>
      <w:tr w:rsidR="00141BD3" w:rsidRPr="00C26343" w14:paraId="7DE53D3A" w14:textId="77777777" w:rsidTr="6CEC76F2">
        <w:trPr>
          <w:trHeight w:val="340"/>
          <w:jc w:val="center"/>
        </w:trPr>
        <w:tc>
          <w:tcPr>
            <w:tcW w:w="1250" w:type="pct"/>
            <w:shd w:val="clear" w:color="auto" w:fill="6667AD"/>
            <w:vAlign w:val="center"/>
          </w:tcPr>
          <w:p w14:paraId="103AEF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Elaboró y/o Actualizó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3FFCF216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Técnicamente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5E01E24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Revisó Metodológicamente</w:t>
            </w:r>
          </w:p>
        </w:tc>
        <w:tc>
          <w:tcPr>
            <w:tcW w:w="1250" w:type="pct"/>
            <w:shd w:val="clear" w:color="auto" w:fill="6667AD"/>
            <w:vAlign w:val="center"/>
          </w:tcPr>
          <w:p w14:paraId="61F13759" w14:textId="77777777" w:rsidR="00141BD3" w:rsidRPr="00C26343" w:rsidRDefault="00141BD3" w:rsidP="00F52F79">
            <w:pPr>
              <w:autoSpaceDE w:val="0"/>
              <w:autoSpaceDN w:val="0"/>
              <w:adjustRightInd w:val="0"/>
              <w:jc w:val="center"/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FFFFFF" w:themeColor="background1"/>
                <w:sz w:val="16"/>
                <w:szCs w:val="16"/>
              </w:rPr>
              <w:t>Aprobó</w:t>
            </w:r>
          </w:p>
        </w:tc>
      </w:tr>
      <w:tr w:rsidR="00141BD3" w:rsidRPr="00C26343" w14:paraId="4D85B4BB" w14:textId="77777777" w:rsidTr="6CEC76F2">
        <w:trPr>
          <w:trHeight w:val="1134"/>
          <w:jc w:val="center"/>
        </w:trPr>
        <w:tc>
          <w:tcPr>
            <w:tcW w:w="1250" w:type="pct"/>
            <w:shd w:val="clear" w:color="auto" w:fill="auto"/>
          </w:tcPr>
          <w:p w14:paraId="78995555" w14:textId="1F0707DC" w:rsidR="00074E77" w:rsidRPr="00F500DB" w:rsidRDefault="00F500DB" w:rsidP="6CEC76F2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lastRenderedPageBreak/>
              <w:t xml:space="preserve">Nombre: </w:t>
            </w:r>
            <w:r w:rsidR="00074E77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Michael Rojas</w:t>
            </w:r>
            <w:r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proofErr w:type="spellStart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>Yaritza</w:t>
            </w:r>
            <w:proofErr w:type="spellEnd"/>
            <w:r w:rsidR="52C95DFA" w:rsidRPr="6CEC76F2">
              <w:rPr>
                <w:rFonts w:ascii="Century Gothic" w:hAnsi="Century Gothic" w:cs="Arial"/>
                <w:color w:val="000000" w:themeColor="text1"/>
                <w:sz w:val="16"/>
                <w:szCs w:val="16"/>
              </w:rPr>
              <w:t xml:space="preserve"> Quevedo</w:t>
            </w:r>
          </w:p>
          <w:p w14:paraId="48A8DA38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41C09E25" w14:textId="4C74F9CB" w:rsidR="00141BD3" w:rsidRPr="00C26343" w:rsidRDefault="00141BD3" w:rsidP="00676B5E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676B5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57FD433" w14:textId="5E188F44" w:rsidR="00141BD3" w:rsidRP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7431307E" w14:textId="77777777" w:rsidR="00AB7B40" w:rsidRDefault="00AB7B40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63FC6B70" w14:textId="1F8FED7A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</w:tcPr>
          <w:p w14:paraId="0CD40EA4" w14:textId="2FF96967" w:rsidR="00AB7B40" w:rsidRDefault="00141BD3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>Nombre:</w:t>
            </w:r>
            <w:r w:rsidR="00F500DB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 </w:t>
            </w:r>
            <w:r w:rsid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Diego Joaquín Rúgeles Martínez</w:t>
            </w:r>
          </w:p>
          <w:p w14:paraId="0E4D63FF" w14:textId="77777777" w:rsidR="00F500DB" w:rsidRDefault="00F500DB" w:rsidP="00F500DB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0D4DBC24" w14:textId="6F962EDE" w:rsidR="00141BD3" w:rsidRPr="00C26343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5677FE" w:rsidRPr="00676B5E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Contratista DGIG</w:t>
            </w:r>
          </w:p>
        </w:tc>
        <w:tc>
          <w:tcPr>
            <w:tcW w:w="1250" w:type="pct"/>
            <w:shd w:val="clear" w:color="auto" w:fill="auto"/>
          </w:tcPr>
          <w:p w14:paraId="14AAC03C" w14:textId="1E456839" w:rsidR="00AB7B40" w:rsidRDefault="00141BD3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Nombre: </w:t>
            </w:r>
            <w:r w:rsid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Ca</w:t>
            </w:r>
            <w:r w:rsidR="005677FE" w:rsidRPr="00F500DB">
              <w:rPr>
                <w:rFonts w:ascii="Century Gothic" w:hAnsi="Century Gothic" w:cs="Arial"/>
                <w:bCs/>
                <w:color w:val="000000"/>
                <w:sz w:val="16"/>
                <w:szCs w:val="16"/>
              </w:rPr>
              <w:t>rlos Franco Prieto</w:t>
            </w:r>
          </w:p>
          <w:p w14:paraId="67BC0415" w14:textId="77777777" w:rsidR="00F500DB" w:rsidRDefault="00F500DB" w:rsidP="00F52F79">
            <w:pPr>
              <w:autoSpaceDE w:val="0"/>
              <w:autoSpaceDN w:val="0"/>
              <w:adjustRightInd w:val="0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</w:p>
          <w:p w14:paraId="386D2087" w14:textId="1E98850E" w:rsidR="00141BD3" w:rsidRPr="00C26343" w:rsidRDefault="00141BD3" w:rsidP="00F500DB">
            <w:pPr>
              <w:autoSpaceDE w:val="0"/>
              <w:autoSpaceDN w:val="0"/>
              <w:adjustRightInd w:val="0"/>
              <w:jc w:val="left"/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</w:pPr>
            <w:r w:rsidRPr="00C26343">
              <w:rPr>
                <w:rFonts w:ascii="Century Gothic" w:hAnsi="Century Gothic" w:cs="Arial"/>
                <w:b/>
                <w:bCs/>
                <w:color w:val="000000"/>
                <w:sz w:val="16"/>
                <w:szCs w:val="16"/>
              </w:rPr>
              <w:t xml:space="preserve">Cargo: </w:t>
            </w:r>
            <w:r w:rsidR="00F500DB">
              <w:rPr>
                <w:rFonts w:ascii="Century Gothic" w:hAnsi="Century Gothic" w:cs="Arial"/>
                <w:color w:val="000000"/>
                <w:sz w:val="16"/>
                <w:szCs w:val="16"/>
              </w:rPr>
              <w:t>S</w:t>
            </w:r>
            <w:r w:rsidR="005677FE" w:rsidRPr="005677FE">
              <w:rPr>
                <w:rFonts w:ascii="Century Gothic" w:hAnsi="Century Gothic" w:cs="Arial"/>
                <w:color w:val="000000"/>
                <w:sz w:val="16"/>
                <w:szCs w:val="16"/>
              </w:rPr>
              <w:t>ubdirector, Subdirección Cartográfica y Geodésica</w:t>
            </w:r>
          </w:p>
        </w:tc>
      </w:tr>
    </w:tbl>
    <w:p w14:paraId="1D735409" w14:textId="77777777" w:rsidR="00141BD3" w:rsidRPr="00C26343" w:rsidRDefault="00141BD3" w:rsidP="00F52F79">
      <w:pPr>
        <w:rPr>
          <w:rFonts w:ascii="Century Gothic" w:hAnsi="Century Gothic"/>
          <w:sz w:val="16"/>
          <w:szCs w:val="16"/>
        </w:rPr>
      </w:pPr>
    </w:p>
    <w:sectPr w:rsidR="00141BD3" w:rsidRPr="00C26343" w:rsidSect="00CB56A9">
      <w:headerReference w:type="default" r:id="rId16"/>
      <w:footerReference w:type="default" r:id="rId17"/>
      <w:headerReference w:type="first" r:id="rId18"/>
      <w:footerReference w:type="first" r:id="rId19"/>
      <w:pgSz w:w="12240" w:h="15840"/>
      <w:pgMar w:top="1134" w:right="1134" w:bottom="1134" w:left="1134" w:header="68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AF4D91" w14:textId="77777777" w:rsidR="00857871" w:rsidRDefault="00857871" w:rsidP="00F700DD">
      <w:r>
        <w:separator/>
      </w:r>
    </w:p>
    <w:p w14:paraId="393F79E2" w14:textId="77777777" w:rsidR="00857871" w:rsidRDefault="00857871"/>
  </w:endnote>
  <w:endnote w:type="continuationSeparator" w:id="0">
    <w:p w14:paraId="01A0BE2A" w14:textId="77777777" w:rsidR="00857871" w:rsidRDefault="00857871" w:rsidP="00F700DD">
      <w:r>
        <w:continuationSeparator/>
      </w:r>
    </w:p>
    <w:p w14:paraId="0EAC0A0F" w14:textId="77777777" w:rsidR="00857871" w:rsidRDefault="0085787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69E0392-B508-4FBC-8F38-39B5F843517E}"/>
    <w:embedBold r:id="rId2" w:fontKey="{DA576AFB-1F5D-44DE-A0AD-62F4ADDBE53D}"/>
    <w:embedItalic r:id="rId3" w:fontKey="{7ED8128C-4A4F-49AA-A16D-A19A7FD73B58}"/>
    <w:embedBoldItalic r:id="rId4" w:fontKey="{F8E1E866-5936-485F-AA9B-7266476FDB7F}"/>
  </w:font>
  <w:font w:name="Montserrat">
    <w:altName w:val="Calibri"/>
    <w:panose1 w:val="00000000000000000000"/>
    <w:charset w:val="00"/>
    <w:family w:val="auto"/>
    <w:pitch w:val="variable"/>
    <w:sig w:usb0="A00002FF" w:usb1="4000207B" w:usb2="00000000" w:usb3="00000000" w:csb0="00000197" w:csb1="00000000"/>
    <w:embedBold r:id="rId5" w:fontKey="{F5540313-B92B-4F70-A230-631FA4CF2BD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B1442FD" w14:textId="3852B024" w:rsidR="00F700DD" w:rsidRPr="00F52F79" w:rsidRDefault="00F52F79" w:rsidP="00F52F79">
    <w:pPr>
      <w:tabs>
        <w:tab w:val="center" w:pos="4550"/>
        <w:tab w:val="left" w:pos="5818"/>
        <w:tab w:val="right" w:pos="9712"/>
      </w:tabs>
      <w:ind w:right="260"/>
      <w:rPr>
        <w:rFonts w:ascii="Century Gothic" w:eastAsia="Times New Roman" w:hAnsi="Century Gothic" w:cs="Arial"/>
        <w:iCs/>
        <w:sz w:val="14"/>
        <w:szCs w:val="14"/>
        <w:lang w:eastAsia="es-ES"/>
      </w:rPr>
    </w:pPr>
    <w:r>
      <w:rPr>
        <w:noProof/>
        <w:lang w:eastAsia="es-CO"/>
      </w:rPr>
      <w:drawing>
        <wp:anchor distT="0" distB="0" distL="114300" distR="114300" simplePos="0" relativeHeight="251662336" behindDoc="1" locked="0" layoutInCell="1" allowOverlap="1" wp14:anchorId="348E4FA6" wp14:editId="3ECB7412">
          <wp:simplePos x="0" y="0"/>
          <wp:positionH relativeFrom="column">
            <wp:posOffset>-729615</wp:posOffset>
          </wp:positionH>
          <wp:positionV relativeFrom="paragraph">
            <wp:posOffset>-9596120</wp:posOffset>
          </wp:positionV>
          <wp:extent cx="7772400" cy="1066800"/>
          <wp:effectExtent l="0" t="0" r="0" b="0"/>
          <wp:wrapNone/>
          <wp:docPr id="329720237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29720237" name="Imagen 329720237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72400" cy="10668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Arial" w:hAnsi="Arial" w:cs="Arial"/>
        <w:noProof/>
        <w:sz w:val="14"/>
        <w:szCs w:val="14"/>
        <w:lang w:eastAsia="es-CO"/>
      </w:rPr>
      <w:drawing>
        <wp:anchor distT="0" distB="0" distL="114300" distR="114300" simplePos="0" relativeHeight="251664384" behindDoc="1" locked="0" layoutInCell="1" allowOverlap="1" wp14:anchorId="7060A7B5" wp14:editId="3C701A9D">
          <wp:simplePos x="0" y="0"/>
          <wp:positionH relativeFrom="column">
            <wp:posOffset>-1080135</wp:posOffset>
          </wp:positionH>
          <wp:positionV relativeFrom="paragraph">
            <wp:posOffset>370205</wp:posOffset>
          </wp:positionV>
          <wp:extent cx="8207375" cy="93345"/>
          <wp:effectExtent l="0" t="0" r="3175" b="190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n 7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207375" cy="93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Página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PAGE 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1B5B80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 xml:space="preserve"> | 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begin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instrText>NUMPAGES  \* Arabic  \* MERGEFORMAT</w:instrTex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separate"/>
    </w:r>
    <w:r w:rsidR="001B5B80">
      <w:rPr>
        <w:rFonts w:ascii="Century Gothic" w:eastAsia="Times New Roman" w:hAnsi="Century Gothic" w:cs="Arial"/>
        <w:iCs/>
        <w:noProof/>
        <w:sz w:val="14"/>
        <w:szCs w:val="14"/>
        <w:lang w:eastAsia="es-ES"/>
      </w:rPr>
      <w:t>6</w:t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fldChar w:fldCharType="end"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</w:r>
    <w:r w:rsidRPr="00494023">
      <w:rPr>
        <w:rFonts w:ascii="Century Gothic" w:eastAsia="Times New Roman" w:hAnsi="Century Gothic" w:cs="Arial"/>
        <w:iCs/>
        <w:sz w:val="14"/>
        <w:szCs w:val="14"/>
        <w:lang w:eastAsia="es-ES"/>
      </w:rPr>
      <w:tab/>
      <w:t xml:space="preserve"> </w:t>
    </w:r>
    <w:r>
      <w:rPr>
        <w:rFonts w:ascii="Century Gothic" w:eastAsia="Times New Roman" w:hAnsi="Century Gothic" w:cs="Times New Roman"/>
        <w:noProof/>
        <w:sz w:val="14"/>
        <w:szCs w:val="14"/>
        <w:lang w:eastAsia="es-CO"/>
      </w:rPr>
      <w:t>PROPUESTA</w:t>
    </w:r>
  </w:p>
  <w:p w14:paraId="2D3A3899" w14:textId="77777777" w:rsidR="004A67F0" w:rsidRDefault="004A67F0"/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71F6D6AA" w14:textId="77777777" w:rsidTr="04F6A850">
      <w:trPr>
        <w:trHeight w:val="300"/>
      </w:trPr>
      <w:tc>
        <w:tcPr>
          <w:tcW w:w="3320" w:type="dxa"/>
        </w:tcPr>
        <w:p w14:paraId="08E67FD0" w14:textId="0467CAFB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7C8A354D" w14:textId="21226408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0B5B95C6" w14:textId="7FB74D14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228E354F" w14:textId="6C79C169" w:rsidR="04F6A850" w:rsidRDefault="04F6A850" w:rsidP="04F6A85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261EFD8" w14:textId="77777777" w:rsidR="00857871" w:rsidRDefault="00857871" w:rsidP="00F700DD">
      <w:r>
        <w:separator/>
      </w:r>
    </w:p>
    <w:p w14:paraId="623B1E30" w14:textId="77777777" w:rsidR="00857871" w:rsidRDefault="00857871"/>
  </w:footnote>
  <w:footnote w:type="continuationSeparator" w:id="0">
    <w:p w14:paraId="15CAFD5A" w14:textId="77777777" w:rsidR="00857871" w:rsidRDefault="00857871" w:rsidP="00F700DD">
      <w:r>
        <w:continuationSeparator/>
      </w:r>
    </w:p>
    <w:p w14:paraId="27661F3E" w14:textId="77777777" w:rsidR="00857871" w:rsidRDefault="00857871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4411" w:type="pct"/>
      <w:tblInd w:w="171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4826"/>
      <w:gridCol w:w="1418"/>
      <w:gridCol w:w="994"/>
      <w:gridCol w:w="1559"/>
    </w:tblGrid>
    <w:tr w:rsidR="00F700DD" w:rsidRPr="00F52F79" w14:paraId="5C9C00F5" w14:textId="77777777" w:rsidTr="00F500DB">
      <w:trPr>
        <w:trHeight w:val="58"/>
      </w:trPr>
      <w:tc>
        <w:tcPr>
          <w:tcW w:w="2743" w:type="pct"/>
          <w:vMerge w:val="restart"/>
          <w:vAlign w:val="center"/>
        </w:tcPr>
        <w:p w14:paraId="13505CF0" w14:textId="053BA2B1" w:rsidR="00F700DD" w:rsidRPr="00F52F79" w:rsidRDefault="04F6A850" w:rsidP="04F6A850">
          <w:pPr>
            <w:pStyle w:val="Encabezado"/>
            <w:jc w:val="center"/>
            <w:rPr>
              <w:rFonts w:ascii="Century Gothic" w:hAnsi="Century Gothic" w:cs="Arial"/>
              <w:b/>
              <w:bCs/>
              <w:sz w:val="16"/>
              <w:szCs w:val="16"/>
            </w:rPr>
          </w:pPr>
          <w:r w:rsidRPr="04F6A850">
            <w:rPr>
              <w:rFonts w:ascii="Century Gothic" w:hAnsi="Century Gothic" w:cs="Arial"/>
              <w:b/>
              <w:bCs/>
              <w:sz w:val="16"/>
              <w:szCs w:val="16"/>
            </w:rPr>
            <w:t>Instructivo Cálculo de Pendientes Divipola</w:t>
          </w:r>
        </w:p>
      </w:tc>
      <w:tc>
        <w:tcPr>
          <w:tcW w:w="806" w:type="pct"/>
          <w:vAlign w:val="center"/>
        </w:tcPr>
        <w:p w14:paraId="0D0A123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566AB10F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561772CD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  <w:tr w:rsidR="00F700DD" w:rsidRPr="00F52F79" w14:paraId="175A7A13" w14:textId="77777777" w:rsidTr="00F500DB">
      <w:trPr>
        <w:trHeight w:val="332"/>
      </w:trPr>
      <w:tc>
        <w:tcPr>
          <w:tcW w:w="2743" w:type="pct"/>
          <w:vMerge/>
          <w:vAlign w:val="center"/>
        </w:tcPr>
        <w:p w14:paraId="67DD92B7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b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3A525CE8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Código:</w:t>
          </w:r>
        </w:p>
        <w:p w14:paraId="04C315BD" w14:textId="63305D95" w:rsidR="00F700DD" w:rsidRPr="00F52F79" w:rsidRDefault="00F500DB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 w:rsidRPr="00F500DB">
            <w:rPr>
              <w:rFonts w:ascii="Century Gothic" w:hAnsi="Century Gothic" w:cs="Arial"/>
              <w:bCs/>
              <w:sz w:val="14"/>
              <w:szCs w:val="14"/>
            </w:rPr>
            <w:t>X.X.X.X-01</w:t>
          </w:r>
        </w:p>
      </w:tc>
      <w:tc>
        <w:tcPr>
          <w:tcW w:w="565" w:type="pct"/>
        </w:tcPr>
        <w:p w14:paraId="4B25A4E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Versión:</w:t>
          </w:r>
        </w:p>
        <w:p w14:paraId="7E337F43" w14:textId="0F1B5A3D" w:rsidR="00F700DD" w:rsidRPr="00F52F79" w:rsidRDefault="00142AA2" w:rsidP="00F700DD">
          <w:pPr>
            <w:pStyle w:val="Encabezado"/>
            <w:jc w:val="center"/>
            <w:rPr>
              <w:rFonts w:ascii="Century Gothic" w:hAnsi="Century Gothic" w:cs="Arial"/>
              <w:bCs/>
              <w:sz w:val="14"/>
              <w:szCs w:val="14"/>
            </w:rPr>
          </w:pPr>
          <w:r>
            <w:rPr>
              <w:rFonts w:ascii="Century Gothic" w:hAnsi="Century Gothic" w:cs="Arial"/>
              <w:bCs/>
              <w:sz w:val="14"/>
              <w:szCs w:val="14"/>
            </w:rPr>
            <w:t>1.0</w:t>
          </w:r>
        </w:p>
      </w:tc>
      <w:tc>
        <w:tcPr>
          <w:tcW w:w="886" w:type="pct"/>
          <w:vAlign w:val="center"/>
        </w:tcPr>
        <w:p w14:paraId="18A635A3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 w:cs="Arial"/>
              <w:b/>
              <w:sz w:val="16"/>
              <w:szCs w:val="16"/>
            </w:rPr>
          </w:pPr>
          <w:r w:rsidRPr="00F52F79">
            <w:rPr>
              <w:rFonts w:ascii="Century Gothic" w:hAnsi="Century Gothic" w:cs="Arial"/>
              <w:b/>
              <w:sz w:val="16"/>
              <w:szCs w:val="16"/>
            </w:rPr>
            <w:t>Vigente desde:</w:t>
          </w:r>
        </w:p>
        <w:p w14:paraId="3B647147" w14:textId="2F4116CC" w:rsidR="00F700DD" w:rsidRPr="00F52F79" w:rsidRDefault="04F6A850" w:rsidP="04F6A850">
          <w:pPr>
            <w:pStyle w:val="Encabezado"/>
            <w:jc w:val="center"/>
            <w:rPr>
              <w:rFonts w:ascii="Century Gothic" w:hAnsi="Century Gothic" w:cs="Arial"/>
              <w:sz w:val="14"/>
              <w:szCs w:val="14"/>
            </w:rPr>
          </w:pPr>
          <w:r w:rsidRPr="04F6A850">
            <w:rPr>
              <w:rFonts w:ascii="Century Gothic" w:hAnsi="Century Gothic" w:cs="Arial"/>
              <w:sz w:val="14"/>
              <w:szCs w:val="14"/>
            </w:rPr>
            <w:t>10/04/2024</w:t>
          </w:r>
        </w:p>
      </w:tc>
    </w:tr>
    <w:tr w:rsidR="00F700DD" w:rsidRPr="00F52F79" w14:paraId="55D182A8" w14:textId="77777777" w:rsidTr="00F500DB">
      <w:trPr>
        <w:trHeight w:val="201"/>
      </w:trPr>
      <w:tc>
        <w:tcPr>
          <w:tcW w:w="2743" w:type="pct"/>
          <w:vMerge/>
          <w:vAlign w:val="center"/>
        </w:tcPr>
        <w:p w14:paraId="0509F71C" w14:textId="77777777" w:rsidR="00F700DD" w:rsidRPr="00F52F79" w:rsidRDefault="00F700DD" w:rsidP="00F700DD">
          <w:pPr>
            <w:pStyle w:val="Encabezado"/>
            <w:jc w:val="center"/>
            <w:rPr>
              <w:rFonts w:ascii="Century Gothic" w:hAnsi="Century Gothic"/>
              <w:sz w:val="16"/>
              <w:szCs w:val="16"/>
            </w:rPr>
          </w:pPr>
        </w:p>
      </w:tc>
      <w:tc>
        <w:tcPr>
          <w:tcW w:w="806" w:type="pct"/>
          <w:vAlign w:val="center"/>
        </w:tcPr>
        <w:p w14:paraId="6A59963B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565" w:type="pct"/>
        </w:tcPr>
        <w:p w14:paraId="09E543F5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  <w:tc>
        <w:tcPr>
          <w:tcW w:w="886" w:type="pct"/>
        </w:tcPr>
        <w:p w14:paraId="3B6CBE68" w14:textId="77777777" w:rsidR="00F700DD" w:rsidRPr="00F52F79" w:rsidRDefault="00F700DD" w:rsidP="00F700DD">
          <w:pPr>
            <w:pStyle w:val="Encabezado"/>
            <w:rPr>
              <w:rFonts w:ascii="Century Gothic" w:hAnsi="Century Gothic" w:cs="Arial"/>
              <w:b/>
              <w:sz w:val="16"/>
              <w:szCs w:val="16"/>
            </w:rPr>
          </w:pPr>
        </w:p>
      </w:tc>
    </w:tr>
  </w:tbl>
  <w:p w14:paraId="618E4FEE" w14:textId="536D1603" w:rsidR="00F700DD" w:rsidRDefault="00F700DD">
    <w:pPr>
      <w:pStyle w:val="Encabezado"/>
    </w:pPr>
  </w:p>
  <w:p w14:paraId="7A9DF4AB" w14:textId="77777777" w:rsidR="004A67F0" w:rsidRDefault="004A67F0"/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320"/>
      <w:gridCol w:w="3320"/>
      <w:gridCol w:w="3320"/>
    </w:tblGrid>
    <w:tr w:rsidR="04F6A850" w14:paraId="59F452B0" w14:textId="77777777" w:rsidTr="04F6A850">
      <w:trPr>
        <w:trHeight w:val="300"/>
      </w:trPr>
      <w:tc>
        <w:tcPr>
          <w:tcW w:w="3320" w:type="dxa"/>
        </w:tcPr>
        <w:p w14:paraId="49DCE668" w14:textId="09C7D434" w:rsidR="04F6A850" w:rsidRDefault="04F6A850" w:rsidP="04F6A850">
          <w:pPr>
            <w:pStyle w:val="Encabezado"/>
            <w:ind w:left="-115"/>
            <w:jc w:val="left"/>
          </w:pPr>
        </w:p>
      </w:tc>
      <w:tc>
        <w:tcPr>
          <w:tcW w:w="3320" w:type="dxa"/>
        </w:tcPr>
        <w:p w14:paraId="253B44AC" w14:textId="389FA4CF" w:rsidR="04F6A850" w:rsidRDefault="04F6A850" w:rsidP="04F6A850">
          <w:pPr>
            <w:pStyle w:val="Encabezado"/>
            <w:jc w:val="center"/>
          </w:pPr>
        </w:p>
      </w:tc>
      <w:tc>
        <w:tcPr>
          <w:tcW w:w="3320" w:type="dxa"/>
        </w:tcPr>
        <w:p w14:paraId="61CDA782" w14:textId="188977C3" w:rsidR="04F6A850" w:rsidRDefault="04F6A850" w:rsidP="04F6A850">
          <w:pPr>
            <w:pStyle w:val="Encabezado"/>
            <w:ind w:right="-115"/>
            <w:jc w:val="right"/>
          </w:pPr>
        </w:p>
      </w:tc>
    </w:tr>
  </w:tbl>
  <w:p w14:paraId="09FEF06A" w14:textId="3A6D512C" w:rsidR="04F6A850" w:rsidRDefault="04F6A850" w:rsidP="04F6A850">
    <w:pPr>
      <w:pStyle w:val="Encabezado"/>
    </w:pPr>
  </w:p>
</w:hdr>
</file>

<file path=word/intelligence2.xml><?xml version="1.0" encoding="utf-8"?>
<int2:intelligence xmlns:int2="http://schemas.microsoft.com/office/intelligence/2020/intelligence">
  <int2:observations>
    <int2:textHash int2:hashCode="2r78tYz8AZQlwA" int2:id="ih2iZuec">
      <int2:state int2:type="AugLoop_Text_Critique" int2:value="Rejected"/>
    </int2:textHash>
    <int2:textHash int2:hashCode="ikVodGoQo0ZTkv" int2:id="2RnjzND2">
      <int2:state int2:type="AugLoop_Text_Critique" int2:value="Rejected"/>
    </int2:textHash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7527A8"/>
    <w:multiLevelType w:val="hybridMultilevel"/>
    <w:tmpl w:val="15C0B032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8645F5A"/>
    <w:multiLevelType w:val="multilevel"/>
    <w:tmpl w:val="AFA6E47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9091546"/>
    <w:multiLevelType w:val="hybridMultilevel"/>
    <w:tmpl w:val="95263C8A"/>
    <w:lvl w:ilvl="0" w:tplc="240A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33D816F5"/>
    <w:multiLevelType w:val="hybridMultilevel"/>
    <w:tmpl w:val="CA6ADD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35683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36477DBC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B335B80"/>
    <w:multiLevelType w:val="multilevel"/>
    <w:tmpl w:val="09705B2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 w15:restartNumberingAfterBreak="0">
    <w:nsid w:val="40D60FAA"/>
    <w:multiLevelType w:val="hybridMultilevel"/>
    <w:tmpl w:val="2298A22C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7C47CAF"/>
    <w:multiLevelType w:val="multilevel"/>
    <w:tmpl w:val="F3A4A22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"/>
      <w:lvlJc w:val="left"/>
      <w:pPr>
        <w:ind w:left="792" w:hanging="432"/>
      </w:pPr>
      <w:rPr>
        <w:rFonts w:ascii="Symbol" w:hAnsi="Symbol" w:hint="default"/>
        <w:b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E014FEB"/>
    <w:multiLevelType w:val="multilevel"/>
    <w:tmpl w:val="56D6A66C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3077717"/>
    <w:multiLevelType w:val="hybridMultilevel"/>
    <w:tmpl w:val="C2EED72E"/>
    <w:lvl w:ilvl="0" w:tplc="8238FE1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55C815AB"/>
    <w:multiLevelType w:val="hybridMultilevel"/>
    <w:tmpl w:val="10FC0034"/>
    <w:lvl w:ilvl="0" w:tplc="B2BC4254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85467FD"/>
    <w:multiLevelType w:val="multilevel"/>
    <w:tmpl w:val="595ECF54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3" w15:restartNumberingAfterBreak="0">
    <w:nsid w:val="61B80D58"/>
    <w:multiLevelType w:val="hybridMultilevel"/>
    <w:tmpl w:val="42286860"/>
    <w:lvl w:ilvl="0" w:tplc="DAE4DD46">
      <w:start w:val="1"/>
      <w:numFmt w:val="bullet"/>
      <w:lvlText w:val="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2522645"/>
    <w:multiLevelType w:val="multilevel"/>
    <w:tmpl w:val="A610287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7D404A9D"/>
    <w:multiLevelType w:val="hybridMultilevel"/>
    <w:tmpl w:val="6CAA400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3"/>
  </w:num>
  <w:num w:numId="3">
    <w:abstractNumId w:val="6"/>
  </w:num>
  <w:num w:numId="4">
    <w:abstractNumId w:val="8"/>
  </w:num>
  <w:num w:numId="5">
    <w:abstractNumId w:val="11"/>
  </w:num>
  <w:num w:numId="6">
    <w:abstractNumId w:val="0"/>
  </w:num>
  <w:num w:numId="7">
    <w:abstractNumId w:val="1"/>
  </w:num>
  <w:num w:numId="8">
    <w:abstractNumId w:val="5"/>
  </w:num>
  <w:num w:numId="9">
    <w:abstractNumId w:val="2"/>
  </w:num>
  <w:num w:numId="10">
    <w:abstractNumId w:val="7"/>
  </w:num>
  <w:num w:numId="11">
    <w:abstractNumId w:val="14"/>
  </w:num>
  <w:num w:numId="12">
    <w:abstractNumId w:val="9"/>
  </w:num>
  <w:num w:numId="13">
    <w:abstractNumId w:val="12"/>
  </w:num>
  <w:num w:numId="14">
    <w:abstractNumId w:val="10"/>
  </w:num>
  <w:num w:numId="15">
    <w:abstractNumId w:val="3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activeWritingStyle w:appName="MSWord" w:lang="es-ES" w:vendorID="64" w:dllVersion="131078" w:nlCheck="1" w:checkStyle="0"/>
  <w:activeWritingStyle w:appName="MSWord" w:lang="es-CO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DD"/>
    <w:rsid w:val="00014628"/>
    <w:rsid w:val="0002153E"/>
    <w:rsid w:val="00052F9C"/>
    <w:rsid w:val="00074E77"/>
    <w:rsid w:val="00097FA0"/>
    <w:rsid w:val="000A568B"/>
    <w:rsid w:val="000E0E9F"/>
    <w:rsid w:val="000E559B"/>
    <w:rsid w:val="000F30B7"/>
    <w:rsid w:val="00114423"/>
    <w:rsid w:val="001323A7"/>
    <w:rsid w:val="00141BD3"/>
    <w:rsid w:val="00142AA2"/>
    <w:rsid w:val="00174133"/>
    <w:rsid w:val="00192815"/>
    <w:rsid w:val="001A542E"/>
    <w:rsid w:val="001B5B80"/>
    <w:rsid w:val="001B5DD3"/>
    <w:rsid w:val="001C0986"/>
    <w:rsid w:val="001D1471"/>
    <w:rsid w:val="00236D6C"/>
    <w:rsid w:val="00267A35"/>
    <w:rsid w:val="00274EBB"/>
    <w:rsid w:val="002A54CE"/>
    <w:rsid w:val="002C0273"/>
    <w:rsid w:val="002D413A"/>
    <w:rsid w:val="00326E91"/>
    <w:rsid w:val="00351339"/>
    <w:rsid w:val="003541BB"/>
    <w:rsid w:val="00394005"/>
    <w:rsid w:val="003B4215"/>
    <w:rsid w:val="003C2097"/>
    <w:rsid w:val="003F0A80"/>
    <w:rsid w:val="0042692C"/>
    <w:rsid w:val="00431BD5"/>
    <w:rsid w:val="00441289"/>
    <w:rsid w:val="00473842"/>
    <w:rsid w:val="0048576F"/>
    <w:rsid w:val="004A67F0"/>
    <w:rsid w:val="004C06B4"/>
    <w:rsid w:val="004C45A8"/>
    <w:rsid w:val="004C7E9E"/>
    <w:rsid w:val="004D59EB"/>
    <w:rsid w:val="004F7DC8"/>
    <w:rsid w:val="0051008C"/>
    <w:rsid w:val="00533705"/>
    <w:rsid w:val="005677FE"/>
    <w:rsid w:val="005B746D"/>
    <w:rsid w:val="00600784"/>
    <w:rsid w:val="00676B5E"/>
    <w:rsid w:val="00677C12"/>
    <w:rsid w:val="006F130E"/>
    <w:rsid w:val="007A56F9"/>
    <w:rsid w:val="007C0DCA"/>
    <w:rsid w:val="007F5708"/>
    <w:rsid w:val="00834714"/>
    <w:rsid w:val="008458B3"/>
    <w:rsid w:val="00857871"/>
    <w:rsid w:val="00876B78"/>
    <w:rsid w:val="00894930"/>
    <w:rsid w:val="008D403B"/>
    <w:rsid w:val="008E04F3"/>
    <w:rsid w:val="008E657B"/>
    <w:rsid w:val="008F22B1"/>
    <w:rsid w:val="00914E47"/>
    <w:rsid w:val="009434D5"/>
    <w:rsid w:val="0096288F"/>
    <w:rsid w:val="00994D3A"/>
    <w:rsid w:val="009C2D98"/>
    <w:rsid w:val="009C6AF7"/>
    <w:rsid w:val="00A92DDD"/>
    <w:rsid w:val="00AA4B9D"/>
    <w:rsid w:val="00AB7B40"/>
    <w:rsid w:val="00AE3C77"/>
    <w:rsid w:val="00AF5807"/>
    <w:rsid w:val="00B20627"/>
    <w:rsid w:val="00B474C7"/>
    <w:rsid w:val="00B56D73"/>
    <w:rsid w:val="00B63795"/>
    <w:rsid w:val="00B72BE5"/>
    <w:rsid w:val="00B82BAB"/>
    <w:rsid w:val="00BB73AF"/>
    <w:rsid w:val="00BF47F8"/>
    <w:rsid w:val="00C26343"/>
    <w:rsid w:val="00C4176E"/>
    <w:rsid w:val="00C41860"/>
    <w:rsid w:val="00C55542"/>
    <w:rsid w:val="00C74FC9"/>
    <w:rsid w:val="00C9718E"/>
    <w:rsid w:val="00CB56A9"/>
    <w:rsid w:val="00D12CE8"/>
    <w:rsid w:val="00D4326C"/>
    <w:rsid w:val="00D715FB"/>
    <w:rsid w:val="00DD757C"/>
    <w:rsid w:val="00E476F4"/>
    <w:rsid w:val="00E5188D"/>
    <w:rsid w:val="00E729EA"/>
    <w:rsid w:val="00EE0A2A"/>
    <w:rsid w:val="00EF5710"/>
    <w:rsid w:val="00F0136F"/>
    <w:rsid w:val="00F03B75"/>
    <w:rsid w:val="00F24FB8"/>
    <w:rsid w:val="00F500DB"/>
    <w:rsid w:val="00F52F79"/>
    <w:rsid w:val="00F700DD"/>
    <w:rsid w:val="00FC7888"/>
    <w:rsid w:val="00FD61C0"/>
    <w:rsid w:val="01E44B56"/>
    <w:rsid w:val="023D9DF4"/>
    <w:rsid w:val="024C5A03"/>
    <w:rsid w:val="02B9BAED"/>
    <w:rsid w:val="033C2F5F"/>
    <w:rsid w:val="04F6A850"/>
    <w:rsid w:val="083D2704"/>
    <w:rsid w:val="08651049"/>
    <w:rsid w:val="0E125EA6"/>
    <w:rsid w:val="0E3F079E"/>
    <w:rsid w:val="0ECFE75D"/>
    <w:rsid w:val="0EED6E00"/>
    <w:rsid w:val="1095871A"/>
    <w:rsid w:val="11E4F7C2"/>
    <w:rsid w:val="132155B8"/>
    <w:rsid w:val="13637DFB"/>
    <w:rsid w:val="14ED7D9A"/>
    <w:rsid w:val="1500319E"/>
    <w:rsid w:val="1621AE8D"/>
    <w:rsid w:val="1829B1E3"/>
    <w:rsid w:val="183E9A8E"/>
    <w:rsid w:val="1B70AD3C"/>
    <w:rsid w:val="1C1BFCAB"/>
    <w:rsid w:val="1D1B4296"/>
    <w:rsid w:val="1DFE9400"/>
    <w:rsid w:val="1EEBFDFF"/>
    <w:rsid w:val="20E6C498"/>
    <w:rsid w:val="23E217A1"/>
    <w:rsid w:val="24BC3628"/>
    <w:rsid w:val="2660A8C3"/>
    <w:rsid w:val="26B9A0D9"/>
    <w:rsid w:val="27B32548"/>
    <w:rsid w:val="2A340D7B"/>
    <w:rsid w:val="2B371307"/>
    <w:rsid w:val="2C02FC09"/>
    <w:rsid w:val="2D4440EB"/>
    <w:rsid w:val="2E11C36D"/>
    <w:rsid w:val="2F17BD56"/>
    <w:rsid w:val="3136E2A4"/>
    <w:rsid w:val="314433F3"/>
    <w:rsid w:val="3208285C"/>
    <w:rsid w:val="3437B11E"/>
    <w:rsid w:val="3898F72D"/>
    <w:rsid w:val="3B55D8A1"/>
    <w:rsid w:val="3C908354"/>
    <w:rsid w:val="3EEDE2A2"/>
    <w:rsid w:val="41867A50"/>
    <w:rsid w:val="421ECCB4"/>
    <w:rsid w:val="42FF1700"/>
    <w:rsid w:val="43A615F9"/>
    <w:rsid w:val="43E47C76"/>
    <w:rsid w:val="44E24965"/>
    <w:rsid w:val="4A54770D"/>
    <w:rsid w:val="4BED54D4"/>
    <w:rsid w:val="4BFCF372"/>
    <w:rsid w:val="4C130918"/>
    <w:rsid w:val="4C5AB7FA"/>
    <w:rsid w:val="4C98A0BE"/>
    <w:rsid w:val="4ECE7EAE"/>
    <w:rsid w:val="51CBDBAE"/>
    <w:rsid w:val="52C95DFA"/>
    <w:rsid w:val="5592C8FE"/>
    <w:rsid w:val="56052216"/>
    <w:rsid w:val="56D439B4"/>
    <w:rsid w:val="57A0F277"/>
    <w:rsid w:val="57DE9453"/>
    <w:rsid w:val="587238FE"/>
    <w:rsid w:val="5D623C30"/>
    <w:rsid w:val="5D81B391"/>
    <w:rsid w:val="60D4F43A"/>
    <w:rsid w:val="60E6309C"/>
    <w:rsid w:val="62323915"/>
    <w:rsid w:val="626C25DC"/>
    <w:rsid w:val="6289B5EA"/>
    <w:rsid w:val="6439509B"/>
    <w:rsid w:val="65D08D75"/>
    <w:rsid w:val="6AC51BC5"/>
    <w:rsid w:val="6B749298"/>
    <w:rsid w:val="6CEC76F2"/>
    <w:rsid w:val="6CF0D0A4"/>
    <w:rsid w:val="6E5FD654"/>
    <w:rsid w:val="752DCDA1"/>
    <w:rsid w:val="79914D29"/>
    <w:rsid w:val="7F68E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48759D"/>
  <w15:chartTrackingRefBased/>
  <w15:docId w15:val="{DDA2F0C5-02B9-9749-BF19-6BD01C3B3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s-CO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D59EB"/>
    <w:pPr>
      <w:jc w:val="both"/>
    </w:pPr>
  </w:style>
  <w:style w:type="paragraph" w:styleId="Ttulo1">
    <w:name w:val="heading 1"/>
    <w:aliases w:val="TITULO,Título 1A"/>
    <w:basedOn w:val="Normal"/>
    <w:next w:val="Normal"/>
    <w:link w:val="Ttulo1Car"/>
    <w:qFormat/>
    <w:rsid w:val="00AF5807"/>
    <w:pPr>
      <w:keepNext/>
      <w:keepLines/>
      <w:numPr>
        <w:numId w:val="12"/>
      </w:numPr>
      <w:tabs>
        <w:tab w:val="num" w:pos="360"/>
      </w:tabs>
      <w:ind w:left="0" w:firstLine="0"/>
      <w:outlineLvl w:val="0"/>
    </w:pPr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Ttulo2">
    <w:name w:val="heading 2"/>
    <w:basedOn w:val="Ttulo1"/>
    <w:next w:val="Normal"/>
    <w:link w:val="Ttulo2Car"/>
    <w:uiPriority w:val="9"/>
    <w:unhideWhenUsed/>
    <w:qFormat/>
    <w:rsid w:val="00AF5807"/>
    <w:pPr>
      <w:tabs>
        <w:tab w:val="clear" w:pos="360"/>
      </w:tabs>
      <w:ind w:left="360" w:hanging="360"/>
      <w:outlineLvl w:val="1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700DD"/>
  </w:style>
  <w:style w:type="paragraph" w:styleId="Piedepgina">
    <w:name w:val="footer"/>
    <w:basedOn w:val="Normal"/>
    <w:link w:val="PiedepginaCar"/>
    <w:uiPriority w:val="99"/>
    <w:unhideWhenUsed/>
    <w:rsid w:val="00F700DD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700DD"/>
  </w:style>
  <w:style w:type="table" w:styleId="Tablaconcuadrcula">
    <w:name w:val="Table Grid"/>
    <w:basedOn w:val="Tablanormal"/>
    <w:uiPriority w:val="39"/>
    <w:rsid w:val="00F700DD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">
    <w:name w:val="Título 1 Car"/>
    <w:aliases w:val="TITULO Car,Título 1A Car"/>
    <w:basedOn w:val="Fuentedeprrafopredeter"/>
    <w:link w:val="Ttulo1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styleId="Prrafodelista">
    <w:name w:val="List Paragraph"/>
    <w:aliases w:val="titulo 3,Párrafo de lista1,Bullets"/>
    <w:basedOn w:val="Normal"/>
    <w:link w:val="PrrafodelistaCar"/>
    <w:uiPriority w:val="34"/>
    <w:qFormat/>
    <w:rsid w:val="00F700DD"/>
    <w:pPr>
      <w:spacing w:after="160" w:line="259" w:lineRule="auto"/>
      <w:ind w:left="720"/>
      <w:contextualSpacing/>
    </w:pPr>
    <w:rPr>
      <w:sz w:val="22"/>
      <w:szCs w:val="22"/>
    </w:rPr>
  </w:style>
  <w:style w:type="paragraph" w:styleId="TtuloTDC">
    <w:name w:val="TOC Heading"/>
    <w:basedOn w:val="Ttulo1"/>
    <w:next w:val="Normal"/>
    <w:uiPriority w:val="39"/>
    <w:unhideWhenUsed/>
    <w:qFormat/>
    <w:rsid w:val="00F700DD"/>
    <w:pPr>
      <w:spacing w:before="480" w:line="276" w:lineRule="auto"/>
      <w:outlineLvl w:val="9"/>
    </w:pPr>
    <w:rPr>
      <w:b w:val="0"/>
      <w:bCs w:val="0"/>
      <w:sz w:val="28"/>
      <w:szCs w:val="28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F700DD"/>
    <w:pPr>
      <w:spacing w:after="100" w:line="259" w:lineRule="auto"/>
    </w:pPr>
    <w:rPr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F700DD"/>
    <w:rPr>
      <w:color w:val="0563C1" w:themeColor="hyperlink"/>
      <w:u w:val="single"/>
    </w:rPr>
  </w:style>
  <w:style w:type="character" w:customStyle="1" w:styleId="PrrafodelistaCar">
    <w:name w:val="Párrafo de lista Car"/>
    <w:aliases w:val="titulo 3 Car,Párrafo de lista1 Car,Bullets Car"/>
    <w:link w:val="Prrafodelista"/>
    <w:uiPriority w:val="34"/>
    <w:rsid w:val="00F700DD"/>
    <w:rPr>
      <w:sz w:val="22"/>
      <w:szCs w:val="22"/>
    </w:rPr>
  </w:style>
  <w:style w:type="character" w:customStyle="1" w:styleId="Ttulo2Car">
    <w:name w:val="Título 2 Car"/>
    <w:basedOn w:val="Fuentedeprrafopredeter"/>
    <w:link w:val="Ttulo2"/>
    <w:uiPriority w:val="9"/>
    <w:rsid w:val="00AF5807"/>
    <w:rPr>
      <w:rFonts w:ascii="Century Gothic" w:eastAsia="Times New Roman" w:hAnsi="Century Gothic" w:cstheme="majorBidi"/>
      <w:b/>
      <w:bCs/>
      <w:color w:val="2F5496" w:themeColor="accent1" w:themeShade="BF"/>
      <w:sz w:val="20"/>
      <w:szCs w:val="20"/>
      <w:lang w:val="es-ES" w:eastAsia="es-ES"/>
    </w:rPr>
  </w:style>
  <w:style w:type="paragraph" w:customStyle="1" w:styleId="paragraph">
    <w:name w:val="paragraph"/>
    <w:basedOn w:val="Normal"/>
    <w:rsid w:val="007F570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s-CO"/>
    </w:rPr>
  </w:style>
  <w:style w:type="character" w:customStyle="1" w:styleId="normaltextrun">
    <w:name w:val="normaltextrun"/>
    <w:basedOn w:val="Fuentedeprrafopredeter"/>
    <w:rsid w:val="007F5708"/>
  </w:style>
  <w:style w:type="character" w:customStyle="1" w:styleId="eop">
    <w:name w:val="eop"/>
    <w:basedOn w:val="Fuentedeprrafopredeter"/>
    <w:rsid w:val="007F5708"/>
  </w:style>
  <w:style w:type="table" w:styleId="Tabladecuadrcula1clara">
    <w:name w:val="Grid Table 1 Light"/>
    <w:basedOn w:val="Tablanormal"/>
    <w:uiPriority w:val="46"/>
    <w:rsid w:val="00AF5807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Descripcin">
    <w:name w:val="caption"/>
    <w:basedOn w:val="Normal"/>
    <w:next w:val="Normal"/>
    <w:uiPriority w:val="35"/>
    <w:unhideWhenUsed/>
    <w:qFormat/>
    <w:rsid w:val="00AF5807"/>
    <w:pPr>
      <w:spacing w:after="200"/>
    </w:pPr>
    <w:rPr>
      <w:i/>
      <w:iCs/>
      <w:color w:val="44546A" w:themeColor="text2"/>
      <w:sz w:val="18"/>
      <w:szCs w:val="18"/>
    </w:rPr>
  </w:style>
  <w:style w:type="paragraph" w:styleId="Cita">
    <w:name w:val="Quote"/>
    <w:basedOn w:val="Normal"/>
    <w:next w:val="Normal"/>
    <w:link w:val="CitaCar"/>
    <w:uiPriority w:val="29"/>
    <w:qFormat/>
    <w:rsid w:val="00AF5807"/>
    <w:pPr>
      <w:jc w:val="center"/>
    </w:pPr>
    <w:rPr>
      <w:rFonts w:ascii="Century Gothic" w:eastAsia="Times New Roman" w:hAnsi="Century Gothic"/>
      <w:sz w:val="16"/>
      <w:szCs w:val="16"/>
      <w:lang w:val="es-ES" w:eastAsia="es-ES"/>
    </w:rPr>
  </w:style>
  <w:style w:type="character" w:customStyle="1" w:styleId="CitaCar">
    <w:name w:val="Cita Car"/>
    <w:basedOn w:val="Fuentedeprrafopredeter"/>
    <w:link w:val="Cita"/>
    <w:uiPriority w:val="29"/>
    <w:rsid w:val="00AF5807"/>
    <w:rPr>
      <w:rFonts w:ascii="Century Gothic" w:eastAsia="Times New Roman" w:hAnsi="Century Gothic"/>
      <w:sz w:val="16"/>
      <w:szCs w:val="16"/>
      <w:lang w:val="es-ES" w:eastAsia="es-ES"/>
    </w:rPr>
  </w:style>
  <w:style w:type="character" w:styleId="Referenciasutil">
    <w:name w:val="Subtle Reference"/>
    <w:uiPriority w:val="31"/>
    <w:qFormat/>
    <w:rsid w:val="00AF5807"/>
  </w:style>
  <w:style w:type="character" w:styleId="nfasissutil">
    <w:name w:val="Subtle Emphasis"/>
    <w:basedOn w:val="Referenciasutil"/>
    <w:uiPriority w:val="19"/>
    <w:qFormat/>
    <w:rsid w:val="00AF5807"/>
  </w:style>
  <w:style w:type="character" w:styleId="nfasis">
    <w:name w:val="Emphasis"/>
    <w:uiPriority w:val="20"/>
    <w:qFormat/>
    <w:rsid w:val="00AF580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9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85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8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88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225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9642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6849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6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502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409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252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720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0632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0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881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8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9014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41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77007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749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444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092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2803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174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701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403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1379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9075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4482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4411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093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4623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171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379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5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30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987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33878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6240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381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627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17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8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85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68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74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8337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9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025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35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809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7840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1905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484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436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754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756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559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5715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848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4057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089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152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5570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6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427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415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133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5440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755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79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3321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273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2246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0293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8078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4791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063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37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9187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331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1042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1788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975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0753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63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0129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590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78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993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7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190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35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6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092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6445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21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1252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39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328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73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7726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17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4854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375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790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8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\\repositorio\DirGesInfGeo\2410SCG\H_Informacion_Consulta\Coberturas\Area_Urbana_DANE_Clase1CM_Clase2CP_V2023\MGN_URB_ZONA_URBANA.shp" TargetMode="External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077fe50ad9c94a47" Type="http://schemas.microsoft.com/office/2020/10/relationships/intelligence" Target="intelligence2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06FDBE-27B6-4865-A774-77D7593FD8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6</Pages>
  <Words>832</Words>
  <Characters>4582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CESAR RODRIGUEZ</dc:creator>
  <cp:keywords/>
  <dc:description/>
  <cp:lastModifiedBy>Michael Andres Rojas Rivera</cp:lastModifiedBy>
  <cp:revision>40</cp:revision>
  <dcterms:created xsi:type="dcterms:W3CDTF">2023-11-28T19:30:00Z</dcterms:created>
  <dcterms:modified xsi:type="dcterms:W3CDTF">2024-09-10T15:32:00Z</dcterms:modified>
</cp:coreProperties>
</file>