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D2C96">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D2C96">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2D2C96">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D2C96">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2" w:name="_Toc309237968"/>
      <w:r>
        <w:lastRenderedPageBreak/>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309237969"/>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309237970"/>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6" w:name="_Toc309237971"/>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309237972"/>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w:t>
      </w:r>
      <w:r w:rsidR="00491470">
        <w:lastRenderedPageBreak/>
        <w:t xml:space="preserve">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9" w:name="_Toc309237973"/>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309237974"/>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309237975"/>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309237976"/>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 xml:space="preserve">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309237977"/>
      <w:r>
        <w:t xml:space="preserve">The good and bad of </w:t>
      </w:r>
      <w:proofErr w:type="spellStart"/>
      <w:r>
        <w:t>Pascaline</w:t>
      </w:r>
      <w:bookmarkEnd w:id="13"/>
      <w:proofErr w:type="spellEnd"/>
    </w:p>
    <w:p w:rsidR="004F447D" w:rsidRDefault="004F447D" w:rsidP="00371DF6">
      <w:pPr>
        <w:pStyle w:val="Heading1"/>
      </w:pPr>
      <w:bookmarkStart w:id="14" w:name="_Toc309237978"/>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309237979"/>
      <w:r>
        <w:lastRenderedPageBreak/>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309237980"/>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309237981"/>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8" w:name="_Toc309237982"/>
      <w:r>
        <w:t>Comments</w:t>
      </w:r>
      <w:bookmarkEnd w:id="18"/>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309237983"/>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lastRenderedPageBreak/>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309237984"/>
      <w:r>
        <w:t>Labels</w:t>
      </w:r>
      <w:bookmarkEnd w:id="20"/>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309237985"/>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lastRenderedPageBreak/>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309237986"/>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w:t>
      </w:r>
      <w:r w:rsidR="00C05FE3">
        <w:rPr>
          <w:rStyle w:val="FootnoteReference"/>
        </w:rPr>
        <w:footnoteReference w:id="9"/>
      </w:r>
      <w:r>
        <w:t xml:space="preserve">.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309237987"/>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F937A2" w:rsidRDefault="00F937A2" w:rsidP="009F09F5">
      <w:r>
        <w:t xml:space="preserve">Note that besides being useful for common operations with binary </w:t>
      </w:r>
      <w:proofErr w:type="gramStart"/>
      <w:r>
        <w:t>computers,</w:t>
      </w:r>
      <w:proofErr w:type="gramEnd"/>
      <w:r>
        <w:t xml:space="preserve"> boolean integer operations are essential operations in polynomial math such as used to form CRCs.</w:t>
      </w:r>
    </w:p>
    <w:p w:rsidR="00D15B08" w:rsidRDefault="00D15B08" w:rsidP="00D15B08">
      <w:pPr>
        <w:pStyle w:val="Heading3"/>
      </w:pPr>
      <w:r>
        <w:t>Why not negative numbers</w:t>
      </w:r>
      <w:r w:rsidR="00AA309A">
        <w:t>?</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4" w:name="_Toc309237988"/>
      <w:r>
        <w:lastRenderedPageBreak/>
        <w:t>View and out parameters</w:t>
      </w:r>
      <w:bookmarkEnd w:id="24"/>
    </w:p>
    <w:p w:rsidR="008C20EC" w:rsidRDefault="008C20EC" w:rsidP="008C20EC">
      <w:r>
        <w:t>There isn't much controversy here</w:t>
      </w:r>
      <w:r w:rsidR="002E363B">
        <w:t xml:space="preserve"> for </w:t>
      </w:r>
      <w:r w:rsidR="002E363B" w:rsidRPr="00781482">
        <w:rPr>
          <w:rStyle w:val="referenceChar"/>
        </w:rPr>
        <w:t>view</w:t>
      </w:r>
      <w:r w:rsidR="002E363B">
        <w:t xml:space="preserve"> or “protected” parameters</w:t>
      </w:r>
      <w:r w:rsidR="00D15B08">
        <w:rPr>
          <w:rStyle w:val="FootnoteReference"/>
        </w:rPr>
        <w:footnoteReference w:id="10"/>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w:t>
      </w:r>
      <w:r w:rsidR="00781482">
        <w:t>e, variable or view</w:t>
      </w:r>
      <w:r>
        <w:t xml:space="preserve">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5" w:name="_Toc309237989"/>
      <w:r>
        <w:t>Extended case statements</w:t>
      </w:r>
      <w:bookmarkEnd w:id="25"/>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lastRenderedPageBreak/>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I must admit that I don't share the idea of single if statement to guard a case</w:t>
      </w:r>
      <w:r w:rsidR="00AA0DED">
        <w:t xml:space="preserve"> </w:t>
      </w:r>
      <w:r>
        <w:t xml:space="preserve">statement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6" w:name="_Toc309237990"/>
      <w:r>
        <w:t>Variant record case ranges</w:t>
      </w:r>
      <w:bookmarkEnd w:id="26"/>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7" w:name="_Toc309237991"/>
      <w:r>
        <w:t>Array type shorthand</w:t>
      </w:r>
      <w:bookmarkEnd w:id="27"/>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8" w:name="_Toc309237992"/>
      <w:r>
        <w:t>Container arrays</w:t>
      </w:r>
      <w:bookmarkEnd w:id="28"/>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lastRenderedPageBreak/>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1"/>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w:t>
      </w:r>
      <w:r>
        <w:lastRenderedPageBreak/>
        <w:t xml:space="preserve">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2"/>
      </w:r>
      <w:r>
        <w:t>.</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7423A0">
      <w:pPr>
        <w:pStyle w:val="Code"/>
      </w:pPr>
    </w:p>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lastRenderedPageBreak/>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w:t>
      </w:r>
      <w:r w:rsidR="00310371">
        <w:rPr>
          <w:rStyle w:val="FootnoteReference"/>
        </w:rPr>
        <w:footnoteReference w:id="13"/>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29" w:name="_Toc309237993"/>
      <w:r>
        <w:t>Parameterized variables</w:t>
      </w:r>
      <w:bookmarkEnd w:id="29"/>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 xml:space="preserve">variables that track the size of </w:t>
      </w:r>
      <w:r w:rsidR="00616D33">
        <w:lastRenderedPageBreak/>
        <w:t>parameters or other variables</w:t>
      </w:r>
      <w:r w:rsidR="00310371">
        <w:rPr>
          <w:rStyle w:val="FootnoteReference"/>
        </w:rPr>
        <w:footnoteReference w:id="14"/>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destructor, and parameters that define their “geometry”. In the “everything is an object” school, even an integer has a constructor, destructor and potentially a parameter list on creation</w:t>
      </w:r>
      <w:r w:rsidR="00310371">
        <w:rPr>
          <w:rStyle w:val="FootnoteReference"/>
        </w:rPr>
        <w:footnoteReference w:id="15"/>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6"/>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7"/>
      </w:r>
      <w:r>
        <w:t>.</w:t>
      </w:r>
    </w:p>
    <w:p w:rsidR="0082292C" w:rsidRDefault="0082292C" w:rsidP="004A6536">
      <w:pPr>
        <w:pStyle w:val="Heading2"/>
      </w:pPr>
      <w:bookmarkStart w:id="30" w:name="_Toc309237994"/>
      <w:r>
        <w:t>Extended write/</w:t>
      </w:r>
      <w:proofErr w:type="spellStart"/>
      <w:r>
        <w:t>writeln</w:t>
      </w:r>
      <w:proofErr w:type="spellEnd"/>
      <w:r>
        <w:t xml:space="preserve"> statements</w:t>
      </w:r>
      <w:bookmarkEnd w:id="30"/>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w:t>
      </w:r>
      <w:r w:rsidR="00DE5791">
        <w:lastRenderedPageBreak/>
        <w:t xml:space="preserve">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8"/>
      </w:r>
      <w:r>
        <w:t>. Negative field specifications are a very low cost enhancement to the language.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19"/>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1" w:name="_Toc309237995"/>
      <w:r>
        <w:t>Extended read/</w:t>
      </w:r>
      <w:proofErr w:type="spellStart"/>
      <w:r>
        <w:t>readln</w:t>
      </w:r>
      <w:proofErr w:type="spellEnd"/>
      <w:r>
        <w:t xml:space="preserve"> statements</w:t>
      </w:r>
      <w:bookmarkEnd w:id="31"/>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w:t>
      </w:r>
      <w:r w:rsidR="007423A0">
        <w:rPr>
          <w:rStyle w:val="FootnoteReference"/>
        </w:rPr>
        <w:footnoteReference w:id="20"/>
      </w:r>
      <w:r>
        <w:t>,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2" w:name="_Toc309237996"/>
      <w:r>
        <w:t>Type converters/restrictors</w:t>
      </w:r>
      <w:bookmarkEnd w:id="32"/>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rsidR="007423A0">
        <w:rPr>
          <w:rStyle w:val="FootnoteReference"/>
          <w:rFonts w:ascii="Arial" w:hAnsi="Arial"/>
          <w:b/>
        </w:rPr>
        <w:footnoteReference w:id="21"/>
      </w:r>
      <w:r>
        <w:t xml:space="preserve"> and </w:t>
      </w:r>
      <w:r w:rsidRPr="00F650C3">
        <w:rPr>
          <w:rStyle w:val="referenceChar"/>
        </w:rPr>
        <w:t>char</w:t>
      </w:r>
      <w:r>
        <w:t xml:space="preserve">, and perhaps </w:t>
      </w:r>
      <w:r w:rsidRPr="00F650C3">
        <w:rPr>
          <w:rStyle w:val="referenceChar"/>
        </w:rPr>
        <w:lastRenderedPageBreak/>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3" w:name="_Toc309237997"/>
      <w:r>
        <w:t>Fixed objects</w:t>
      </w:r>
      <w:bookmarkEnd w:id="33"/>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4" w:name="_Toc309237998"/>
      <w:r>
        <w:lastRenderedPageBreak/>
        <w:t>Extended file procedures and functions</w:t>
      </w:r>
      <w:bookmarkEnd w:id="34"/>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w:t>
      </w:r>
      <w:r w:rsidR="007423A0">
        <w:rPr>
          <w:rStyle w:val="FootnoteReference"/>
        </w:rPr>
        <w:footnoteReference w:id="22"/>
      </w:r>
      <w:r>
        <w:t>.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5" w:name="_Toc309237999"/>
      <w:r>
        <w:t>Added program header standard bindings</w:t>
      </w:r>
      <w:bookmarkEnd w:id="35"/>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w:t>
      </w:r>
      <w:r>
        <w:lastRenderedPageBreak/>
        <w:t xml:space="preserve">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6" w:name="_Toc309238000"/>
      <w:proofErr w:type="spellStart"/>
      <w:r>
        <w:t>Redeclaration</w:t>
      </w:r>
      <w:proofErr w:type="spellEnd"/>
      <w:r>
        <w:t xml:space="preserve"> of forwarded procedures and functions</w:t>
      </w:r>
      <w:bookmarkEnd w:id="36"/>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7" w:name="_Toc309238001"/>
      <w:r>
        <w:t>Anonymous function result</w:t>
      </w:r>
      <w:bookmarkEnd w:id="37"/>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8" w:name="_Toc309238002"/>
      <w:r>
        <w:t>Extended function result</w:t>
      </w:r>
      <w:bookmarkEnd w:id="38"/>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39" w:name="_Toc309238003"/>
      <w:r>
        <w:t>Overloading of procedures and functions</w:t>
      </w:r>
      <w:bookmarkEnd w:id="39"/>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lastRenderedPageBreak/>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lastRenderedPageBreak/>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0" w:name="_Toc309238004"/>
      <w:r>
        <w:t>Operator overloads</w:t>
      </w:r>
      <w:bookmarkEnd w:id="40"/>
    </w:p>
    <w:p w:rsidR="00524E4F" w:rsidRPr="00524E4F" w:rsidRDefault="00524E4F" w:rsidP="00524E4F">
      <w:pPr>
        <w:pStyle w:val="Heading3"/>
      </w:pPr>
      <w:r>
        <w:t>Justification</w:t>
      </w:r>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524E4F" w:rsidRDefault="00524E4F" w:rsidP="00624576">
      <w:r>
        <w:t xml:space="preserve">Operator overloads have generated considerable, and in this author’s mind justified, </w:t>
      </w:r>
      <w:proofErr w:type="spellStart"/>
      <w:r>
        <w:t>criticisim</w:t>
      </w:r>
      <w:proofErr w:type="spellEnd"/>
      <w:r>
        <w:t>. The listed reasons are:</w:t>
      </w:r>
    </w:p>
    <w:p w:rsidR="00524E4F" w:rsidRDefault="00524E4F" w:rsidP="00524E4F">
      <w:pPr>
        <w:pStyle w:val="ListParagraph"/>
        <w:numPr>
          <w:ilvl w:val="0"/>
          <w:numId w:val="21"/>
        </w:numPr>
      </w:pPr>
      <w:r>
        <w:t>They hide a possibly very complex function behind a very simple operator.</w:t>
      </w:r>
    </w:p>
    <w:p w:rsidR="00524E4F" w:rsidRDefault="00524E4F" w:rsidP="00524E4F">
      <w:pPr>
        <w:pStyle w:val="ListParagraph"/>
        <w:numPr>
          <w:ilvl w:val="0"/>
          <w:numId w:val="21"/>
        </w:numPr>
      </w:pPr>
      <w:r>
        <w:t>They possibly redefine a system feature with expected standard meaning, and do so with little warning, being effectively a side effect of using or joining a module.</w:t>
      </w:r>
    </w:p>
    <w:p w:rsidR="00524E4F" w:rsidRDefault="00524E4F" w:rsidP="00524E4F">
      <w:r>
        <w:t xml:space="preserve">It is reasonable to ask if they are worth the issues. I included operator overloads in </w:t>
      </w:r>
      <w:proofErr w:type="spellStart"/>
      <w:r>
        <w:t>Pascaline</w:t>
      </w:r>
      <w:proofErr w:type="spellEnd"/>
      <w:r>
        <w:t xml:space="preserve"> Because:</w:t>
      </w:r>
    </w:p>
    <w:p w:rsidR="00524E4F" w:rsidRDefault="00524E4F" w:rsidP="00524E4F">
      <w:pPr>
        <w:pStyle w:val="ListParagraph"/>
        <w:numPr>
          <w:ilvl w:val="0"/>
          <w:numId w:val="22"/>
        </w:numPr>
      </w:pPr>
      <w:r>
        <w:t>They complete the idea that any power the complier has to implement types is extended to the user.</w:t>
      </w:r>
    </w:p>
    <w:p w:rsidR="00524E4F" w:rsidRDefault="00524E4F" w:rsidP="00524E4F">
      <w:pPr>
        <w:pStyle w:val="ListParagraph"/>
        <w:numPr>
          <w:ilvl w:val="0"/>
          <w:numId w:val="22"/>
        </w:numPr>
      </w:pPr>
      <w:r>
        <w:t>They allow user, and thus modular, implementation of features that would normally require a built in implementation.</w:t>
      </w:r>
    </w:p>
    <w:p w:rsidR="00524E4F" w:rsidRDefault="00524E4F" w:rsidP="00524E4F">
      <w:r>
        <w:t>For example the module “strings” would not be able to be implemented seamlessly without operator overloads.</w:t>
      </w:r>
    </w:p>
    <w:p w:rsidR="00524E4F" w:rsidRDefault="00524E4F" w:rsidP="00524E4F">
      <w:pPr>
        <w:pStyle w:val="Heading3"/>
      </w:pPr>
      <w:r>
        <w:t xml:space="preserve">Implementation in </w:t>
      </w:r>
      <w:proofErr w:type="spellStart"/>
      <w:r>
        <w:t>Pascaline</w:t>
      </w:r>
      <w:proofErr w:type="spellEnd"/>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476322" w:rsidRDefault="00476322" w:rsidP="00624576">
      <w:r>
        <w:t xml:space="preserve">The rules for operator overloads allow them to “overlay” operator definitions in </w:t>
      </w:r>
      <w:proofErr w:type="spellStart"/>
      <w:r>
        <w:t>outter</w:t>
      </w:r>
      <w:proofErr w:type="spellEnd"/>
      <w:r>
        <w:t xml:space="preserve"> layers, including the system layer. Procedure/function overloads allow </w:t>
      </w:r>
      <w:proofErr w:type="spellStart"/>
      <w:r>
        <w:t>outter</w:t>
      </w:r>
      <w:proofErr w:type="spellEnd"/>
      <w:r>
        <w:t xml:space="preserve"> layer definitions to be “obscured”, as in made unavailable, but operator overload </w:t>
      </w:r>
      <w:proofErr w:type="spellStart"/>
      <w:r>
        <w:t>defintions</w:t>
      </w:r>
      <w:proofErr w:type="spellEnd"/>
      <w:r>
        <w:t xml:space="preserve"> only do that if the types of parameters are the same as an </w:t>
      </w:r>
      <w:proofErr w:type="spellStart"/>
      <w:r>
        <w:t>outter</w:t>
      </w:r>
      <w:proofErr w:type="spellEnd"/>
      <w:r>
        <w:t xml:space="preserve"> layer definition. This is an unfortunate rule, but it must be so. The best example of this is the assignment operator overload:</w:t>
      </w:r>
    </w:p>
    <w:p w:rsidR="00476322" w:rsidRDefault="00476322" w:rsidP="00524E4F">
      <w:pPr>
        <w:pStyle w:val="Code"/>
      </w:pPr>
      <w:proofErr w:type="gramStart"/>
      <w:r>
        <w:lastRenderedPageBreak/>
        <w:t>operator</w:t>
      </w:r>
      <w:proofErr w:type="gramEnd"/>
      <w:r>
        <w:t xml:space="preserve"> :=(out a: integer; b: integer);</w:t>
      </w:r>
    </w:p>
    <w:p w:rsidR="00524E4F" w:rsidRDefault="00524E4F" w:rsidP="00524E4F">
      <w:pPr>
        <w:pStyle w:val="Code"/>
      </w:pPr>
    </w:p>
    <w:p w:rsidR="00880BBF" w:rsidRDefault="00476322" w:rsidP="00624576">
      <w:r>
        <w:t>There is essentially no limit, in the system layer, to the types of an assign, although the types may mismatch. The rules of overloads don’t consider mismatched oper</w:t>
      </w:r>
      <w:r w:rsidR="00880BBF">
        <w:t>ands to be qualifying. Thus for a typical, and very valid, assignment operator overload:</w:t>
      </w:r>
    </w:p>
    <w:p w:rsidR="00880BBF" w:rsidRDefault="00880BBF" w:rsidP="0018443A">
      <w:pPr>
        <w:pStyle w:val="Code"/>
      </w:pPr>
      <w:proofErr w:type="gramStart"/>
      <w:r>
        <w:t>operator</w:t>
      </w:r>
      <w:proofErr w:type="gramEnd"/>
      <w:r>
        <w:t xml:space="preserve"> :=(out a: </w:t>
      </w:r>
      <w:proofErr w:type="spellStart"/>
      <w:r w:rsidR="00524E4F">
        <w:t>pstring</w:t>
      </w:r>
      <w:proofErr w:type="spellEnd"/>
      <w:r w:rsidR="00524E4F">
        <w:t xml:space="preserve">; b: </w:t>
      </w:r>
      <w:proofErr w:type="spellStart"/>
      <w:r w:rsidR="00524E4F">
        <w:t>pstring</w:t>
      </w:r>
      <w:proofErr w:type="spellEnd"/>
      <w:r w:rsidR="00524E4F">
        <w:t>);</w:t>
      </w:r>
    </w:p>
    <w:p w:rsidR="0018443A" w:rsidRDefault="0018443A" w:rsidP="0018443A">
      <w:pPr>
        <w:pStyle w:val="Code"/>
      </w:pPr>
    </w:p>
    <w:p w:rsidR="00524E4F" w:rsidRDefault="00524E4F" w:rsidP="00624576">
      <w:r>
        <w:t>The assignment:</w:t>
      </w:r>
    </w:p>
    <w:p w:rsidR="00524E4F" w:rsidRDefault="00524E4F" w:rsidP="00524E4F">
      <w:pPr>
        <w:pStyle w:val="Code"/>
      </w:pPr>
      <w:proofErr w:type="spellStart"/>
      <w:proofErr w:type="gramStart"/>
      <w:r>
        <w:t>var</w:t>
      </w:r>
      <w:proofErr w:type="spellEnd"/>
      <w:proofErr w:type="gramEnd"/>
      <w:r>
        <w:t xml:space="preserve"> a, b: </w:t>
      </w:r>
      <w:proofErr w:type="spellStart"/>
      <w:r>
        <w:t>pstring</w:t>
      </w:r>
      <w:proofErr w:type="spellEnd"/>
      <w:r>
        <w:t>;</w:t>
      </w:r>
    </w:p>
    <w:p w:rsidR="00524E4F" w:rsidRDefault="00524E4F" w:rsidP="00524E4F">
      <w:pPr>
        <w:pStyle w:val="Code"/>
      </w:pPr>
      <w:proofErr w:type="gramStart"/>
      <w:r>
        <w:t>a</w:t>
      </w:r>
      <w:proofErr w:type="gramEnd"/>
      <w:r>
        <w:t xml:space="preserve"> := b;</w:t>
      </w:r>
    </w:p>
    <w:p w:rsidR="00524E4F" w:rsidRDefault="00524E4F" w:rsidP="00524E4F">
      <w:pPr>
        <w:pStyle w:val="Code"/>
      </w:pPr>
    </w:p>
    <w:p w:rsidR="00524E4F" w:rsidRDefault="00524E4F" w:rsidP="00624576">
      <w:r>
        <w:t xml:space="preserve">The assignment has meaning both at the system level (pointer a gets pointer b), and at the string level (string a gets a copy </w:t>
      </w:r>
      <w:proofErr w:type="gramStart"/>
      <w:r>
        <w:t>of  string</w:t>
      </w:r>
      <w:proofErr w:type="gramEnd"/>
      <w:r>
        <w:t xml:space="preserve"> b). Both levels can be applicable. The definition of the operator overload may well use the system definition internally. For this we allow:</w:t>
      </w:r>
    </w:p>
    <w:p w:rsidR="00524E4F" w:rsidRDefault="00524E4F" w:rsidP="00524E4F">
      <w:pPr>
        <w:pStyle w:val="Code"/>
      </w:pPr>
      <w:proofErr w:type="gramStart"/>
      <w:r>
        <w:t>operator</w:t>
      </w:r>
      <w:proofErr w:type="gramEnd"/>
      <w:r>
        <w:t xml:space="preserve"> :=(out a: </w:t>
      </w:r>
      <w:proofErr w:type="spellStart"/>
      <w:r>
        <w:t>pstring</w:t>
      </w:r>
      <w:proofErr w:type="spellEnd"/>
      <w:r>
        <w:t>; b: string);</w:t>
      </w:r>
    </w:p>
    <w:p w:rsidR="00524E4F" w:rsidRDefault="00524E4F" w:rsidP="00524E4F">
      <w:pPr>
        <w:pStyle w:val="Code"/>
      </w:pPr>
      <w:proofErr w:type="gramStart"/>
      <w:r>
        <w:t>begin</w:t>
      </w:r>
      <w:proofErr w:type="gramEnd"/>
    </w:p>
    <w:p w:rsidR="00524E4F" w:rsidRDefault="00524E4F" w:rsidP="00524E4F">
      <w:pPr>
        <w:pStyle w:val="Code"/>
      </w:pPr>
      <w:r>
        <w:t xml:space="preserve">   </w:t>
      </w:r>
      <w:proofErr w:type="spellStart"/>
      <w:proofErr w:type="gramStart"/>
      <w:r>
        <w:t>a</w:t>
      </w:r>
      <w:proofErr w:type="spellEnd"/>
      <w:proofErr w:type="gramEnd"/>
      <w:r>
        <w:t xml:space="preserve"> inherited := b;</w:t>
      </w:r>
    </w:p>
    <w:p w:rsidR="00524E4F" w:rsidRDefault="00524E4F" w:rsidP="00524E4F">
      <w:pPr>
        <w:pStyle w:val="Code"/>
      </w:pPr>
      <w:proofErr w:type="gramStart"/>
      <w:r>
        <w:t>end</w:t>
      </w:r>
      <w:proofErr w:type="gramEnd"/>
      <w:r>
        <w:t>;</w:t>
      </w:r>
    </w:p>
    <w:p w:rsidR="00524E4F" w:rsidRDefault="00524E4F" w:rsidP="00524E4F">
      <w:pPr>
        <w:pStyle w:val="Code"/>
      </w:pPr>
    </w:p>
    <w:p w:rsidR="00524E4F" w:rsidRDefault="00524E4F" w:rsidP="00524E4F">
      <w:r>
        <w:t xml:space="preserve">Which means to promote the operator “:=” to its </w:t>
      </w:r>
      <w:proofErr w:type="spellStart"/>
      <w:r>
        <w:t>outter</w:t>
      </w:r>
      <w:proofErr w:type="spellEnd"/>
      <w:r>
        <w:t xml:space="preserve"> level definition.</w:t>
      </w:r>
    </w:p>
    <w:p w:rsidR="00476322" w:rsidRDefault="00476322" w:rsidP="00476322">
      <w:pPr>
        <w:pStyle w:val="Heading3"/>
      </w:pPr>
      <w:r>
        <w:t>Effect on modularity and joins/uses</w:t>
      </w:r>
    </w:p>
    <w:p w:rsidR="00524E4F" w:rsidRDefault="00524E4F" w:rsidP="00524E4F">
      <w:r>
        <w:t xml:space="preserve">Because operator overloads effectively evade name scoping requirements and specifically </w:t>
      </w:r>
      <w:proofErr w:type="spellStart"/>
      <w:r>
        <w:t>qualidents</w:t>
      </w:r>
      <w:proofErr w:type="spellEnd"/>
      <w:r>
        <w:t xml:space="preserve">, they can be used to construct modules that, if joined, change the meaning of operators in the joining module without use of </w:t>
      </w:r>
      <w:proofErr w:type="spellStart"/>
      <w:r>
        <w:t>qualident</w:t>
      </w:r>
      <w:proofErr w:type="spellEnd"/>
      <w:r>
        <w:t xml:space="preserve">. This means the programmer joining that module may get the operator redefinition without knowing it. On a used module, this kind of behavior is expected, since a used module is allowed to interact with the module that uses it. Indeed, that is the definition of a system oriented </w:t>
      </w:r>
      <w:proofErr w:type="gramStart"/>
      <w:r>
        <w:t>module,</w:t>
      </w:r>
      <w:proofErr w:type="gramEnd"/>
      <w:r>
        <w:t xml:space="preserve"> you expect that it can modify the behavior of your program intimately. With joined modules the user has a reasonable expectation that this is not so.</w:t>
      </w:r>
    </w:p>
    <w:p w:rsidR="00524E4F" w:rsidRDefault="00524E4F" w:rsidP="00524E4F">
      <w:r>
        <w:t xml:space="preserve">The solution to this is </w:t>
      </w:r>
      <w:proofErr w:type="spellStart"/>
      <w:r>
        <w:t>is</w:t>
      </w:r>
      <w:proofErr w:type="spellEnd"/>
      <w:r>
        <w:t xml:space="preserve"> to require that one or more of the types of an operator overload parameter </w:t>
      </w:r>
      <w:proofErr w:type="gramStart"/>
      <w:r>
        <w:t>be</w:t>
      </w:r>
      <w:proofErr w:type="gramEnd"/>
      <w:r>
        <w:t xml:space="preserve"> a named type of the joined module. An example would be:</w:t>
      </w:r>
    </w:p>
    <w:p w:rsidR="00524E4F" w:rsidRDefault="00524E4F" w:rsidP="00524E4F">
      <w:pPr>
        <w:pStyle w:val="Code"/>
      </w:pPr>
      <w:proofErr w:type="gramStart"/>
      <w:r>
        <w:t>type</w:t>
      </w:r>
      <w:proofErr w:type="gramEnd"/>
      <w:r>
        <w:t xml:space="preserve"> complex = record r, i: integer end;</w:t>
      </w:r>
    </w:p>
    <w:p w:rsidR="00524E4F" w:rsidRDefault="00524E4F" w:rsidP="00524E4F">
      <w:pPr>
        <w:pStyle w:val="Code"/>
      </w:pPr>
    </w:p>
    <w:p w:rsidR="00524E4F" w:rsidRDefault="00524E4F" w:rsidP="00524E4F">
      <w:pPr>
        <w:pStyle w:val="Code"/>
      </w:pPr>
      <w:proofErr w:type="gramStart"/>
      <w:r>
        <w:t>operator</w:t>
      </w:r>
      <w:proofErr w:type="gramEnd"/>
      <w:r>
        <w:t xml:space="preserve"> +(a, b: complex): complex;</w:t>
      </w:r>
    </w:p>
    <w:p w:rsidR="00524E4F" w:rsidRDefault="00524E4F" w:rsidP="00524E4F">
      <w:pPr>
        <w:pStyle w:val="Code"/>
      </w:pPr>
    </w:p>
    <w:p w:rsidR="00524E4F" w:rsidRDefault="00524E4F" w:rsidP="00552746">
      <w:r>
        <w:t xml:space="preserve">This means the operator overload in the module joined will not be invoked unless one of the named types of the joined module is referenced. This effectively ties the operator into use of a </w:t>
      </w:r>
      <w:proofErr w:type="spellStart"/>
      <w:r>
        <w:t>q</w:t>
      </w:r>
      <w:r w:rsidR="00552746">
        <w:t>ualident</w:t>
      </w:r>
      <w:proofErr w:type="spellEnd"/>
      <w:r w:rsidR="00552746">
        <w:t xml:space="preserve"> for the joined module.</w:t>
      </w:r>
    </w:p>
    <w:p w:rsidR="00552746" w:rsidRDefault="00552746" w:rsidP="00552746">
      <w:r>
        <w:t xml:space="preserve">Note that this rule is only enforced on a </w:t>
      </w:r>
      <w:r w:rsidRPr="00552746">
        <w:rPr>
          <w:rStyle w:val="referenceChar"/>
        </w:rPr>
        <w:t>joins</w:t>
      </w:r>
      <w:r>
        <w:t xml:space="preserve"> module. Thus a </w:t>
      </w:r>
      <w:r w:rsidRPr="00552746">
        <w:rPr>
          <w:rStyle w:val="referenceChar"/>
        </w:rPr>
        <w:t>uses</w:t>
      </w:r>
      <w:r>
        <w:t xml:space="preserve"> module retains the power to take over common operators.</w:t>
      </w:r>
    </w:p>
    <w:p w:rsidR="007423A0" w:rsidRDefault="007423A0" w:rsidP="007423A0">
      <w:pPr>
        <w:pStyle w:val="Heading3"/>
      </w:pPr>
      <w:r>
        <w:t>Operators not implemented</w:t>
      </w:r>
    </w:p>
    <w:p w:rsidR="007423A0" w:rsidRDefault="007423A0" w:rsidP="007423A0">
      <w:r>
        <w:t>The “operators” [] (array index)</w:t>
      </w:r>
      <w:proofErr w:type="gramStart"/>
      <w:r>
        <w:t>, .</w:t>
      </w:r>
      <w:proofErr w:type="gramEnd"/>
      <w:r>
        <w:t xml:space="preserve"> (</w:t>
      </w:r>
      <w:proofErr w:type="gramStart"/>
      <w:r>
        <w:t>record</w:t>
      </w:r>
      <w:proofErr w:type="gramEnd"/>
      <w:r>
        <w:t xml:space="preserve"> element offset) and ^ (pointer dereferencing) were not implemented because they are all variable constructors. Variable constructors always yield addresses of operands. This is required since they can be used on the left side of an assignment.</w:t>
      </w:r>
    </w:p>
    <w:p w:rsidR="007423A0" w:rsidRDefault="007423A0" w:rsidP="007423A0">
      <w:r>
        <w:lastRenderedPageBreak/>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rsidR="007423A0" w:rsidRDefault="007423A0" w:rsidP="007423A0">
      <w: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rsidR="007423A0" w:rsidRPr="00624576" w:rsidRDefault="007423A0" w:rsidP="007423A0">
      <w:r>
        <w:t>Thus these three “operators” were left out of the possible operator overloads.</w:t>
      </w:r>
    </w:p>
    <w:p w:rsidR="00F5748A" w:rsidRDefault="00F5748A" w:rsidP="004A6536">
      <w:pPr>
        <w:pStyle w:val="Heading2"/>
      </w:pPr>
      <w:bookmarkStart w:id="41" w:name="_Toc309238005"/>
      <w:r>
        <w:t>Static procedures and functions</w:t>
      </w:r>
      <w:bookmarkEnd w:id="41"/>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2" w:name="_Toc309238006"/>
      <w:r>
        <w:t>Relaxation of declaration order</w:t>
      </w:r>
      <w:bookmarkEnd w:id="42"/>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952A32"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3" w:name="_Toc309238007"/>
      <w:r>
        <w:t>Ex</w:t>
      </w:r>
      <w:r w:rsidR="0015560D">
        <w:t>ception handling</w:t>
      </w:r>
      <w:bookmarkEnd w:id="43"/>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w:t>
      </w:r>
      <w:r>
        <w:lastRenderedPageBreak/>
        <w:t>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4" w:name="_Toc309238008"/>
      <w:r>
        <w:t>Assert procedure</w:t>
      </w:r>
      <w:bookmarkEnd w:id="44"/>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5" w:name="_Toc309238009"/>
      <w:r>
        <w:t>Extended range types</w:t>
      </w:r>
      <w:bookmarkEnd w:id="45"/>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w:t>
      </w:r>
      <w:r>
        <w:lastRenderedPageBreak/>
        <w:t>of the type you are going to use, declare it so. Leave it to the compiler do determine if it can comply with the requested type.</w:t>
      </w:r>
    </w:p>
    <w:p w:rsidR="00F5748A" w:rsidRDefault="00F5748A" w:rsidP="004A6536">
      <w:pPr>
        <w:pStyle w:val="Heading2"/>
      </w:pPr>
      <w:bookmarkStart w:id="46" w:name="_Toc309238010"/>
      <w:r>
        <w:t>Character limit determination</w:t>
      </w:r>
      <w:bookmarkEnd w:id="46"/>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Default="00ED5445" w:rsidP="00ED5445">
      <w:r>
        <w:t>However, there have been many times when the lack of a clearly defined maximum character code was a problem. The chief difficulty with such a limit is that, on existing character sets, that value</w:t>
      </w:r>
      <w:r w:rsidR="00744A7F">
        <w:t xml:space="preserve"> is not a printable character.</w:t>
      </w:r>
    </w:p>
    <w:p w:rsidR="00744A7F" w:rsidRDefault="00744A7F" w:rsidP="00ED5445">
      <w:r>
        <w:t xml:space="preserve">The remaining issue is what </w:t>
      </w:r>
      <w:proofErr w:type="gramStart"/>
      <w:r>
        <w:t>is the minimum character</w:t>
      </w:r>
      <w:proofErr w:type="gramEnd"/>
      <w:r>
        <w:t xml:space="preserve">. </w:t>
      </w:r>
      <w:proofErr w:type="gramStart"/>
      <w:r>
        <w:t>maxint</w:t>
      </w:r>
      <w:proofErr w:type="gramEnd"/>
      <w:r>
        <w:t xml:space="preserve"> does not have a minimum, integers are defined to be in the range -</w:t>
      </w:r>
      <w:proofErr w:type="spellStart"/>
      <w:r>
        <w:t>maxint..</w:t>
      </w:r>
      <w:proofErr w:type="gramStart"/>
      <w:r>
        <w:t>maxint</w:t>
      </w:r>
      <w:proofErr w:type="spellEnd"/>
      <w:proofErr w:type="gramEnd"/>
      <w:r>
        <w:t xml:space="preserve">. This minimum was </w:t>
      </w:r>
      <w:proofErr w:type="spellStart"/>
      <w:r>
        <w:t>choosen</w:t>
      </w:r>
      <w:proofErr w:type="spellEnd"/>
      <w:r>
        <w:t xml:space="preserve">, I suspect, for the signed magnitude representations of the CDC 6600 computer. However, it works for 2’s complement notation as well </w:t>
      </w:r>
      <w:proofErr w:type="gramStart"/>
      <w:r>
        <w:t>since  the</w:t>
      </w:r>
      <w:proofErr w:type="gramEnd"/>
      <w:r>
        <w:t xml:space="preserve"> most negative number ($8000_0000) is often invalid. </w:t>
      </w:r>
    </w:p>
    <w:p w:rsidR="00744A7F" w:rsidRPr="00ED5445" w:rsidRDefault="00744A7F" w:rsidP="00ED5445">
      <w:r>
        <w:t xml:space="preserve">Fortunately, character sets are never negative, thus in all existing sets the value </w:t>
      </w:r>
      <w:proofErr w:type="spellStart"/>
      <w:proofErr w:type="gramStart"/>
      <w:r>
        <w:t>chr</w:t>
      </w:r>
      <w:proofErr w:type="spellEnd"/>
      <w:r>
        <w:t>(</w:t>
      </w:r>
      <w:proofErr w:type="gramEnd"/>
      <w:r>
        <w:t xml:space="preserve">0) is a valid, although usually unprintable, character. This is true of both 8 bit character sets as well as Unicode 16 and 32 bit character sets. </w:t>
      </w:r>
      <w:proofErr w:type="spellStart"/>
      <w:proofErr w:type="gramStart"/>
      <w:r>
        <w:t>Its</w:t>
      </w:r>
      <w:proofErr w:type="spellEnd"/>
      <w:proofErr w:type="gramEnd"/>
      <w:r>
        <w:t xml:space="preserve"> even true of EBCDIC.</w:t>
      </w:r>
    </w:p>
    <w:p w:rsidR="00F5748A" w:rsidRDefault="00F5748A" w:rsidP="004A6536">
      <w:pPr>
        <w:pStyle w:val="Heading2"/>
      </w:pPr>
      <w:bookmarkStart w:id="47" w:name="_Toc309238011"/>
      <w:r>
        <w:t>Matrix mathematics</w:t>
      </w:r>
      <w:bookmarkEnd w:id="47"/>
    </w:p>
    <w:p w:rsid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18443A" w:rsidRDefault="0018443A" w:rsidP="000E0EE3">
      <w:r>
        <w:t xml:space="preserve">The implementation of vector/matrix operations in </w:t>
      </w:r>
      <w:proofErr w:type="spellStart"/>
      <w:r>
        <w:t>Pascaline</w:t>
      </w:r>
      <w:proofErr w:type="spellEnd"/>
      <w:r>
        <w:t xml:space="preserve"> is along what I will call “computable” lines. Vectors and </w:t>
      </w:r>
      <w:proofErr w:type="spellStart"/>
      <w:r>
        <w:t>matricies</w:t>
      </w:r>
      <w:proofErr w:type="spellEnd"/>
      <w:r>
        <w:t xml:space="preserve"> are treated as a series computable unit as are integers, reals and sets. This means that:</w:t>
      </w:r>
    </w:p>
    <w:p w:rsidR="0018443A" w:rsidRDefault="0018443A" w:rsidP="000E0EE3">
      <w:proofErr w:type="spellStart"/>
      <w:proofErr w:type="gramStart"/>
      <w:r>
        <w:t>var</w:t>
      </w:r>
      <w:proofErr w:type="spellEnd"/>
      <w:proofErr w:type="gramEnd"/>
      <w:r>
        <w:t xml:space="preserve"> v(10): vector;</w:t>
      </w:r>
    </w:p>
    <w:p w:rsidR="0018443A" w:rsidRDefault="0018443A" w:rsidP="000E0EE3">
      <w:proofErr w:type="gramStart"/>
      <w:r>
        <w:t>or</w:t>
      </w:r>
      <w:proofErr w:type="gramEnd"/>
      <w:r>
        <w:t xml:space="preserve"> a vector of 10 integers can be computed multiple times and carried from operator to operator in temporary form:</w:t>
      </w:r>
    </w:p>
    <w:p w:rsidR="0018443A" w:rsidRDefault="0018443A" w:rsidP="0018443A">
      <w:pPr>
        <w:pStyle w:val="Code"/>
      </w:pPr>
      <w:proofErr w:type="spellStart"/>
      <w:proofErr w:type="gramStart"/>
      <w:r>
        <w:t>var</w:t>
      </w:r>
      <w:proofErr w:type="spellEnd"/>
      <w:proofErr w:type="gramEnd"/>
      <w:r>
        <w:t xml:space="preserve"> a(10), b(10), c(10): vector;</w:t>
      </w:r>
    </w:p>
    <w:p w:rsidR="0018443A" w:rsidRDefault="0018443A" w:rsidP="0018443A">
      <w:pPr>
        <w:pStyle w:val="Code"/>
      </w:pPr>
      <w:proofErr w:type="gramStart"/>
      <w:r>
        <w:t>begin</w:t>
      </w:r>
      <w:proofErr w:type="gramEnd"/>
    </w:p>
    <w:p w:rsidR="0018443A" w:rsidRDefault="0018443A" w:rsidP="0018443A">
      <w:pPr>
        <w:pStyle w:val="Code"/>
      </w:pPr>
      <w:r>
        <w:t xml:space="preserve">   </w:t>
      </w:r>
      <w:proofErr w:type="gramStart"/>
      <w:r>
        <w:t>a</w:t>
      </w:r>
      <w:proofErr w:type="gramEnd"/>
      <w:r>
        <w:t xml:space="preserve"> := b+c+1;</w:t>
      </w:r>
    </w:p>
    <w:p w:rsidR="0018443A" w:rsidRDefault="0018443A" w:rsidP="0018443A">
      <w:pPr>
        <w:pStyle w:val="Code"/>
      </w:pPr>
    </w:p>
    <w:p w:rsidR="0018443A" w:rsidRDefault="0018443A" w:rsidP="000E0EE3">
      <w:r>
        <w:t xml:space="preserve">Means to set </w:t>
      </w:r>
      <w:proofErr w:type="gramStart"/>
      <w:r>
        <w:t>a to</w:t>
      </w:r>
      <w:proofErr w:type="gramEnd"/>
      <w:r>
        <w:t xml:space="preserve"> the vector sum of vector b and c, and the result of that will have 1 added to each element. This means that the intermediate value of the vector result of </w:t>
      </w:r>
      <w:proofErr w:type="spellStart"/>
      <w:r>
        <w:t>b+c</w:t>
      </w:r>
      <w:proofErr w:type="spellEnd"/>
      <w:r>
        <w:t xml:space="preserve"> will be carried as a temporary result to the operation +1, and then again to its destination a.</w:t>
      </w:r>
    </w:p>
    <w:p w:rsidR="0018443A" w:rsidRDefault="0018443A" w:rsidP="000E0EE3">
      <w:r>
        <w:t xml:space="preserve">A </w:t>
      </w:r>
      <w:proofErr w:type="spellStart"/>
      <w:r>
        <w:t>Pascaline</w:t>
      </w:r>
      <w:proofErr w:type="spellEnd"/>
      <w:r>
        <w:t xml:space="preserve"> implementation does this by creating temps for each expression element, usually on a stack. The meaning of this is that the vector will be converted to standard form while on that stack, which is:</w:t>
      </w:r>
    </w:p>
    <w:p w:rsidR="0018443A" w:rsidRDefault="0018443A" w:rsidP="00DE1A99">
      <w:pPr>
        <w:pStyle w:val="Code"/>
      </w:pPr>
      <w:proofErr w:type="gramStart"/>
      <w:r>
        <w:t>type</w:t>
      </w:r>
      <w:proofErr w:type="gramEnd"/>
      <w:r>
        <w:t xml:space="preserve"> vector = array of integer;</w:t>
      </w:r>
    </w:p>
    <w:p w:rsidR="00DE1A99" w:rsidRDefault="00DE1A99" w:rsidP="00DE1A99">
      <w:pPr>
        <w:pStyle w:val="Code"/>
      </w:pPr>
    </w:p>
    <w:p w:rsidR="0018443A" w:rsidRDefault="0018443A" w:rsidP="000E0EE3">
      <w:r>
        <w:t xml:space="preserve">Pascal rightly has the rules that arrays (and </w:t>
      </w:r>
      <w:proofErr w:type="spellStart"/>
      <w:r>
        <w:t>matricies</w:t>
      </w:r>
      <w:proofErr w:type="spellEnd"/>
      <w:r>
        <w:t>) are not convertible to different forms, thus:</w:t>
      </w:r>
    </w:p>
    <w:p w:rsidR="0018443A" w:rsidRDefault="0018443A" w:rsidP="00DE1A99">
      <w:pPr>
        <w:pStyle w:val="Code"/>
      </w:pPr>
      <w:proofErr w:type="gramStart"/>
      <w:r>
        <w:lastRenderedPageBreak/>
        <w:t>type</w:t>
      </w:r>
      <w:proofErr w:type="gramEnd"/>
      <w:r>
        <w:t xml:space="preserve"> </w:t>
      </w:r>
      <w:proofErr w:type="spellStart"/>
      <w:r>
        <w:t>svector</w:t>
      </w:r>
      <w:proofErr w:type="spellEnd"/>
      <w:r>
        <w:t xml:space="preserve"> = array of 0..10;</w:t>
      </w:r>
    </w:p>
    <w:p w:rsidR="00DE1A99" w:rsidRDefault="00DE1A99" w:rsidP="00DE1A99">
      <w:pPr>
        <w:pStyle w:val="Code"/>
      </w:pPr>
    </w:p>
    <w:p w:rsidR="0018443A" w:rsidRDefault="0018443A" w:rsidP="000E0EE3">
      <w:proofErr w:type="gramStart"/>
      <w:r>
        <w:t>is</w:t>
      </w:r>
      <w:proofErr w:type="gramEnd"/>
      <w:r>
        <w:t xml:space="preserve"> not compatible with type vector.</w:t>
      </w:r>
      <w:r w:rsidR="00DE1A99">
        <w:t xml:space="preserve"> This can be an implementation issue if, say, the target machine has hardware operations on byte vector values as well as integers.</w:t>
      </w:r>
    </w:p>
    <w:p w:rsidR="00DE1A99" w:rsidRDefault="00DE1A99" w:rsidP="000E0EE3">
      <w:r>
        <w:t xml:space="preserve">Vectors and </w:t>
      </w:r>
      <w:proofErr w:type="spellStart"/>
      <w:r>
        <w:t>matricies</w:t>
      </w:r>
      <w:proofErr w:type="spellEnd"/>
      <w:r>
        <w:t xml:space="preserve"> are form equivalent in addition and subtraction, meaning that there is no implementation difference between:</w:t>
      </w:r>
    </w:p>
    <w:p w:rsidR="00DE1A99" w:rsidRDefault="00DE1A99" w:rsidP="00DE1A99">
      <w:pPr>
        <w:pStyle w:val="Code"/>
      </w:pPr>
      <w:proofErr w:type="spellStart"/>
      <w:proofErr w:type="gramStart"/>
      <w:r>
        <w:t>var</w:t>
      </w:r>
      <w:proofErr w:type="spellEnd"/>
      <w:proofErr w:type="gramEnd"/>
      <w:r>
        <w:t xml:space="preserve"> v(100): vector;</w:t>
      </w:r>
    </w:p>
    <w:p w:rsidR="00DE1A99" w:rsidRDefault="00DE1A99" w:rsidP="000E0EE3">
      <w:proofErr w:type="gramStart"/>
      <w:r>
        <w:t>and</w:t>
      </w:r>
      <w:proofErr w:type="gramEnd"/>
    </w:p>
    <w:p w:rsidR="00DE1A99" w:rsidRDefault="00DE1A99" w:rsidP="00DE1A99">
      <w:pPr>
        <w:pStyle w:val="Code"/>
      </w:pPr>
      <w:proofErr w:type="spellStart"/>
      <w:proofErr w:type="gramStart"/>
      <w:r>
        <w:t>var</w:t>
      </w:r>
      <w:proofErr w:type="spellEnd"/>
      <w:proofErr w:type="gramEnd"/>
      <w:r>
        <w:t xml:space="preserve"> m(10, 10): matrix;</w:t>
      </w:r>
    </w:p>
    <w:p w:rsidR="00DE1A99" w:rsidRDefault="00DE1A99" w:rsidP="00DE1A99">
      <w:pPr>
        <w:pStyle w:val="Code"/>
      </w:pPr>
    </w:p>
    <w:p w:rsidR="00DE1A99" w:rsidRDefault="00DE1A99" w:rsidP="000E0EE3">
      <w:proofErr w:type="gramStart"/>
      <w:r>
        <w:t>Because each cell of the vector or matrix is treated individually.</w:t>
      </w:r>
      <w:proofErr w:type="gramEnd"/>
      <w:r>
        <w:t xml:space="preserve"> This is not true of matrix multiplication.</w:t>
      </w:r>
    </w:p>
    <w:p w:rsidR="00DE1A99" w:rsidRDefault="00DE1A99" w:rsidP="000E0EE3">
      <w:r>
        <w:t xml:space="preserve">Finally, </w:t>
      </w:r>
      <w:proofErr w:type="spellStart"/>
      <w:r>
        <w:t>Pascaline</w:t>
      </w:r>
      <w:proofErr w:type="spellEnd"/>
      <w:r>
        <w:t xml:space="preserve"> features both real and integer vectors and </w:t>
      </w:r>
      <w:proofErr w:type="spellStart"/>
      <w:r>
        <w:t>matricies</w:t>
      </w:r>
      <w:proofErr w:type="spellEnd"/>
      <w:r>
        <w:t>, and thus, for consistency, is able to perform:</w:t>
      </w:r>
    </w:p>
    <w:p w:rsidR="00DE1A99" w:rsidRDefault="00DE1A99" w:rsidP="00DE1A99">
      <w:pPr>
        <w:pStyle w:val="Code"/>
      </w:pPr>
      <w:proofErr w:type="gramStart"/>
      <w:r>
        <w:t>program</w:t>
      </w:r>
      <w:proofErr w:type="gramEnd"/>
      <w:r>
        <w:t xml:space="preserve"> test;</w:t>
      </w:r>
    </w:p>
    <w:p w:rsidR="00660157" w:rsidRDefault="00660157" w:rsidP="00DE1A99">
      <w:pPr>
        <w:pStyle w:val="Code"/>
      </w:pPr>
    </w:p>
    <w:p w:rsidR="00DE1A99" w:rsidRDefault="00DE1A99" w:rsidP="00DE1A99">
      <w:pPr>
        <w:pStyle w:val="Code"/>
      </w:pPr>
      <w:proofErr w:type="spellStart"/>
      <w:proofErr w:type="gramStart"/>
      <w:r>
        <w:t>var</w:t>
      </w:r>
      <w:proofErr w:type="spellEnd"/>
      <w:proofErr w:type="gramEnd"/>
      <w:r>
        <w:t xml:space="preserve"> a(10): </w:t>
      </w:r>
      <w:proofErr w:type="spellStart"/>
      <w:r w:rsidR="00660157">
        <w:t>r</w:t>
      </w:r>
      <w:r>
        <w:t>vector</w:t>
      </w:r>
      <w:proofErr w:type="spellEnd"/>
      <w:r>
        <w:t>;</w:t>
      </w:r>
    </w:p>
    <w:p w:rsidR="00DE1A99" w:rsidRDefault="00660157" w:rsidP="00DE1A99">
      <w:pPr>
        <w:pStyle w:val="Code"/>
      </w:pPr>
      <w:r>
        <w:t xml:space="preserve">    </w:t>
      </w:r>
      <w:proofErr w:type="gramStart"/>
      <w:r>
        <w:t>b(</w:t>
      </w:r>
      <w:proofErr w:type="gramEnd"/>
      <w:r>
        <w:t xml:space="preserve">10): </w:t>
      </w:r>
      <w:r w:rsidR="00DE1A99">
        <w:t>vector;</w:t>
      </w:r>
    </w:p>
    <w:p w:rsidR="00660157" w:rsidRDefault="00660157" w:rsidP="00DE1A99">
      <w:pPr>
        <w:pStyle w:val="Code"/>
      </w:pPr>
    </w:p>
    <w:p w:rsidR="00DE1A99" w:rsidRDefault="00DE1A99" w:rsidP="00DE1A99">
      <w:pPr>
        <w:pStyle w:val="Code"/>
      </w:pPr>
      <w:proofErr w:type="gramStart"/>
      <w:r>
        <w:t>begin</w:t>
      </w:r>
      <w:proofErr w:type="gramEnd"/>
    </w:p>
    <w:p w:rsidR="00660157" w:rsidRDefault="00660157" w:rsidP="00DE1A99">
      <w:pPr>
        <w:pStyle w:val="Code"/>
      </w:pPr>
    </w:p>
    <w:p w:rsidR="00DE1A99" w:rsidRDefault="00DE1A99" w:rsidP="00DE1A99">
      <w:pPr>
        <w:pStyle w:val="Code"/>
      </w:pPr>
      <w:r>
        <w:t xml:space="preserve">   </w:t>
      </w:r>
      <w:proofErr w:type="gramStart"/>
      <w:r>
        <w:t>a</w:t>
      </w:r>
      <w:proofErr w:type="gramEnd"/>
      <w:r>
        <w:t xml:space="preserve"> := </w:t>
      </w:r>
      <w:proofErr w:type="spellStart"/>
      <w:r>
        <w:t>a+b</w:t>
      </w:r>
      <w:proofErr w:type="spellEnd"/>
    </w:p>
    <w:p w:rsidR="00660157" w:rsidRDefault="00660157" w:rsidP="00DE1A99">
      <w:pPr>
        <w:pStyle w:val="Code"/>
      </w:pPr>
    </w:p>
    <w:p w:rsidR="00DE1A99" w:rsidRDefault="00DE1A99" w:rsidP="00DE1A99">
      <w:pPr>
        <w:pStyle w:val="Code"/>
      </w:pPr>
      <w:proofErr w:type="gramStart"/>
      <w:r>
        <w:t>end</w:t>
      </w:r>
      <w:proofErr w:type="gramEnd"/>
      <w:r>
        <w:t>.</w:t>
      </w:r>
    </w:p>
    <w:p w:rsidR="00660157" w:rsidRDefault="00660157" w:rsidP="00DE1A99">
      <w:pPr>
        <w:pStyle w:val="Code"/>
      </w:pPr>
    </w:p>
    <w:p w:rsidR="00660157" w:rsidRDefault="00660157" w:rsidP="00660157">
      <w:r>
        <w:t xml:space="preserve">Meaning that b is expected to be converted to an </w:t>
      </w:r>
      <w:proofErr w:type="spellStart"/>
      <w:r>
        <w:t>rvector</w:t>
      </w:r>
      <w:proofErr w:type="spellEnd"/>
      <w:r>
        <w:t xml:space="preserve"> before the addition. This is required to stay consistent with the rules of Pascal. However (as noted above):</w:t>
      </w:r>
    </w:p>
    <w:p w:rsidR="00660157" w:rsidRDefault="00660157" w:rsidP="00660157">
      <w:pPr>
        <w:pStyle w:val="Code"/>
      </w:pPr>
      <w:proofErr w:type="gramStart"/>
      <w:r>
        <w:t>program</w:t>
      </w:r>
      <w:proofErr w:type="gramEnd"/>
      <w:r>
        <w:t xml:space="preserve"> test;</w:t>
      </w:r>
    </w:p>
    <w:p w:rsidR="00660157" w:rsidRDefault="00660157" w:rsidP="00660157">
      <w:pPr>
        <w:pStyle w:val="Code"/>
      </w:pPr>
    </w:p>
    <w:p w:rsidR="00660157" w:rsidRDefault="00660157" w:rsidP="00660157">
      <w:pPr>
        <w:pStyle w:val="Code"/>
      </w:pPr>
      <w:proofErr w:type="spellStart"/>
      <w:proofErr w:type="gramStart"/>
      <w:r>
        <w:t>var</w:t>
      </w:r>
      <w:proofErr w:type="spellEnd"/>
      <w:proofErr w:type="gramEnd"/>
      <w:r>
        <w:t xml:space="preserve"> a(10): </w:t>
      </w:r>
      <w:proofErr w:type="spellStart"/>
      <w:r>
        <w:t>rvector</w:t>
      </w:r>
      <w:proofErr w:type="spellEnd"/>
      <w:r>
        <w:t>;</w:t>
      </w:r>
    </w:p>
    <w:p w:rsidR="00660157" w:rsidRDefault="00660157" w:rsidP="00660157">
      <w:pPr>
        <w:pStyle w:val="Code"/>
      </w:pPr>
      <w:r>
        <w:t xml:space="preserve">    </w:t>
      </w:r>
      <w:proofErr w:type="gramStart"/>
      <w:r>
        <w:t>b(</w:t>
      </w:r>
      <w:proofErr w:type="gramEnd"/>
      <w:r>
        <w:t>10): array of 1..10;</w:t>
      </w:r>
    </w:p>
    <w:p w:rsidR="00660157" w:rsidRDefault="00660157" w:rsidP="00660157">
      <w:pPr>
        <w:pStyle w:val="Code"/>
      </w:pPr>
    </w:p>
    <w:p w:rsidR="00660157" w:rsidRDefault="00660157" w:rsidP="00660157">
      <w:pPr>
        <w:pStyle w:val="Code"/>
      </w:pPr>
      <w:proofErr w:type="gramStart"/>
      <w:r>
        <w:t>begin</w:t>
      </w:r>
      <w:proofErr w:type="gramEnd"/>
    </w:p>
    <w:p w:rsidR="00660157" w:rsidRDefault="00660157" w:rsidP="00660157">
      <w:pPr>
        <w:pStyle w:val="Code"/>
      </w:pPr>
    </w:p>
    <w:p w:rsidR="00660157" w:rsidRDefault="00660157" w:rsidP="00660157">
      <w:pPr>
        <w:pStyle w:val="Code"/>
      </w:pPr>
      <w:r>
        <w:t xml:space="preserve">   </w:t>
      </w:r>
      <w:proofErr w:type="gramStart"/>
      <w:r>
        <w:t>a</w:t>
      </w:r>
      <w:proofErr w:type="gramEnd"/>
      <w:r>
        <w:t xml:space="preserve"> := </w:t>
      </w:r>
      <w:proofErr w:type="spellStart"/>
      <w:r>
        <w:t>a+b</w:t>
      </w:r>
      <w:proofErr w:type="spellEnd"/>
    </w:p>
    <w:p w:rsidR="00660157" w:rsidRDefault="00660157" w:rsidP="00660157">
      <w:pPr>
        <w:pStyle w:val="Code"/>
      </w:pPr>
    </w:p>
    <w:p w:rsidR="00660157" w:rsidRDefault="00660157" w:rsidP="00660157">
      <w:pPr>
        <w:pStyle w:val="Code"/>
      </w:pPr>
      <w:proofErr w:type="gramStart"/>
      <w:r>
        <w:t>end</w:t>
      </w:r>
      <w:proofErr w:type="gramEnd"/>
      <w:r>
        <w:t>.</w:t>
      </w:r>
    </w:p>
    <w:p w:rsidR="00660157" w:rsidRDefault="00660157" w:rsidP="00660157">
      <w:pPr>
        <w:pStyle w:val="Code"/>
      </w:pPr>
    </w:p>
    <w:p w:rsidR="00660157" w:rsidRDefault="00660157" w:rsidP="00660157">
      <w:r>
        <w:t xml:space="preserve">Because b is not considered a vector, that is, operable by built in vector operations. To be fair, the users could well define vector operations for </w:t>
      </w:r>
      <w:proofErr w:type="gramStart"/>
      <w:r>
        <w:t>a such</w:t>
      </w:r>
      <w:proofErr w:type="gramEnd"/>
      <w:r>
        <w:t xml:space="preserve"> a vector themselves. They just won’t be converted to native machine operations.</w:t>
      </w:r>
    </w:p>
    <w:p w:rsidR="00F5748A" w:rsidRDefault="00F5748A" w:rsidP="004A6536">
      <w:pPr>
        <w:pStyle w:val="Heading2"/>
      </w:pPr>
      <w:bookmarkStart w:id="48" w:name="_Toc309238012"/>
      <w:r>
        <w:t>Properties</w:t>
      </w:r>
      <w:bookmarkEnd w:id="48"/>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lastRenderedPageBreak/>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49" w:name="_Ref308677454"/>
      <w:bookmarkStart w:id="50" w:name="_Toc309238013"/>
      <w:r>
        <w:t>Modularity</w:t>
      </w:r>
      <w:bookmarkEnd w:id="49"/>
      <w:bookmarkEnd w:id="50"/>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lastRenderedPageBreak/>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lastRenderedPageBreak/>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1" w:name="_Toc309238014"/>
      <w:r>
        <w:t>Definition vs. implementation modules</w:t>
      </w:r>
      <w:bookmarkEnd w:id="51"/>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2" w:name="_Toc309238015"/>
      <w:r>
        <w:lastRenderedPageBreak/>
        <w:t>Override</w:t>
      </w:r>
      <w:r w:rsidR="00F5748A">
        <w:t>s</w:t>
      </w:r>
      <w:bookmarkEnd w:id="52"/>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3" w:name="_Toc309238016"/>
      <w:r>
        <w:lastRenderedPageBreak/>
        <w:t>Parallel modules</w:t>
      </w:r>
      <w:bookmarkEnd w:id="53"/>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lastRenderedPageBreak/>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4" w:name="_Toc309238017"/>
      <w:r>
        <w:t>Monitor signaling</w:t>
      </w:r>
      <w:bookmarkEnd w:id="54"/>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w:t>
      </w:r>
      <w:r w:rsidR="008869F6">
        <w:lastRenderedPageBreak/>
        <w:t xml:space="preserve">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5" w:name="_Toc309238018"/>
      <w:r>
        <w:t>Channels</w:t>
      </w:r>
      <w:bookmarkEnd w:id="55"/>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6" w:name="_Toc309238019"/>
      <w:r>
        <w:t>Classes</w:t>
      </w:r>
      <w:bookmarkEnd w:id="56"/>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w:t>
      </w:r>
      <w:r>
        <w:lastRenderedPageBreak/>
        <w:t xml:space="preserve">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7" w:name="_Toc309238020"/>
      <w:r>
        <w:t>Static objects</w:t>
      </w:r>
      <w:bookmarkEnd w:id="57"/>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w:t>
      </w:r>
      <w:r w:rsidR="00FF2551">
        <w:t xml:space="preserve"> objects cannot vary at runtime, although they can certainly be passed as a parameter to a compatible base class. In this case, just as for container arrays, a static class </w:t>
      </w:r>
      <w:proofErr w:type="spellStart"/>
      <w:r w:rsidR="00FF2551">
        <w:t>aquires</w:t>
      </w:r>
      <w:proofErr w:type="spellEnd"/>
      <w:r w:rsidR="00FF2551">
        <w:t xml:space="preserve"> a class template pointer “on the fly”.</w:t>
      </w:r>
    </w:p>
    <w:p w:rsidR="006757A0" w:rsidRDefault="006757A0" w:rsidP="007B0DAA">
      <w:r>
        <w:t>For a long time I thought that static objects would need to be declared as “instances” as follows:</w:t>
      </w:r>
    </w:p>
    <w:p w:rsidR="006757A0" w:rsidRDefault="006757A0" w:rsidP="006757A0">
      <w:pPr>
        <w:pStyle w:val="Code"/>
      </w:pPr>
      <w:proofErr w:type="spellStart"/>
      <w:proofErr w:type="gramStart"/>
      <w:r w:rsidRPr="006757A0">
        <w:rPr>
          <w:b/>
        </w:rPr>
        <w:t>var</w:t>
      </w:r>
      <w:proofErr w:type="spellEnd"/>
      <w:proofErr w:type="gramEnd"/>
      <w:r>
        <w:t xml:space="preserve"> c: </w:t>
      </w:r>
      <w:r w:rsidRPr="006757A0">
        <w:rPr>
          <w:b/>
        </w:rPr>
        <w:t>instance</w:t>
      </w:r>
      <w:r>
        <w:t xml:space="preserve"> </w:t>
      </w:r>
      <w:r w:rsidRPr="006757A0">
        <w:rPr>
          <w:b/>
        </w:rPr>
        <w:t>of</w:t>
      </w:r>
      <w:r>
        <w:t xml:space="preserve"> </w:t>
      </w:r>
      <w:proofErr w:type="spellStart"/>
      <w:r>
        <w:t>ct</w:t>
      </w:r>
      <w:proofErr w:type="spellEnd"/>
      <w:r>
        <w:t>;</w:t>
      </w:r>
    </w:p>
    <w:p w:rsidR="006757A0" w:rsidRDefault="006757A0" w:rsidP="006757A0">
      <w:pPr>
        <w:pStyle w:val="Code"/>
      </w:pPr>
    </w:p>
    <w:p w:rsidR="006757A0" w:rsidRDefault="006757A0" w:rsidP="007B0DAA">
      <w:r>
        <w:t xml:space="preserve">The idea is that pointers to classes (references) need to be declared, and so should instances. What changed my mind is that it can be shown that classes are in fact a true type, and in fact, every type, including existing system types like integers, files, etc. </w:t>
      </w:r>
      <w:proofErr w:type="gramStart"/>
      <w:r>
        <w:t>For example and integer can be regarded as a class containing a member that contains its value, methods for setting it, adding it, etc.</w:t>
      </w:r>
      <w:proofErr w:type="gramEnd"/>
    </w:p>
    <w:p w:rsidR="006757A0" w:rsidRDefault="006757A0" w:rsidP="007B0DAA">
      <w:r>
        <w:t>Thus a declaration of a static object is equivalent to using that as a type.</w:t>
      </w:r>
    </w:p>
    <w:p w:rsidR="00F5748A" w:rsidRDefault="00F5748A" w:rsidP="004A6536">
      <w:pPr>
        <w:pStyle w:val="Heading3"/>
      </w:pPr>
      <w:bookmarkStart w:id="58" w:name="_Toc309238021"/>
      <w:r>
        <w:t>Dynamic objects</w:t>
      </w:r>
      <w:bookmarkEnd w:id="58"/>
    </w:p>
    <w:p w:rsidR="00FF2551" w:rsidRDefault="00FF2551" w:rsidP="00FF2551">
      <w:r>
        <w:t xml:space="preserve">Dynamic objects are allocated at runtime and resemble variant records and dynamic container arrays. Since a reference to an object (not a pointer) can reference any derived </w:t>
      </w:r>
      <w:r w:rsidR="006757A0">
        <w:t>class from the base class specified.</w:t>
      </w:r>
    </w:p>
    <w:p w:rsidR="006757A0" w:rsidRDefault="006757A0" w:rsidP="00FF2551">
      <w:r>
        <w:lastRenderedPageBreak/>
        <w:t xml:space="preserve">So what is the difference between a pointer to a class and a reference to a class? For several years I, in fact, tried to unify the two, much as N. Wirth did in Oberon. I came to the conclusion that it was neither </w:t>
      </w:r>
      <w:r w:rsidR="002975DA">
        <w:t>cleanly possible nor desirable. Why?</w:t>
      </w:r>
    </w:p>
    <w:p w:rsidR="002975DA" w:rsidRDefault="002975DA" w:rsidP="00FF2551">
      <w:r>
        <w:t xml:space="preserve">First, a pointer to a class would have a lot of special rules. A pointer in Pascal is bound to its base type. This is allowed to vary in structure, but that is according to a defined field in a variant record (the </w:t>
      </w:r>
      <w:proofErr w:type="spellStart"/>
      <w:r>
        <w:t>tagfield</w:t>
      </w:r>
      <w:proofErr w:type="spellEnd"/>
      <w:r>
        <w:t>, even if missing). Also, the fields in a variant are defined at the time the base type of the pointer is defined.  Pointers do not index type specifications that are incompletely defined at the time of their declaration.</w:t>
      </w:r>
    </w:p>
    <w:p w:rsidR="002975DA" w:rsidRDefault="002975DA" w:rsidP="00FF2551">
      <w:r>
        <w:t>Second, whereas the complete data collection a pointer points to is defined in Pascal, it is not with classes. Thus:</w:t>
      </w:r>
    </w:p>
    <w:p w:rsidR="002975DA" w:rsidRDefault="002975DA" w:rsidP="002975DA">
      <w:pPr>
        <w:pStyle w:val="Code"/>
      </w:pPr>
      <w:proofErr w:type="gramStart"/>
      <w:r>
        <w:t>type</w:t>
      </w:r>
      <w:proofErr w:type="gramEnd"/>
      <w:r>
        <w:t xml:space="preserve"> r = record i: integer; c: char end;</w:t>
      </w:r>
    </w:p>
    <w:p w:rsidR="002975DA" w:rsidRDefault="002975DA" w:rsidP="002975DA">
      <w:pPr>
        <w:pStyle w:val="Code"/>
      </w:pPr>
    </w:p>
    <w:p w:rsidR="002975DA" w:rsidRDefault="002975DA" w:rsidP="002975DA">
      <w:pPr>
        <w:pStyle w:val="Code"/>
      </w:pPr>
      <w:proofErr w:type="spellStart"/>
      <w:proofErr w:type="gramStart"/>
      <w:r>
        <w:t>var</w:t>
      </w:r>
      <w:proofErr w:type="spellEnd"/>
      <w:proofErr w:type="gramEnd"/>
      <w:r>
        <w:t xml:space="preserve"> a, b: ^r;</w:t>
      </w:r>
    </w:p>
    <w:p w:rsidR="002975DA" w:rsidRDefault="002975DA" w:rsidP="002975DA">
      <w:pPr>
        <w:pStyle w:val="Code"/>
      </w:pPr>
    </w:p>
    <w:p w:rsidR="002975DA" w:rsidRDefault="002975DA" w:rsidP="002975DA">
      <w:pPr>
        <w:pStyle w:val="Code"/>
      </w:pPr>
      <w:proofErr w:type="gramStart"/>
      <w:r>
        <w:t>begin</w:t>
      </w:r>
      <w:proofErr w:type="gramEnd"/>
    </w:p>
    <w:p w:rsidR="002975DA" w:rsidRDefault="002975DA" w:rsidP="002975DA">
      <w:pPr>
        <w:pStyle w:val="Code"/>
      </w:pPr>
    </w:p>
    <w:p w:rsidR="002975DA" w:rsidRDefault="002975DA" w:rsidP="002975DA">
      <w:pPr>
        <w:pStyle w:val="Code"/>
      </w:pPr>
      <w:r>
        <w:t xml:space="preserve">   </w:t>
      </w:r>
      <w:proofErr w:type="gramStart"/>
      <w:r>
        <w:t>a</w:t>
      </w:r>
      <w:proofErr w:type="gramEnd"/>
      <w:r>
        <w:t>^ := b^;</w:t>
      </w:r>
    </w:p>
    <w:p w:rsidR="002975DA" w:rsidRDefault="002975DA" w:rsidP="002975DA">
      <w:pPr>
        <w:pStyle w:val="Code"/>
      </w:pPr>
    </w:p>
    <w:p w:rsidR="002975DA" w:rsidRDefault="002975DA" w:rsidP="002975DA">
      <w:r>
        <w:t xml:space="preserve">Makes sense (assign what b is pointing at to what </w:t>
      </w:r>
      <w:proofErr w:type="gramStart"/>
      <w:r>
        <w:t>a is</w:t>
      </w:r>
      <w:proofErr w:type="gramEnd"/>
      <w:r>
        <w:t xml:space="preserve"> pointing at), the equivalent class does not: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2975DA" w:rsidRDefault="005A46C2" w:rsidP="005A46C2">
      <w:pPr>
        <w:pStyle w:val="Code"/>
      </w:pPr>
      <w:proofErr w:type="gramStart"/>
      <w:r>
        <w:t>class</w:t>
      </w:r>
      <w:proofErr w:type="gramEnd"/>
      <w:r>
        <w:t xml:space="preserve"> c;</w:t>
      </w:r>
    </w:p>
    <w:p w:rsidR="0030226A" w:rsidRDefault="0030226A" w:rsidP="005A46C2">
      <w:pPr>
        <w:pStyle w:val="Code"/>
      </w:pPr>
    </w:p>
    <w:p w:rsidR="0030226A" w:rsidRDefault="0030226A" w:rsidP="005A46C2">
      <w:pPr>
        <w:pStyle w:val="Code"/>
      </w:pPr>
      <w:proofErr w:type="spellStart"/>
      <w:proofErr w:type="gramStart"/>
      <w:r>
        <w:t>var</w:t>
      </w:r>
      <w:proofErr w:type="spellEnd"/>
      <w:proofErr w:type="gramEnd"/>
      <w:r>
        <w:t xml:space="preserve"> i: integer;</w:t>
      </w:r>
    </w:p>
    <w:p w:rsidR="005A46C2" w:rsidRDefault="0030226A"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^c;</w:t>
      </w: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 b^;</w:t>
      </w:r>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5A46C2" w:rsidRDefault="005A46C2" w:rsidP="005A46C2">
      <w:r>
        <w:t>(</w:t>
      </w:r>
      <w:proofErr w:type="gramStart"/>
      <w:r>
        <w:t>where</w:t>
      </w:r>
      <w:proofErr w:type="gramEnd"/>
      <w:r>
        <w:t xml:space="preserve"> ^c would stand in for a reference) does not. You cannot assign classes to one another via a reference, since by definition the </w:t>
      </w:r>
      <w:proofErr w:type="gramStart"/>
      <w:r>
        <w:t>length of those vary</w:t>
      </w:r>
      <w:proofErr w:type="gramEnd"/>
      <w:r>
        <w:t xml:space="preserve">. Look at, for example, Oberon and the </w:t>
      </w:r>
      <w:proofErr w:type="spellStart"/>
      <w:r>
        <w:t>gymmastics</w:t>
      </w:r>
      <w:proofErr w:type="spellEnd"/>
      <w:r>
        <w:t xml:space="preserve"> that were required to rationalize direct assignment between objects.</w:t>
      </w:r>
    </w:p>
    <w:p w:rsidR="005A46C2" w:rsidRDefault="005A46C2" w:rsidP="005A46C2">
      <w:r>
        <w:t xml:space="preserve">Thus it made sense to me to have references be another, additional class of pointer, and that is how the situation is treated in other, similar </w:t>
      </w:r>
      <w:proofErr w:type="spellStart"/>
      <w:r>
        <w:t>langauges</w:t>
      </w:r>
      <w:proofErr w:type="spellEnd"/>
      <w:r>
        <w:t xml:space="preserve">. In the above (incorrect) example for </w:t>
      </w:r>
      <w:proofErr w:type="spellStart"/>
      <w:r>
        <w:t>Pascaline</w:t>
      </w:r>
      <w:proofErr w:type="spellEnd"/>
      <w:r>
        <w: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5A46C2" w:rsidRDefault="005A46C2" w:rsidP="005A46C2">
      <w:pPr>
        <w:pStyle w:val="Code"/>
      </w:pPr>
      <w:proofErr w:type="gramStart"/>
      <w:r>
        <w:lastRenderedPageBreak/>
        <w:t>class</w:t>
      </w:r>
      <w:proofErr w:type="gramEnd"/>
      <w:r>
        <w:t xml:space="preserve"> c;</w:t>
      </w:r>
    </w:p>
    <w:p w:rsidR="005A46C2" w:rsidRDefault="005A46C2" w:rsidP="005A46C2">
      <w:pPr>
        <w:pStyle w:val="Code"/>
      </w:pPr>
    </w:p>
    <w:p w:rsidR="00DA3149" w:rsidRDefault="00DA3149" w:rsidP="005A46C2">
      <w:pPr>
        <w:pStyle w:val="Code"/>
      </w:pPr>
      <w:proofErr w:type="spellStart"/>
      <w:proofErr w:type="gramStart"/>
      <w:r>
        <w:t>var</w:t>
      </w:r>
      <w:proofErr w:type="spellEnd"/>
      <w:proofErr w:type="gramEnd"/>
      <w:r>
        <w:t xml:space="preserve"> i: integer;</w:t>
      </w:r>
    </w:p>
    <w:p w:rsidR="005A46C2" w:rsidRDefault="00DA3149"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reference to c;</w:t>
      </w:r>
    </w:p>
    <w:p w:rsidR="005A46C2" w:rsidRDefault="005A46C2" w:rsidP="005A46C2">
      <w:pPr>
        <w:pStyle w:val="Code"/>
      </w:pP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xml:space="preserve"> := b;</w:t>
      </w:r>
    </w:p>
    <w:p w:rsidR="005A46C2" w:rsidRDefault="005A46C2" w:rsidP="005A46C2">
      <w:pPr>
        <w:pStyle w:val="Code"/>
      </w:pPr>
      <w:r>
        <w:t xml:space="preserve">   </w:t>
      </w:r>
      <w:proofErr w:type="spellStart"/>
      <w:proofErr w:type="gramStart"/>
      <w:r>
        <w:t>a.i</w:t>
      </w:r>
      <w:proofErr w:type="spellEnd"/>
      <w:r>
        <w:t xml:space="preserve"> :</w:t>
      </w:r>
      <w:proofErr w:type="gramEnd"/>
      <w:r>
        <w:t xml:space="preserve">= </w:t>
      </w:r>
      <w:proofErr w:type="spellStart"/>
      <w:r>
        <w:t>b.i</w:t>
      </w:r>
      <w:proofErr w:type="spellEnd"/>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2975DA" w:rsidRDefault="005A46C2" w:rsidP="00FF2551">
      <w:proofErr w:type="gramStart"/>
      <w:r>
        <w:t>a</w:t>
      </w:r>
      <w:proofErr w:type="gramEnd"/>
      <w:r>
        <w:t xml:space="preserve"> := b is an assignment of the reference b to a, and </w:t>
      </w:r>
      <w:proofErr w:type="spellStart"/>
      <w:r>
        <w:t>a.i</w:t>
      </w:r>
      <w:proofErr w:type="spellEnd"/>
      <w:r>
        <w:t xml:space="preserve"> = </w:t>
      </w:r>
      <w:proofErr w:type="spellStart"/>
      <w:r>
        <w:t>b.i</w:t>
      </w:r>
      <w:proofErr w:type="spellEnd"/>
      <w:r>
        <w:t xml:space="preserve"> </w:t>
      </w:r>
      <w:r w:rsidR="005A765B">
        <w:t xml:space="preserve">is assignment of one of the class members, i, from b to a. The dereferencing of </w:t>
      </w:r>
      <w:proofErr w:type="gramStart"/>
      <w:r w:rsidR="005A765B">
        <w:t>a or</w:t>
      </w:r>
      <w:proofErr w:type="gramEnd"/>
      <w:r w:rsidR="005A765B">
        <w:t xml:space="preserve"> b is not required, because </w:t>
      </w:r>
      <w:proofErr w:type="spellStart"/>
      <w:r w:rsidR="005A765B">
        <w:t>a.i</w:t>
      </w:r>
      <w:proofErr w:type="spellEnd"/>
      <w:r w:rsidR="005A765B">
        <w:t xml:space="preserve"> and </w:t>
      </w:r>
      <w:proofErr w:type="spellStart"/>
      <w:r w:rsidR="005A765B">
        <w:t>b.i</w:t>
      </w:r>
      <w:proofErr w:type="spellEnd"/>
      <w:r w:rsidR="005A765B">
        <w:t xml:space="preserve"> have only one possible meaning.</w:t>
      </w:r>
    </w:p>
    <w:p w:rsidR="005A765B" w:rsidRDefault="005A765B" w:rsidP="00FF2551">
      <w:r>
        <w:t>So what does a pointer to a class signify? It signifies a pointer to a static instance of the class:</w:t>
      </w:r>
    </w:p>
    <w:p w:rsidR="005A765B" w:rsidRDefault="005A765B" w:rsidP="005A765B">
      <w:pPr>
        <w:pStyle w:val="Code"/>
      </w:pPr>
      <w:proofErr w:type="gramStart"/>
      <w:r>
        <w:t>program</w:t>
      </w:r>
      <w:proofErr w:type="gramEnd"/>
      <w:r>
        <w:t xml:space="preserve"> p;</w:t>
      </w:r>
    </w:p>
    <w:p w:rsidR="005A765B" w:rsidRDefault="005A765B" w:rsidP="005A765B">
      <w:pPr>
        <w:pStyle w:val="Code"/>
      </w:pPr>
    </w:p>
    <w:p w:rsidR="005A765B" w:rsidRDefault="005A765B" w:rsidP="005A765B">
      <w:pPr>
        <w:pStyle w:val="Code"/>
      </w:pPr>
      <w:proofErr w:type="gramStart"/>
      <w:r>
        <w:t>class</w:t>
      </w:r>
      <w:proofErr w:type="gramEnd"/>
      <w:r>
        <w:t xml:space="preserve"> c;</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i: integer;</w:t>
      </w:r>
    </w:p>
    <w:p w:rsidR="005A765B" w:rsidRDefault="005A765B" w:rsidP="005A765B">
      <w:pPr>
        <w:pStyle w:val="Code"/>
      </w:pPr>
      <w:r>
        <w:t xml:space="preserve">    </w:t>
      </w:r>
      <w:proofErr w:type="gramStart"/>
      <w:r>
        <w:t>c</w:t>
      </w:r>
      <w:proofErr w:type="gramEnd"/>
      <w:r>
        <w:t>: char;</w:t>
      </w:r>
    </w:p>
    <w:p w:rsidR="005A765B" w:rsidRDefault="005A765B" w:rsidP="005A765B">
      <w:pPr>
        <w:pStyle w:val="Code"/>
      </w:pPr>
    </w:p>
    <w:p w:rsidR="005A765B" w:rsidRDefault="005A765B" w:rsidP="005A765B">
      <w:pPr>
        <w:pStyle w:val="Code"/>
      </w:pPr>
      <w:proofErr w:type="gramStart"/>
      <w:r>
        <w:t>begin</w:t>
      </w:r>
      <w:proofErr w:type="gramEnd"/>
      <w:r>
        <w:t xml:space="preserve"> end.</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a, b: ^c;</w:t>
      </w:r>
    </w:p>
    <w:p w:rsidR="005A765B" w:rsidRDefault="005A765B" w:rsidP="005A765B">
      <w:pPr>
        <w:pStyle w:val="Code"/>
      </w:pPr>
    </w:p>
    <w:p w:rsidR="005A765B" w:rsidRDefault="005A765B" w:rsidP="005A765B">
      <w:pPr>
        <w:pStyle w:val="Code"/>
      </w:pPr>
      <w:proofErr w:type="gramStart"/>
      <w:r>
        <w:t>begin</w:t>
      </w:r>
      <w:proofErr w:type="gramEnd"/>
    </w:p>
    <w:p w:rsidR="005A765B" w:rsidRDefault="005A765B" w:rsidP="005A765B">
      <w:pPr>
        <w:pStyle w:val="Code"/>
      </w:pPr>
    </w:p>
    <w:p w:rsidR="005A765B" w:rsidRDefault="005A765B" w:rsidP="005A765B">
      <w:pPr>
        <w:pStyle w:val="Code"/>
      </w:pPr>
      <w:r>
        <w:t xml:space="preserve">   </w:t>
      </w:r>
      <w:proofErr w:type="gramStart"/>
      <w:r>
        <w:t>a</w:t>
      </w:r>
      <w:proofErr w:type="gramEnd"/>
      <w:r>
        <w:t xml:space="preserve"> := b;</w:t>
      </w:r>
    </w:p>
    <w:p w:rsidR="005A765B" w:rsidRDefault="005A765B" w:rsidP="005A765B">
      <w:pPr>
        <w:pStyle w:val="Code"/>
      </w:pPr>
      <w:r>
        <w:t xml:space="preserve">   </w:t>
      </w:r>
      <w:proofErr w:type="spellStart"/>
      <w:proofErr w:type="gramStart"/>
      <w:r>
        <w:t>a</w:t>
      </w:r>
      <w:proofErr w:type="gramEnd"/>
      <w:r>
        <w:t>^.i</w:t>
      </w:r>
      <w:proofErr w:type="spellEnd"/>
      <w:r>
        <w:t xml:space="preserve"> := </w:t>
      </w:r>
      <w:proofErr w:type="spellStart"/>
      <w:r>
        <w:t>b^.i</w:t>
      </w:r>
      <w:proofErr w:type="spellEnd"/>
    </w:p>
    <w:p w:rsidR="005A765B" w:rsidRDefault="005A765B" w:rsidP="005A765B">
      <w:pPr>
        <w:pStyle w:val="Code"/>
      </w:pPr>
    </w:p>
    <w:p w:rsidR="005A765B" w:rsidRDefault="005A765B" w:rsidP="005A765B">
      <w:pPr>
        <w:pStyle w:val="Code"/>
      </w:pPr>
      <w:proofErr w:type="gramStart"/>
      <w:r>
        <w:t>end</w:t>
      </w:r>
      <w:proofErr w:type="gramEnd"/>
      <w:r>
        <w:t>.</w:t>
      </w:r>
    </w:p>
    <w:p w:rsidR="005A765B" w:rsidRDefault="005A765B" w:rsidP="005A765B">
      <w:pPr>
        <w:pStyle w:val="Code"/>
      </w:pPr>
    </w:p>
    <w:p w:rsidR="005A765B" w:rsidRDefault="005A765B" w:rsidP="00FF2551">
      <w:r>
        <w:t xml:space="preserve">You told the compiler to create a static class instance, but then allocate that dynamically. We don’t care that you have a pointer to a static class. It works, but it lost its special powers of inheritance, which only follow references. Note in the above example </w:t>
      </w:r>
      <w:proofErr w:type="gramStart"/>
      <w:r>
        <w:t>a :=</w:t>
      </w:r>
      <w:proofErr w:type="gramEnd"/>
      <w:r>
        <w:t xml:space="preserve"> b would be invalid. Why? We forbid assignment of classes from one to another because their structure is not defined. The class c might look like a record, but it is not one</w:t>
      </w:r>
      <w:r w:rsidR="00DA3149">
        <w:t>. It has no specified format as a collection of types, as does a record.</w:t>
      </w:r>
    </w:p>
    <w:p w:rsidR="003F7179" w:rsidRDefault="003F7179" w:rsidP="00FF2551">
      <w:r>
        <w:t xml:space="preserve">This has precedence elsewhere in the language. Files cannot be assigned to each other. Further, you can actually assign two </w:t>
      </w:r>
      <w:proofErr w:type="spellStart"/>
      <w:r>
        <w:t>diffent</w:t>
      </w:r>
      <w:proofErr w:type="spellEnd"/>
      <w:r>
        <w:t xml:space="preserve"> objects to each other as long as you specify the definition of what it means to copy that object as an operator overload. This again matches other similar languages.</w:t>
      </w:r>
    </w:p>
    <w:p w:rsidR="00DA3149" w:rsidRPr="00FF2551" w:rsidRDefault="00DA3149" w:rsidP="00FF2551">
      <w:r>
        <w:lastRenderedPageBreak/>
        <w:t xml:space="preserve">The final matter is why “reference to” and not a more compact (symbolic) representation? For this I followed the </w:t>
      </w:r>
      <w:proofErr w:type="spellStart"/>
      <w:r>
        <w:t>precendent</w:t>
      </w:r>
      <w:proofErr w:type="spellEnd"/>
      <w:r>
        <w:t xml:space="preserve"> of the declaration “file of” and “array of”. References are (as hopefully the above illustrates) </w:t>
      </w:r>
      <w:proofErr w:type="gramStart"/>
      <w:r>
        <w:t>pointers,</w:t>
      </w:r>
      <w:proofErr w:type="gramEnd"/>
      <w:r>
        <w:t xml:space="preserve"> and I wanted a declaration for them that was not similar.</w:t>
      </w:r>
    </w:p>
    <w:p w:rsidR="004A6536" w:rsidRDefault="004A6536" w:rsidP="004A6536">
      <w:pPr>
        <w:pStyle w:val="Heading3"/>
      </w:pPr>
      <w:bookmarkStart w:id="59" w:name="_Toc309238022"/>
      <w:r>
        <w:t>Classes as parameters</w:t>
      </w:r>
      <w:bookmarkEnd w:id="59"/>
    </w:p>
    <w:p w:rsidR="003F7179" w:rsidRDefault="003F7179" w:rsidP="003F7179">
      <w:r>
        <w:t xml:space="preserve">When passing a class as a parameter, the main thing you need to be aware of is </w:t>
      </w:r>
      <w:proofErr w:type="gramStart"/>
      <w:r>
        <w:t>that  classes</w:t>
      </w:r>
      <w:proofErr w:type="gramEnd"/>
      <w:r>
        <w:t xml:space="preserve"> cannot have their content copied. Thus, as with files, value or view parameters of classes have no meaning. Otherwise, passing classes as </w:t>
      </w:r>
      <w:proofErr w:type="spellStart"/>
      <w:r>
        <w:t>var</w:t>
      </w:r>
      <w:proofErr w:type="spellEnd"/>
      <w:r>
        <w:t xml:space="preserve"> or out parameters is perfectly reasonable. However, it, in fact, is rarely done in </w:t>
      </w:r>
      <w:proofErr w:type="spellStart"/>
      <w:r>
        <w:t>Pascaline</w:t>
      </w:r>
      <w:proofErr w:type="spellEnd"/>
      <w:r>
        <w:t>. Why? Because as it passes an actual reference to the object, such a parameter loses the power of inheritance</w:t>
      </w:r>
    </w:p>
    <w:p w:rsidR="003F7179" w:rsidRPr="003F7179" w:rsidRDefault="003F7179" w:rsidP="003F7179">
      <w:r>
        <w:t xml:space="preserve">The proper parameter mode to use is the </w:t>
      </w:r>
      <w:r w:rsidRPr="003F7179">
        <w:rPr>
          <w:rStyle w:val="referenceChar"/>
        </w:rPr>
        <w:t>ref</w:t>
      </w:r>
      <w:r>
        <w:t xml:space="preserve"> parameter. Ref parameters are like “reference to” parameters but are not created dynamically. The power of a ref parameter is that it </w:t>
      </w:r>
      <w:r w:rsidR="0009743B">
        <w:t>allows the parameter to be a class, or any of its derived classes. Thus it preserves inheritance as does a referenced object.</w:t>
      </w:r>
    </w:p>
    <w:p w:rsidR="004A6536" w:rsidRDefault="004A6536" w:rsidP="004A6536">
      <w:pPr>
        <w:pStyle w:val="Heading3"/>
      </w:pPr>
      <w:bookmarkStart w:id="60" w:name="_Toc309238023"/>
      <w:r>
        <w:t>Class parameters</w:t>
      </w:r>
      <w:bookmarkEnd w:id="60"/>
    </w:p>
    <w:p w:rsidR="0009743B" w:rsidRDefault="0009743B" w:rsidP="0009743B">
      <w:r>
        <w:t xml:space="preserve">Classes, as with modules, can have both initializer code blocks as well as </w:t>
      </w:r>
      <w:proofErr w:type="spellStart"/>
      <w:r>
        <w:t>deinitializer</w:t>
      </w:r>
      <w:proofErr w:type="spellEnd"/>
      <w:r>
        <w:t xml:space="preserve"> code blocks (referred to as constructors and </w:t>
      </w:r>
      <w:proofErr w:type="spellStart"/>
      <w:r>
        <w:t>deconstructors</w:t>
      </w:r>
      <w:proofErr w:type="spellEnd"/>
      <w:r>
        <w:t xml:space="preserve"> in other similar languages). When a class has a parameter, it means that the initialization call of that instance can see those parameters. Also, unique to </w:t>
      </w:r>
      <w:proofErr w:type="spellStart"/>
      <w:r>
        <w:t>Pascaline</w:t>
      </w:r>
      <w:proofErr w:type="spellEnd"/>
      <w:r>
        <w:t xml:space="preserve">, the </w:t>
      </w:r>
      <w:proofErr w:type="spellStart"/>
      <w:r>
        <w:t>deinitialization</w:t>
      </w:r>
      <w:proofErr w:type="spellEnd"/>
      <w:r>
        <w:t xml:space="preserve"> can see those as well, and they are the same parameter values. In fact, the value is calculated at the time the class instance is created, and a copy of that is held until the instance is </w:t>
      </w:r>
      <w:proofErr w:type="spellStart"/>
      <w:r>
        <w:t>deinitialized</w:t>
      </w:r>
      <w:proofErr w:type="spellEnd"/>
      <w:r>
        <w:t>.</w:t>
      </w:r>
    </w:p>
    <w:p w:rsidR="0009743B" w:rsidRDefault="0009743B" w:rsidP="0009743B">
      <w:r>
        <w:t xml:space="preserve">What is being expressed here is that the class parameters give per-instance characteristics that are true of the class instance throughout </w:t>
      </w:r>
      <w:proofErr w:type="spellStart"/>
      <w:proofErr w:type="gramStart"/>
      <w:r>
        <w:t>it’s</w:t>
      </w:r>
      <w:proofErr w:type="spellEnd"/>
      <w:proofErr w:type="gramEnd"/>
      <w:r>
        <w:t xml:space="preserve"> lifetime. For example, a string class might have a fixed buffer length to store its string data throughout </w:t>
      </w:r>
      <w:proofErr w:type="spellStart"/>
      <w:proofErr w:type="gramStart"/>
      <w:r>
        <w:t>it’s</w:t>
      </w:r>
      <w:proofErr w:type="spellEnd"/>
      <w:proofErr w:type="gramEnd"/>
      <w:r>
        <w:t xml:space="preserve"> lifetime. It would take a parameter of the length of that buffer, and maintain the value of that length until it is time to release the space occupied by the buffer.</w:t>
      </w:r>
    </w:p>
    <w:p w:rsidR="00BA65DC" w:rsidRDefault="00BA65DC" w:rsidP="0009743B">
      <w:r>
        <w:t>Class parameters are by value only, since the duration of such parameters is unlimited, but the call to construct the class instance is not.</w:t>
      </w:r>
    </w:p>
    <w:p w:rsidR="004A6536" w:rsidRDefault="004A6536" w:rsidP="009F254E">
      <w:pPr>
        <w:pStyle w:val="Heading2"/>
      </w:pPr>
      <w:bookmarkStart w:id="61" w:name="_Toc309238024"/>
      <w:proofErr w:type="spellStart"/>
      <w:r>
        <w:t>Inheritenc</w:t>
      </w:r>
      <w:bookmarkEnd w:id="61"/>
      <w:r w:rsidR="009F254E">
        <w:t>e</w:t>
      </w:r>
      <w:proofErr w:type="spellEnd"/>
    </w:p>
    <w:p w:rsidR="009F254E" w:rsidRDefault="009F254E" w:rsidP="009F254E">
      <w:proofErr w:type="spellStart"/>
      <w:r>
        <w:t>Inheritence</w:t>
      </w:r>
      <w:proofErr w:type="spellEnd"/>
      <w:r>
        <w:t xml:space="preserve"> in </w:t>
      </w:r>
      <w:proofErr w:type="spellStart"/>
      <w:r>
        <w:t>Pascaline</w:t>
      </w:r>
      <w:proofErr w:type="spellEnd"/>
      <w:r>
        <w:t xml:space="preserve"> is the ability to add new class members on top of </w:t>
      </w:r>
      <w:proofErr w:type="gramStart"/>
      <w:r>
        <w:t>old  to</w:t>
      </w:r>
      <w:proofErr w:type="gramEnd"/>
      <w:r>
        <w:t xml:space="preserve"> obtain a new class. The correct term for this is “class extension”, and thus </w:t>
      </w:r>
      <w:proofErr w:type="gramStart"/>
      <w:r>
        <w:t>the extends</w:t>
      </w:r>
      <w:proofErr w:type="gramEnd"/>
      <w:r>
        <w:t xml:space="preserve"> keyword is the appropriate one for that. And that is the form in common use for newer languages.</w:t>
      </w:r>
    </w:p>
    <w:p w:rsidR="009F254E" w:rsidRDefault="009F254E" w:rsidP="009F254E">
      <w:proofErr w:type="spellStart"/>
      <w:r>
        <w:t>Inheritence</w:t>
      </w:r>
      <w:proofErr w:type="spellEnd"/>
      <w:r>
        <w:t xml:space="preserve"> has meaning for both static and dynamic instances. In the case of static, it is simply the addition of fields to the base class.</w:t>
      </w:r>
    </w:p>
    <w:p w:rsidR="00DB4656" w:rsidRDefault="00DB4656" w:rsidP="009F254E">
      <w:proofErr w:type="spellStart"/>
      <w:r>
        <w:t>Inheritence</w:t>
      </w:r>
      <w:proofErr w:type="spellEnd"/>
      <w:r>
        <w:t xml:space="preserve"> gets more interesting in the case of references. A reference can point at a class, or any of the base classes used to form that class. Further, it can be demonstrated that references can easily point to classes that are not defined </w:t>
      </w:r>
      <w:r w:rsidRPr="00DB4656">
        <w:rPr>
          <w:b/>
          <w:i/>
        </w:rPr>
        <w:t>anywhere</w:t>
      </w:r>
      <w:r>
        <w:t xml:space="preserve"> in the base class sequence. The example here is of a list class:</w:t>
      </w:r>
    </w:p>
    <w:p w:rsidR="00DB4656" w:rsidRDefault="00DB4656" w:rsidP="00DB4656">
      <w:pPr>
        <w:pStyle w:val="Code"/>
      </w:pPr>
      <w:proofErr w:type="gramStart"/>
      <w:r w:rsidRPr="00DB4656">
        <w:rPr>
          <w:b/>
        </w:rPr>
        <w:t>program</w:t>
      </w:r>
      <w:proofErr w:type="gramEnd"/>
      <w:r>
        <w:t xml:space="preserve"> p;</w:t>
      </w:r>
    </w:p>
    <w:p w:rsidR="00DB4656" w:rsidRDefault="00DB4656" w:rsidP="00DB4656">
      <w:pPr>
        <w:pStyle w:val="Code"/>
      </w:pPr>
    </w:p>
    <w:p w:rsidR="00DB4656" w:rsidRDefault="00DB4656" w:rsidP="00DB4656">
      <w:pPr>
        <w:pStyle w:val="Code"/>
      </w:pPr>
      <w:proofErr w:type="gramStart"/>
      <w:r w:rsidRPr="00DB4656">
        <w:rPr>
          <w:b/>
        </w:rPr>
        <w:t>class</w:t>
      </w:r>
      <w:proofErr w:type="gramEnd"/>
      <w:r>
        <w:t xml:space="preserve"> list;</w:t>
      </w:r>
    </w:p>
    <w:p w:rsidR="00C2345D" w:rsidRDefault="00C2345D" w:rsidP="00DB4656">
      <w:pPr>
        <w:pStyle w:val="Code"/>
      </w:pPr>
    </w:p>
    <w:p w:rsidR="00DB4656" w:rsidRDefault="00DB4656" w:rsidP="00DB4656">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C2345D" w:rsidRDefault="00C2345D" w:rsidP="00DB4656">
      <w:pPr>
        <w:pStyle w:val="Code"/>
      </w:pPr>
    </w:p>
    <w:p w:rsidR="00DB4656" w:rsidRPr="00DB4656" w:rsidRDefault="00DB4656" w:rsidP="00DB4656">
      <w:pPr>
        <w:pStyle w:val="Code"/>
        <w:rPr>
          <w:b/>
        </w:rPr>
      </w:pPr>
      <w:proofErr w:type="gramStart"/>
      <w:r w:rsidRPr="00DB4656">
        <w:rPr>
          <w:b/>
        </w:rPr>
        <w:t>begin</w:t>
      </w:r>
      <w:proofErr w:type="gramEnd"/>
    </w:p>
    <w:p w:rsidR="00DB4656" w:rsidRDefault="00DB4656" w:rsidP="00DB4656">
      <w:pPr>
        <w:pStyle w:val="Code"/>
      </w:pPr>
      <w:proofErr w:type="gramStart"/>
      <w:r w:rsidRPr="00DB4656">
        <w:rPr>
          <w:b/>
        </w:rPr>
        <w:lastRenderedPageBreak/>
        <w:t>end</w:t>
      </w:r>
      <w:proofErr w:type="gramEnd"/>
      <w:r>
        <w:t>.</w:t>
      </w:r>
      <w:r>
        <w:br/>
      </w:r>
    </w:p>
    <w:p w:rsidR="00DB4656" w:rsidRDefault="00DB4656" w:rsidP="00DB4656">
      <w:pPr>
        <w:pStyle w:val="Code"/>
      </w:pPr>
      <w:proofErr w:type="gramStart"/>
      <w:r>
        <w:t>class</w:t>
      </w:r>
      <w:proofErr w:type="gramEnd"/>
      <w:r>
        <w:t xml:space="preserve"> </w:t>
      </w:r>
      <w:proofErr w:type="spellStart"/>
      <w:r>
        <w:t>data_list</w:t>
      </w:r>
      <w:proofErr w:type="spellEnd"/>
      <w:r>
        <w:t>;</w:t>
      </w:r>
    </w:p>
    <w:p w:rsidR="00DB4656" w:rsidRDefault="00DB4656" w:rsidP="00DB4656">
      <w:pPr>
        <w:pStyle w:val="Code"/>
      </w:pPr>
    </w:p>
    <w:p w:rsidR="00DB4656" w:rsidRDefault="00DB4656" w:rsidP="00DB4656">
      <w:pPr>
        <w:pStyle w:val="Code"/>
      </w:pPr>
      <w:proofErr w:type="gramStart"/>
      <w:r>
        <w:t>extends</w:t>
      </w:r>
      <w:proofErr w:type="gramEnd"/>
      <w:r>
        <w:t xml:space="preserve"> list;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data: integer;</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l: reference to list;</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9F254E">
      <w:r>
        <w:t xml:space="preserve">Further uses of the list class to form more complex list entries can result in a list containing entries unknown to class </w:t>
      </w:r>
      <w:proofErr w:type="spellStart"/>
      <w:r>
        <w:t>data_list</w:t>
      </w:r>
      <w:proofErr w:type="spellEnd"/>
      <w:r>
        <w:t xml:space="preserve">. Thus methods for that class must be able to determine if the reference given references a </w:t>
      </w:r>
      <w:proofErr w:type="spellStart"/>
      <w:r>
        <w:t>data_list</w:t>
      </w:r>
      <w:proofErr w:type="spellEnd"/>
      <w:r>
        <w:t xml:space="preserve"> object.</w:t>
      </w:r>
    </w:p>
    <w:p w:rsidR="00DB4656" w:rsidRDefault="00DB4656" w:rsidP="009F254E">
      <w:r>
        <w:t>This is determined by the expression:</w:t>
      </w:r>
    </w:p>
    <w:p w:rsidR="00DB4656" w:rsidRDefault="00DB4656" w:rsidP="009F254E">
      <w:proofErr w:type="spellStart"/>
      <w:proofErr w:type="gramStart"/>
      <w:r>
        <w:t>rp</w:t>
      </w:r>
      <w:proofErr w:type="spellEnd"/>
      <w:proofErr w:type="gramEnd"/>
      <w:r>
        <w:t xml:space="preserve"> is </w:t>
      </w:r>
      <w:proofErr w:type="spellStart"/>
      <w:r>
        <w:t>data_list</w:t>
      </w:r>
      <w:proofErr w:type="spellEnd"/>
      <w:r>
        <w:t>;</w:t>
      </w:r>
    </w:p>
    <w:p w:rsidR="00DB4656" w:rsidRDefault="00DB4656" w:rsidP="009F254E">
      <w:r>
        <w:t xml:space="preserve">The difference between, say, C++ and </w:t>
      </w:r>
      <w:proofErr w:type="spellStart"/>
      <w:r>
        <w:t>Pascaline</w:t>
      </w:r>
      <w:proofErr w:type="spellEnd"/>
      <w:r>
        <w:t xml:space="preserve"> is that such a test is not optional. C++</w:t>
      </w:r>
      <w:r w:rsidR="000F4AA3">
        <w:t xml:space="preserve"> puts it up to you to determine which class you are pointing to. There is a system called RTTI or “Run </w:t>
      </w:r>
      <w:proofErr w:type="gramStart"/>
      <w:r w:rsidR="000F4AA3">
        <w:t>Time  Type</w:t>
      </w:r>
      <w:proofErr w:type="gramEnd"/>
      <w:r w:rsidR="000F4AA3">
        <w:t xml:space="preserve"> Identification” which can optionally be turned on to fix this. In </w:t>
      </w:r>
      <w:proofErr w:type="spellStart"/>
      <w:r w:rsidR="000F4AA3">
        <w:t>Pascaline</w:t>
      </w:r>
      <w:proofErr w:type="spellEnd"/>
      <w:r w:rsidR="000F4AA3">
        <w:t xml:space="preserve"> you could say this is always on. We don’t do </w:t>
      </w:r>
      <w:proofErr w:type="spellStart"/>
      <w:r w:rsidR="000F4AA3">
        <w:t>typeless</w:t>
      </w:r>
      <w:proofErr w:type="spellEnd"/>
      <w:r w:rsidR="000F4AA3">
        <w:t xml:space="preserve"> here.</w:t>
      </w:r>
    </w:p>
    <w:p w:rsidR="000F4AA3" w:rsidRDefault="000F4AA3" w:rsidP="009F254E">
      <w:r>
        <w:t xml:space="preserve">The result is that </w:t>
      </w:r>
      <w:proofErr w:type="gramStart"/>
      <w:r>
        <w:t xml:space="preserve">the </w:t>
      </w:r>
      <w:r w:rsidRPr="000F4AA3">
        <w:rPr>
          <w:rStyle w:val="referenceChar"/>
        </w:rPr>
        <w:t>is</w:t>
      </w:r>
      <w:proofErr w:type="gramEnd"/>
      <w:r>
        <w:t xml:space="preserve"> operator is really being executed anytime we need to determine if the reference indexes the class we are manipulating. This can be done by three steps:</w:t>
      </w:r>
    </w:p>
    <w:p w:rsidR="000F4AA3" w:rsidRDefault="000F4AA3" w:rsidP="000F4AA3">
      <w:pPr>
        <w:pStyle w:val="ListParagraph"/>
        <w:numPr>
          <w:ilvl w:val="0"/>
          <w:numId w:val="24"/>
        </w:numPr>
      </w:pPr>
      <w:r>
        <w:t>Establish a globally unique ID for each class.</w:t>
      </w:r>
    </w:p>
    <w:p w:rsidR="000F4AA3" w:rsidRDefault="000F4AA3" w:rsidP="000F4AA3">
      <w:pPr>
        <w:pStyle w:val="ListParagraph"/>
        <w:numPr>
          <w:ilvl w:val="0"/>
          <w:numId w:val="24"/>
        </w:numPr>
      </w:pPr>
      <w:r>
        <w:t>Carry a run time type identifier with each class.</w:t>
      </w:r>
    </w:p>
    <w:p w:rsidR="000F4AA3" w:rsidRDefault="000F4AA3" w:rsidP="000F4AA3">
      <w:pPr>
        <w:pStyle w:val="ListParagraph"/>
        <w:numPr>
          <w:ilvl w:val="0"/>
          <w:numId w:val="24"/>
        </w:numPr>
      </w:pPr>
      <w:r>
        <w:t>Look up each class identifier in a table of class ids to determine if class we are referencing is the one we want.</w:t>
      </w:r>
    </w:p>
    <w:p w:rsidR="000F4AA3" w:rsidRDefault="000F4AA3" w:rsidP="000F4AA3">
      <w:r>
        <w:t>Of course in real code we take advantage of several simplifications that make the system viable:</w:t>
      </w:r>
    </w:p>
    <w:p w:rsidR="000F4AA3" w:rsidRDefault="000F4AA3" w:rsidP="000F4AA3">
      <w:pPr>
        <w:pStyle w:val="ListParagraph"/>
        <w:numPr>
          <w:ilvl w:val="0"/>
          <w:numId w:val="25"/>
        </w:numPr>
      </w:pPr>
      <w:r>
        <w:t>The globally unique ID for each class is formed by simply issuing addresses for each class, and each class has a table of addresses of the base classes that are used to construct it, in order, including for the class itself.</w:t>
      </w:r>
    </w:p>
    <w:p w:rsidR="000F4AA3" w:rsidRDefault="000F4AA3" w:rsidP="000F4AA3">
      <w:pPr>
        <w:pStyle w:val="ListParagraph"/>
        <w:numPr>
          <w:ilvl w:val="0"/>
          <w:numId w:val="25"/>
        </w:numPr>
      </w:pPr>
      <w:proofErr w:type="gramStart"/>
      <w:r>
        <w:t>The is</w:t>
      </w:r>
      <w:proofErr w:type="gramEnd"/>
      <w:r>
        <w:t xml:space="preserve"> operator looks up the entry according to base class level. For example </w:t>
      </w:r>
      <w:proofErr w:type="spellStart"/>
      <w:r>
        <w:t>data_list</w:t>
      </w:r>
      <w:proofErr w:type="spellEnd"/>
      <w:r>
        <w:t xml:space="preserve"> is the second entry in the class table for the class </w:t>
      </w:r>
      <w:proofErr w:type="spellStart"/>
      <w:r>
        <w:t>data_list</w:t>
      </w:r>
      <w:proofErr w:type="spellEnd"/>
      <w:r>
        <w:t>.</w:t>
      </w:r>
    </w:p>
    <w:p w:rsidR="000F4AA3" w:rsidRDefault="000F4AA3" w:rsidP="000F4AA3">
      <w:pPr>
        <w:pStyle w:val="ListParagraph"/>
        <w:numPr>
          <w:ilvl w:val="0"/>
          <w:numId w:val="25"/>
        </w:numPr>
      </w:pPr>
      <w:r>
        <w:t>The address found is matched to the address of the class we want.</w:t>
      </w:r>
    </w:p>
    <w:p w:rsidR="000F4AA3" w:rsidRDefault="000F4AA3" w:rsidP="000F4AA3">
      <w:r>
        <w:t xml:space="preserve">This makes </w:t>
      </w:r>
      <w:proofErr w:type="gramStart"/>
      <w:r>
        <w:t>the is</w:t>
      </w:r>
      <w:proofErr w:type="gramEnd"/>
      <w:r>
        <w:t xml:space="preserve"> operator very efficient, in fact. The drawback is that we cannot know how many classes total are in the system so we do not know how big each class table must be. There are two solutions to this issue:</w:t>
      </w:r>
    </w:p>
    <w:p w:rsidR="000F4AA3" w:rsidRDefault="000F4AA3" w:rsidP="000F4AA3">
      <w:pPr>
        <w:pStyle w:val="ListParagraph"/>
        <w:numPr>
          <w:ilvl w:val="0"/>
          <w:numId w:val="26"/>
        </w:numPr>
      </w:pPr>
      <w:r>
        <w:t>Carry a table size for each class table.</w:t>
      </w:r>
    </w:p>
    <w:p w:rsidR="000F4AA3" w:rsidRDefault="000F4AA3" w:rsidP="000F4AA3">
      <w:pPr>
        <w:pStyle w:val="ListParagraph"/>
        <w:numPr>
          <w:ilvl w:val="0"/>
          <w:numId w:val="26"/>
        </w:numPr>
      </w:pPr>
      <w:r>
        <w:t>Assume a global limit on the depth of classes.</w:t>
      </w:r>
    </w:p>
    <w:p w:rsidR="000F4AA3" w:rsidRDefault="000F4AA3" w:rsidP="000F4AA3">
      <w:r>
        <w:lastRenderedPageBreak/>
        <w:t xml:space="preserve">I believe that #2 will be the most popular, since it reduces </w:t>
      </w:r>
      <w:proofErr w:type="gramStart"/>
      <w:r>
        <w:t xml:space="preserve">the </w:t>
      </w:r>
      <w:r w:rsidRPr="00E90E99">
        <w:rPr>
          <w:rStyle w:val="referenceChar"/>
        </w:rPr>
        <w:t>is</w:t>
      </w:r>
      <w:proofErr w:type="gramEnd"/>
      <w:r>
        <w:t xml:space="preserve"> operator to a single index and compare operation.</w:t>
      </w:r>
    </w:p>
    <w:p w:rsidR="00DD7C4C" w:rsidRDefault="00DD7C4C" w:rsidP="000F4AA3">
      <w:r>
        <w:t xml:space="preserve">Note also that </w:t>
      </w:r>
      <w:proofErr w:type="gramStart"/>
      <w:r>
        <w:t>the with</w:t>
      </w:r>
      <w:proofErr w:type="gramEnd"/>
      <w:r>
        <w:t xml:space="preserve"> statement evaluates a reference and holds that over an entire block:</w:t>
      </w:r>
    </w:p>
    <w:p w:rsidR="00DD7C4C" w:rsidRDefault="00DD7C4C" w:rsidP="00DD7C4C">
      <w:pPr>
        <w:pStyle w:val="Code"/>
      </w:pPr>
      <w:proofErr w:type="gramStart"/>
      <w:r>
        <w:t>program</w:t>
      </w:r>
      <w:proofErr w:type="gramEnd"/>
      <w:r>
        <w:t xml:space="preserve"> p;</w:t>
      </w:r>
    </w:p>
    <w:p w:rsidR="00DD7C4C" w:rsidRDefault="00DD7C4C" w:rsidP="00DD7C4C">
      <w:pPr>
        <w:pStyle w:val="Code"/>
      </w:pPr>
      <w:proofErr w:type="gramStart"/>
      <w:r>
        <w:t>class</w:t>
      </w:r>
      <w:proofErr w:type="gramEnd"/>
      <w:r>
        <w:t xml:space="preserve"> c;</w:t>
      </w:r>
    </w:p>
    <w:p w:rsidR="00DD7C4C" w:rsidRDefault="00DD7C4C" w:rsidP="00DD7C4C">
      <w:pPr>
        <w:pStyle w:val="Code"/>
      </w:pPr>
      <w:proofErr w:type="spellStart"/>
      <w:proofErr w:type="gramStart"/>
      <w:r>
        <w:t>var</w:t>
      </w:r>
      <w:proofErr w:type="spellEnd"/>
      <w:proofErr w:type="gramEnd"/>
      <w:r>
        <w:t xml:space="preserve"> i: integer; r: real;</w:t>
      </w:r>
    </w:p>
    <w:p w:rsidR="00DD7C4C" w:rsidRDefault="00DD7C4C" w:rsidP="00DD7C4C">
      <w:pPr>
        <w:pStyle w:val="Code"/>
      </w:pPr>
      <w:proofErr w:type="gramStart"/>
      <w:r>
        <w:t>begin</w:t>
      </w:r>
      <w:proofErr w:type="gramEnd"/>
    </w:p>
    <w:p w:rsidR="00DD7C4C" w:rsidRDefault="00DD7C4C" w:rsidP="00DD7C4C">
      <w:pPr>
        <w:pStyle w:val="Code"/>
      </w:pPr>
      <w:proofErr w:type="gramStart"/>
      <w:r>
        <w:t>end</w:t>
      </w:r>
      <w:proofErr w:type="gramEnd"/>
      <w:r>
        <w:t>.</w:t>
      </w:r>
    </w:p>
    <w:p w:rsidR="00DD7C4C" w:rsidRDefault="00DD7C4C" w:rsidP="00DD7C4C">
      <w:pPr>
        <w:pStyle w:val="Code"/>
      </w:pPr>
      <w:proofErr w:type="spellStart"/>
      <w:proofErr w:type="gramStart"/>
      <w:r>
        <w:t>var</w:t>
      </w:r>
      <w:proofErr w:type="spellEnd"/>
      <w:proofErr w:type="gramEnd"/>
      <w:r>
        <w:t xml:space="preserve"> x: reference to c;</w:t>
      </w:r>
    </w:p>
    <w:p w:rsidR="00DD7C4C" w:rsidRDefault="00DD7C4C" w:rsidP="00DD7C4C">
      <w:pPr>
        <w:pStyle w:val="Code"/>
      </w:pPr>
      <w:proofErr w:type="gramStart"/>
      <w:r>
        <w:t>begin</w:t>
      </w:r>
      <w:proofErr w:type="gramEnd"/>
    </w:p>
    <w:p w:rsidR="00DD7C4C" w:rsidRDefault="00DD7C4C" w:rsidP="00DD7C4C">
      <w:pPr>
        <w:pStyle w:val="Code"/>
      </w:pPr>
      <w:r>
        <w:t xml:space="preserve">   </w:t>
      </w:r>
      <w:proofErr w:type="gramStart"/>
      <w:r>
        <w:t>with</w:t>
      </w:r>
      <w:proofErr w:type="gramEnd"/>
      <w:r>
        <w:t xml:space="preserve"> x do begin</w:t>
      </w:r>
    </w:p>
    <w:p w:rsidR="00DD7C4C" w:rsidRDefault="00DD7C4C" w:rsidP="00DD7C4C">
      <w:pPr>
        <w:pStyle w:val="Code"/>
      </w:pPr>
      <w:r>
        <w:t xml:space="preserve">      </w:t>
      </w:r>
      <w:proofErr w:type="gramStart"/>
      <w:r>
        <w:t>i</w:t>
      </w:r>
      <w:proofErr w:type="gramEnd"/>
      <w:r>
        <w:t xml:space="preserve"> := 1;</w:t>
      </w:r>
    </w:p>
    <w:p w:rsidR="00DD7C4C" w:rsidRDefault="00DD7C4C" w:rsidP="00DD7C4C">
      <w:pPr>
        <w:pStyle w:val="Code"/>
      </w:pPr>
      <w:r>
        <w:t xml:space="preserve">      </w:t>
      </w:r>
      <w:proofErr w:type="gramStart"/>
      <w:r>
        <w:t>r</w:t>
      </w:r>
      <w:proofErr w:type="gramEnd"/>
      <w:r>
        <w:t xml:space="preserve"> := 2.3</w:t>
      </w:r>
    </w:p>
    <w:p w:rsidR="00DD7C4C" w:rsidRDefault="00DD7C4C" w:rsidP="00DD7C4C">
      <w:pPr>
        <w:pStyle w:val="Code"/>
      </w:pPr>
      <w:r>
        <w:t xml:space="preserve">   </w:t>
      </w:r>
      <w:proofErr w:type="gramStart"/>
      <w:r>
        <w:t>end</w:t>
      </w:r>
      <w:proofErr w:type="gramEnd"/>
    </w:p>
    <w:p w:rsidR="00DD7C4C" w:rsidRDefault="00DD7C4C" w:rsidP="00DD7C4C">
      <w:pPr>
        <w:pStyle w:val="Code"/>
      </w:pPr>
      <w:proofErr w:type="gramStart"/>
      <w:r>
        <w:t>end</w:t>
      </w:r>
      <w:proofErr w:type="gramEnd"/>
      <w:r>
        <w:t>.</w:t>
      </w:r>
    </w:p>
    <w:p w:rsidR="00DD7C4C" w:rsidRDefault="00DD7C4C" w:rsidP="00DD7C4C">
      <w:pPr>
        <w:pStyle w:val="Code"/>
      </w:pPr>
    </w:p>
    <w:p w:rsidR="00DD7C4C" w:rsidRDefault="00DD7C4C" w:rsidP="00DD7C4C">
      <w:r>
        <w:t xml:space="preserve">The test for if x refers to our class c, or another base class, is differed for all of </w:t>
      </w:r>
      <w:proofErr w:type="gramStart"/>
      <w:r>
        <w:t xml:space="preserve">the </w:t>
      </w:r>
      <w:r w:rsidRPr="00DD7C4C">
        <w:rPr>
          <w:rStyle w:val="referenceChar"/>
        </w:rPr>
        <w:t>with</w:t>
      </w:r>
      <w:proofErr w:type="gramEnd"/>
      <w:r>
        <w:t xml:space="preserve"> controlled block. We know what x points to. No checks are required in </w:t>
      </w:r>
      <w:proofErr w:type="gramStart"/>
      <w:r>
        <w:t xml:space="preserve">the </w:t>
      </w:r>
      <w:r w:rsidRPr="00DD7C4C">
        <w:rPr>
          <w:rStyle w:val="referenceChar"/>
        </w:rPr>
        <w:t>with</w:t>
      </w:r>
      <w:proofErr w:type="gramEnd"/>
      <w:r>
        <w:t xml:space="preserve"> controlled block.</w:t>
      </w:r>
    </w:p>
    <w:p w:rsidR="004A6536" w:rsidRDefault="004A6536" w:rsidP="004A6536">
      <w:pPr>
        <w:pStyle w:val="Heading2"/>
      </w:pPr>
      <w:bookmarkStart w:id="62" w:name="_Toc309238026"/>
      <w:r>
        <w:t>Overrides for objects</w:t>
      </w:r>
      <w:bookmarkEnd w:id="62"/>
    </w:p>
    <w:p w:rsidR="003005BE" w:rsidRPr="003005BE" w:rsidRDefault="003005BE" w:rsidP="003005BE">
      <w: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rsidR="004A6536" w:rsidRDefault="004A6536" w:rsidP="004A6536">
      <w:pPr>
        <w:pStyle w:val="Heading2"/>
      </w:pPr>
      <w:bookmarkStart w:id="63" w:name="_Toc309238027"/>
      <w:proofErr w:type="spellStart"/>
      <w:r>
        <w:t>Self referencing</w:t>
      </w:r>
      <w:bookmarkEnd w:id="63"/>
      <w:proofErr w:type="spellEnd"/>
    </w:p>
    <w:p w:rsidR="003005BE" w:rsidRDefault="00537663" w:rsidP="003005BE">
      <w:r>
        <w:t xml:space="preserve">One of the key features of the “class as module” plan (which other languages also use) is that the members of the class are </w:t>
      </w:r>
      <w:proofErr w:type="spellStart"/>
      <w:r>
        <w:t>accessable</w:t>
      </w:r>
      <w:proofErr w:type="spellEnd"/>
      <w:r>
        <w:t xml:space="preserve"> within methods without </w:t>
      </w:r>
      <w:proofErr w:type="spellStart"/>
      <w:r>
        <w:t>qualidents</w:t>
      </w:r>
      <w:proofErr w:type="spellEnd"/>
      <w:r>
        <w:t>. G</w:t>
      </w:r>
      <w:r w:rsidR="003005BE">
        <w:t>oing back to the list class:</w:t>
      </w:r>
    </w:p>
    <w:p w:rsidR="00537663" w:rsidRDefault="00537663" w:rsidP="00537663">
      <w:pPr>
        <w:pStyle w:val="Code"/>
      </w:pPr>
      <w:proofErr w:type="gramStart"/>
      <w:r w:rsidRPr="00DB4656">
        <w:rPr>
          <w:b/>
        </w:rPr>
        <w:t>program</w:t>
      </w:r>
      <w:proofErr w:type="gramEnd"/>
      <w:r>
        <w:t xml:space="preserve"> p;</w:t>
      </w:r>
    </w:p>
    <w:p w:rsidR="00537663" w:rsidRDefault="00537663" w:rsidP="00537663">
      <w:pPr>
        <w:pStyle w:val="Code"/>
      </w:pPr>
    </w:p>
    <w:p w:rsidR="00537663" w:rsidRDefault="00537663" w:rsidP="00537663">
      <w:pPr>
        <w:pStyle w:val="Code"/>
      </w:pPr>
      <w:proofErr w:type="gramStart"/>
      <w:r w:rsidRPr="00DB4656">
        <w:rPr>
          <w:b/>
        </w:rPr>
        <w:t>class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537663" w:rsidRDefault="00537663" w:rsidP="00537663">
      <w:pPr>
        <w:pStyle w:val="Code"/>
      </w:pPr>
    </w:p>
    <w:p w:rsidR="00537663" w:rsidRDefault="00537663" w:rsidP="00537663">
      <w:pPr>
        <w:pStyle w:val="Code"/>
      </w:pPr>
      <w:proofErr w:type="gramStart"/>
      <w:r>
        <w:t>procedure</w:t>
      </w:r>
      <w:proofErr w:type="gramEnd"/>
      <w:r>
        <w:t xml:space="preserve"> iterate;</w:t>
      </w:r>
    </w:p>
    <w:p w:rsidR="00537663" w:rsidRDefault="00537663" w:rsidP="00537663">
      <w:pPr>
        <w:pStyle w:val="Code"/>
      </w:pPr>
    </w:p>
    <w:p w:rsidR="00537663" w:rsidRDefault="00537663" w:rsidP="00537663">
      <w:pPr>
        <w:pStyle w:val="Code"/>
      </w:pPr>
      <w:proofErr w:type="gramStart"/>
      <w:r>
        <w:t>begin</w:t>
      </w:r>
      <w:proofErr w:type="gramEnd"/>
      <w:r>
        <w:t xml:space="preserve"> </w:t>
      </w:r>
    </w:p>
    <w:p w:rsidR="00537663" w:rsidRDefault="00537663" w:rsidP="00537663">
      <w:pPr>
        <w:pStyle w:val="Code"/>
      </w:pPr>
    </w:p>
    <w:p w:rsidR="00537663" w:rsidRDefault="00537663" w:rsidP="00537663">
      <w:pPr>
        <w:pStyle w:val="Code"/>
      </w:pPr>
      <w:r>
        <w:t xml:space="preserve">  </w:t>
      </w:r>
      <w:proofErr w:type="gramStart"/>
      <w:r>
        <w:t>self</w:t>
      </w:r>
      <w:proofErr w:type="gramEnd"/>
      <w:r>
        <w:t xml:space="preserve"> := next </w:t>
      </w:r>
    </w:p>
    <w:p w:rsidR="00537663" w:rsidRDefault="00537663" w:rsidP="00537663">
      <w:pPr>
        <w:pStyle w:val="Code"/>
      </w:pPr>
    </w:p>
    <w:p w:rsidR="00537663" w:rsidRDefault="00537663" w:rsidP="00537663">
      <w:pPr>
        <w:pStyle w:val="Code"/>
      </w:pPr>
      <w:proofErr w:type="gramStart"/>
      <w:r>
        <w:t>end</w:t>
      </w:r>
      <w:proofErr w:type="gramEnd"/>
      <w:r>
        <w:t>;</w:t>
      </w:r>
    </w:p>
    <w:p w:rsidR="00537663" w:rsidRDefault="00537663" w:rsidP="00537663">
      <w:pPr>
        <w:pStyle w:val="Code"/>
      </w:pPr>
    </w:p>
    <w:p w:rsidR="00537663" w:rsidRPr="00DB4656" w:rsidRDefault="00537663" w:rsidP="00537663">
      <w:pPr>
        <w:pStyle w:val="Code"/>
        <w:rPr>
          <w:b/>
        </w:rPr>
      </w:pPr>
      <w:proofErr w:type="gramStart"/>
      <w:r w:rsidRPr="00DB4656">
        <w:rPr>
          <w:b/>
        </w:rPr>
        <w:t>begin</w:t>
      </w:r>
      <w:proofErr w:type="gramEnd"/>
    </w:p>
    <w:p w:rsidR="00537663" w:rsidRDefault="00537663" w:rsidP="00537663">
      <w:pPr>
        <w:pStyle w:val="Code"/>
      </w:pPr>
      <w:proofErr w:type="gramStart"/>
      <w:r w:rsidRPr="00DB4656">
        <w:rPr>
          <w:b/>
        </w:rPr>
        <w:t>end</w:t>
      </w:r>
      <w:proofErr w:type="gramEnd"/>
      <w:r>
        <w:t>.</w:t>
      </w:r>
      <w:r>
        <w:br/>
      </w:r>
    </w:p>
    <w:p w:rsidR="00537663" w:rsidRDefault="00537663" w:rsidP="00537663">
      <w:pPr>
        <w:pStyle w:val="Code"/>
      </w:pPr>
      <w:proofErr w:type="gramStart"/>
      <w:r>
        <w:t>class</w:t>
      </w:r>
      <w:proofErr w:type="gramEnd"/>
      <w:r>
        <w:t xml:space="preserve"> </w:t>
      </w:r>
      <w:proofErr w:type="spellStart"/>
      <w:r>
        <w:t>data_list</w:t>
      </w:r>
      <w:proofErr w:type="spellEnd"/>
      <w:r>
        <w:t>;</w:t>
      </w:r>
    </w:p>
    <w:p w:rsidR="00537663" w:rsidRDefault="00537663" w:rsidP="00537663">
      <w:pPr>
        <w:pStyle w:val="Code"/>
      </w:pPr>
    </w:p>
    <w:p w:rsidR="00537663" w:rsidRDefault="00537663" w:rsidP="00537663">
      <w:pPr>
        <w:pStyle w:val="Code"/>
      </w:pPr>
      <w:proofErr w:type="gramStart"/>
      <w:r>
        <w:lastRenderedPageBreak/>
        <w:t>extends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data: integer;</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l: reference to list;</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r>
        <w:t xml:space="preserve">For references, and references only, the keyword </w:t>
      </w:r>
      <w:r w:rsidRPr="00537663">
        <w:rPr>
          <w:rStyle w:val="referenceChar"/>
        </w:rPr>
        <w:t>self</w:t>
      </w:r>
      <w:r>
        <w:t xml:space="preserve"> stands for the object reference itself. Another way to say this is that all of the member references within a method are inherently based on </w:t>
      </w:r>
      <w:r w:rsidRPr="00537663">
        <w:rPr>
          <w:rStyle w:val="referenceChar"/>
        </w:rPr>
        <w:t>self</w:t>
      </w:r>
      <w:r>
        <w:t xml:space="preserve"> as a starting </w:t>
      </w:r>
      <w:proofErr w:type="spellStart"/>
      <w:r>
        <w:t>qualident</w:t>
      </w:r>
      <w:proofErr w:type="spellEnd"/>
      <w:r>
        <w:t>. This is practically a list only feature, since that is the only real use for it.</w:t>
      </w:r>
    </w:p>
    <w:p w:rsidR="00537663" w:rsidRDefault="00537663" w:rsidP="00537663">
      <w:r>
        <w:t xml:space="preserve">What is the meaning of </w:t>
      </w:r>
      <w:proofErr w:type="gramStart"/>
      <w:r>
        <w:t>self  for</w:t>
      </w:r>
      <w:proofErr w:type="gramEnd"/>
      <w:r>
        <w:t xml:space="preserve"> static instances? Well, you could use self in its other contexts:</w:t>
      </w:r>
    </w:p>
    <w:p w:rsidR="00537663" w:rsidRDefault="00537663" w:rsidP="00537663">
      <w:proofErr w:type="spellStart"/>
      <w:proofErr w:type="gramStart"/>
      <w:r>
        <w:t>self.data</w:t>
      </w:r>
      <w:proofErr w:type="spellEnd"/>
      <w:r>
        <w:t xml:space="preserve"> :</w:t>
      </w:r>
      <w:proofErr w:type="gramEnd"/>
      <w:r>
        <w:t>= 1;</w:t>
      </w:r>
    </w:p>
    <w:p w:rsidR="00537663" w:rsidRDefault="00537663" w:rsidP="00537663">
      <w:r>
        <w:t>But this typically is just redundant. Using self as an entire object is wrong according to copy rules:</w:t>
      </w:r>
    </w:p>
    <w:p w:rsidR="00537663" w:rsidRDefault="00537663" w:rsidP="00537663">
      <w:proofErr w:type="gramStart"/>
      <w:r>
        <w:t>self</w:t>
      </w:r>
      <w:proofErr w:type="gramEnd"/>
      <w:r>
        <w:t xml:space="preserve"> := other;</w:t>
      </w:r>
    </w:p>
    <w:p w:rsidR="00537663" w:rsidRDefault="00537663" w:rsidP="00537663">
      <w:r>
        <w:t>But you could well have defined a copy overload (</w:t>
      </w:r>
      <w:r w:rsidR="0008435A">
        <w:t>assignment overload), so it could well be valid.</w:t>
      </w:r>
    </w:p>
    <w:p w:rsidR="00547A09" w:rsidRPr="00547A09" w:rsidRDefault="004A6536" w:rsidP="00547A09">
      <w:pPr>
        <w:pStyle w:val="Heading2"/>
      </w:pPr>
      <w:bookmarkStart w:id="64" w:name="_Toc309238028"/>
      <w:r>
        <w:t>Constructors and destructors</w:t>
      </w:r>
      <w:bookmarkEnd w:id="64"/>
    </w:p>
    <w:p w:rsidR="00BA65DC" w:rsidRDefault="00BA65DC" w:rsidP="00BA65DC">
      <w:r>
        <w:t xml:space="preserve">The constructor and destructor arrangement in </w:t>
      </w:r>
      <w:proofErr w:type="spellStart"/>
      <w:r>
        <w:t>Pascaline</w:t>
      </w:r>
      <w:proofErr w:type="spellEnd"/>
      <w:r>
        <w:t xml:space="preserv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rsidR="00BA65DC" w:rsidRDefault="00BA65DC" w:rsidP="00BA65DC">
      <w:r>
        <w:t xml:space="preserve">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w:t>
      </w:r>
      <w:r w:rsidR="00547A09">
        <w:t>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rsidR="00547A09" w:rsidRDefault="00547A09" w:rsidP="00BA65DC">
      <w:r>
        <w:t xml:space="preserve">In fact, the </w:t>
      </w:r>
      <w:proofErr w:type="spellStart"/>
      <w:r>
        <w:t>Pascaline</w:t>
      </w:r>
      <w:proofErr w:type="spellEnd"/>
      <w:r>
        <w:t xml:space="preserve"> specification strongly implies that constructor parameters are nothing but class members that happen to be assigned when the class is instantiated.</w:t>
      </w:r>
    </w:p>
    <w:p w:rsidR="00547A09" w:rsidRDefault="00547A09" w:rsidP="00BA65DC">
      <w:r>
        <w:t xml:space="preserve">Thus it is that </w:t>
      </w:r>
      <w:proofErr w:type="spellStart"/>
      <w:r>
        <w:t>Pascaline</w:t>
      </w:r>
      <w:proofErr w:type="spellEnd"/>
      <w:r>
        <w:t xml:space="preserve"> constructors and destructors have greater </w:t>
      </w:r>
      <w:proofErr w:type="spellStart"/>
      <w:r>
        <w:t>restructions</w:t>
      </w:r>
      <w:proofErr w:type="spellEnd"/>
      <w:r>
        <w:t xml:space="preserve"> than similar object oriented languages. I would argue that the reward is better and clearer control of object initialization and lifetime.</w:t>
      </w:r>
    </w:p>
    <w:p w:rsidR="00547A09" w:rsidRDefault="00547A09" w:rsidP="009F254E">
      <w:pPr>
        <w:pStyle w:val="Heading2"/>
      </w:pPr>
      <w:r>
        <w:t>Operator overloads in classes</w:t>
      </w:r>
    </w:p>
    <w:p w:rsidR="0008435A" w:rsidRPr="0008435A" w:rsidRDefault="0008435A" w:rsidP="0008435A">
      <w:r>
        <w:t xml:space="preserve">Operator overloads in classes typically involve one or more operands of the class type itself. However (see operator overloads in general), the rule is not enforced. You could well define operators in general, but that, again, is considered bad practice. Again, it is not </w:t>
      </w:r>
      <w:proofErr w:type="spellStart"/>
      <w:r>
        <w:t>Pascaline’s</w:t>
      </w:r>
      <w:proofErr w:type="spellEnd"/>
      <w:r>
        <w:t xml:space="preserve"> job to enforce good programming practice, but simply enforce type security and thus program integrity.</w:t>
      </w:r>
    </w:p>
    <w:p w:rsidR="00547A09" w:rsidRDefault="00547A09" w:rsidP="009F254E">
      <w:pPr>
        <w:pStyle w:val="Heading2"/>
      </w:pPr>
      <w:r>
        <w:lastRenderedPageBreak/>
        <w:t>Derivation vs. composition</w:t>
      </w:r>
    </w:p>
    <w:p w:rsidR="0008435A" w:rsidRPr="0008435A" w:rsidRDefault="0008435A" w:rsidP="0008435A">
      <w:r>
        <w:t xml:space="preserve">The “derivation </w:t>
      </w:r>
      <w:proofErr w:type="spellStart"/>
      <w:r>
        <w:t>vs.composition</w:t>
      </w:r>
      <w:proofErr w:type="spellEnd"/>
      <w:r>
        <w:t xml:space="preserve">” is one of the few sections in </w:t>
      </w:r>
      <w:proofErr w:type="spellStart"/>
      <w:r>
        <w:t>Pascaline</w:t>
      </w:r>
      <w:proofErr w:type="spellEnd"/>
      <w:r>
        <w:t xml:space="preserve"> that can be considered a programming note. </w:t>
      </w:r>
      <w:proofErr w:type="spellStart"/>
      <w:r>
        <w:t>Inheritence</w:t>
      </w:r>
      <w:proofErr w:type="spellEnd"/>
      <w:r>
        <w:t xml:space="preserve"> based object programming as taken a few brickbats for having style issues, and I don’t consider it to be </w:t>
      </w:r>
      <w:proofErr w:type="spellStart"/>
      <w:r>
        <w:t>Pascaline’s</w:t>
      </w:r>
      <w:proofErr w:type="spellEnd"/>
      <w:r>
        <w:t xml:space="preserve"> issue to enforce or not enforce particular styles. Indeed, there is nowhere that </w:t>
      </w:r>
      <w:proofErr w:type="spellStart"/>
      <w:r>
        <w:t>Pascaline</w:t>
      </w:r>
      <w:proofErr w:type="spellEnd"/>
      <w:r>
        <w:t xml:space="preserve"> enforced object orientation in general, preferring multiple ways to do things if required. So composition has been, of late, touted as an alternative to inheritance, and </w:t>
      </w:r>
      <w:r w:rsidR="00182493">
        <w:t>so that is noted here.</w:t>
      </w:r>
    </w:p>
    <w:p w:rsidR="004A6536" w:rsidRDefault="004A6536" w:rsidP="00786F69">
      <w:pPr>
        <w:pStyle w:val="Heading2"/>
      </w:pPr>
      <w:bookmarkStart w:id="65" w:name="_Toc309238029"/>
      <w:r>
        <w:t>Parallel classes</w:t>
      </w:r>
      <w:bookmarkEnd w:id="65"/>
    </w:p>
    <w:p w:rsidR="00547A09" w:rsidRDefault="00547A09" w:rsidP="00547A09">
      <w:r>
        <w:t xml:space="preserve">Classes in </w:t>
      </w:r>
      <w:proofErr w:type="spellStart"/>
      <w:r>
        <w:t>Pascaline</w:t>
      </w:r>
      <w:proofErr w:type="spellEnd"/>
      <w:r>
        <w:t xml:space="preserve"> essentially “make portable” the fixed module structure. </w:t>
      </w:r>
      <w:proofErr w:type="spellStart"/>
      <w:r>
        <w:t>Its</w:t>
      </w:r>
      <w:proofErr w:type="spellEnd"/>
      <w:r>
        <w:t xml:space="preserve"> worth having the discussion, “since classes are more powerful than modules, why not just have classes”. Indeed other languages have done exactly tha</w:t>
      </w:r>
      <w:r w:rsidR="00AB0022">
        <w:t>t, Java being a famous example. Typically in such languages you have the chicken vs. egg argument. That is, you must at least specify the main class to get started.</w:t>
      </w:r>
    </w:p>
    <w:p w:rsidR="00AB0022" w:rsidRDefault="00AB0022" w:rsidP="00547A09">
      <w:r>
        <w:t xml:space="preserve">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w:t>
      </w:r>
      <w:proofErr w:type="spellStart"/>
      <w:r>
        <w:t>Pascaline</w:t>
      </w:r>
      <w:proofErr w:type="spellEnd"/>
      <w:r>
        <w:t xml:space="preserve"> and Pascal, but it works well and is syntactically simple. Pascal-P6 uses the same code to create classes as modules.</w:t>
      </w:r>
    </w:p>
    <w:p w:rsidR="00AB0022" w:rsidRDefault="00AB0022" w:rsidP="00547A09">
      <w:r>
        <w:t xml:space="preserve">The </w:t>
      </w:r>
      <w:proofErr w:type="gramStart"/>
      <w:r>
        <w:t>place</w:t>
      </w:r>
      <w:proofErr w:type="gramEnd"/>
      <w:r>
        <w:t xml:space="preserve"> in </w:t>
      </w:r>
      <w:proofErr w:type="spellStart"/>
      <w:r>
        <w:t>Pascaline</w:t>
      </w:r>
      <w:proofErr w:type="spellEnd"/>
      <w:r>
        <w:t xml:space="preserve"> where modules are most redundant with classes are in parallel classes. Parallel modules put a lot of work in just to create a tasking system that is inferior to parallel classes, and for that I should apologize. The excuse there is that parallel modules entered </w:t>
      </w:r>
      <w:proofErr w:type="spellStart"/>
      <w:r>
        <w:t>Pascaline</w:t>
      </w:r>
      <w:proofErr w:type="spellEnd"/>
      <w:r>
        <w:t xml:space="preserve"> long before parallel classes. </w:t>
      </w:r>
      <w:r w:rsidR="004571E6">
        <w:t xml:space="preserve">Parallel modules are available if you don’t want to embrace the class model to get threading. </w:t>
      </w:r>
      <w:r>
        <w:t>The other excuse would be language symmetry, but that is a poor excuse indeed.</w:t>
      </w:r>
    </w:p>
    <w:p w:rsidR="00AB0022" w:rsidRDefault="004571E6" w:rsidP="00547A09">
      <w:proofErr w:type="gramStart"/>
      <w:r>
        <w:t xml:space="preserve">So in effect parallel classes give you a type safe toolset to </w:t>
      </w:r>
      <w:r w:rsidR="001413FB">
        <w:t>create tasking.</w:t>
      </w:r>
      <w:proofErr w:type="gramEnd"/>
      <w:r w:rsidR="001413FB">
        <w:t xml:space="preserve">  The example in the </w:t>
      </w:r>
      <w:proofErr w:type="spellStart"/>
      <w:r w:rsidR="001413FB">
        <w:t>Pascaline</w:t>
      </w:r>
      <w:proofErr w:type="spellEnd"/>
      <w:r w:rsidR="001413FB">
        <w:t xml:space="preserve"> specification is both instructive and fairly useless. The problem it solves is that, although the support modules for </w:t>
      </w:r>
      <w:proofErr w:type="spellStart"/>
      <w:r w:rsidR="001413FB">
        <w:t>Pascaline</w:t>
      </w:r>
      <w:proofErr w:type="spellEnd"/>
      <w:r w:rsidR="001413FB">
        <w:t xml:space="preserve"> I/O are multitask safe, they protect between multiple accesses within a single output statement and single characters, but not multiple characters on a line</w:t>
      </w:r>
      <w:r w:rsidR="001413FB">
        <w:rPr>
          <w:rStyle w:val="FootnoteReference"/>
        </w:rPr>
        <w:footnoteReference w:id="23"/>
      </w:r>
      <w:r w:rsidR="001413FB">
        <w:t>. Thus it serializes each whole output line between tasks.</w:t>
      </w:r>
    </w:p>
    <w:p w:rsidR="001413FB" w:rsidRDefault="001413FB" w:rsidP="00547A09">
      <w:r>
        <w:t xml:space="preserve">The thread class </w:t>
      </w:r>
      <w:r w:rsidR="00BA03DC">
        <w:t xml:space="preserve">gives a new thread and context, a block of code to execute, and any number of routines to support that (as long as they are not called externally). As for the </w:t>
      </w:r>
      <w:r w:rsidR="00BA03DC" w:rsidRPr="00BA03DC">
        <w:rPr>
          <w:rStyle w:val="referenceChar"/>
        </w:rPr>
        <w:t>program</w:t>
      </w:r>
      <w:r w:rsidR="00BA03DC">
        <w:t xml:space="preserve"> module, the constructor for a thread is it’s on destructor. Realistically, it can be divided up into:</w:t>
      </w:r>
    </w:p>
    <w:p w:rsidR="00BA03DC" w:rsidRDefault="00BA03DC" w:rsidP="00BA03DC">
      <w:pPr>
        <w:pStyle w:val="ListParagraph"/>
        <w:numPr>
          <w:ilvl w:val="0"/>
          <w:numId w:val="23"/>
        </w:numPr>
      </w:pPr>
      <w:r>
        <w:t>Startup code.</w:t>
      </w:r>
    </w:p>
    <w:p w:rsidR="00BA03DC" w:rsidRDefault="00BA03DC" w:rsidP="00BA03DC">
      <w:pPr>
        <w:pStyle w:val="ListParagraph"/>
        <w:numPr>
          <w:ilvl w:val="0"/>
          <w:numId w:val="23"/>
        </w:numPr>
      </w:pPr>
      <w:r>
        <w:t>Run code.</w:t>
      </w:r>
    </w:p>
    <w:p w:rsidR="00BA03DC" w:rsidRDefault="00BA03DC" w:rsidP="00BA03DC">
      <w:pPr>
        <w:pStyle w:val="ListParagraph"/>
        <w:numPr>
          <w:ilvl w:val="0"/>
          <w:numId w:val="23"/>
        </w:numPr>
      </w:pPr>
      <w:r>
        <w:t>Teardown code.</w:t>
      </w:r>
    </w:p>
    <w:p w:rsidR="00BA03DC" w:rsidRDefault="00BA03DC" w:rsidP="00BA03DC">
      <w:r>
        <w:t xml:space="preserve">Just as for a </w:t>
      </w:r>
      <w:r w:rsidRPr="00BA03DC">
        <w:rPr>
          <w:rStyle w:val="referenceChar"/>
        </w:rPr>
        <w:t>program</w:t>
      </w:r>
      <w:r>
        <w:t xml:space="preserve"> module. So what happens if the thread ends? It just ends, and its resources are reclaimed. With threads that can happen any number of times, with any number of threads.</w:t>
      </w:r>
    </w:p>
    <w:p w:rsidR="00BA03DC" w:rsidRDefault="00BA03DC" w:rsidP="00BA03DC">
      <w:r>
        <w:t xml:space="preserve">Just as </w:t>
      </w:r>
      <w:r w:rsidRPr="00BA03DC">
        <w:rPr>
          <w:rStyle w:val="referenceChar"/>
        </w:rPr>
        <w:t>process</w:t>
      </w:r>
      <w:r>
        <w:t xml:space="preserve"> or </w:t>
      </w:r>
      <w:r w:rsidRPr="00BA03DC">
        <w:rPr>
          <w:rStyle w:val="referenceChar"/>
        </w:rPr>
        <w:t>program</w:t>
      </w:r>
      <w:r>
        <w:t xml:space="preserve"> modules can, a </w:t>
      </w:r>
      <w:r w:rsidRPr="00BA03DC">
        <w:rPr>
          <w:rStyle w:val="referenceChar"/>
        </w:rPr>
        <w:t>thread</w:t>
      </w:r>
      <w:r>
        <w:t xml:space="preserve"> can use a </w:t>
      </w:r>
      <w:r w:rsidRPr="00BA03DC">
        <w:rPr>
          <w:rStyle w:val="referenceChar"/>
        </w:rPr>
        <w:t>monitor</w:t>
      </w:r>
      <w:r>
        <w:t xml:space="preserve">. However the atom class was specifically designed for this. Indeed the difference between a </w:t>
      </w:r>
      <w:r w:rsidRPr="00BA03DC">
        <w:rPr>
          <w:rStyle w:val="referenceChar"/>
        </w:rPr>
        <w:t>monitor</w:t>
      </w:r>
      <w:r>
        <w:t xml:space="preserve"> and an </w:t>
      </w:r>
      <w:r w:rsidRPr="00BA03DC">
        <w:rPr>
          <w:rStyle w:val="referenceChar"/>
        </w:rPr>
        <w:t>atom</w:t>
      </w:r>
      <w:r>
        <w:t xml:space="preserve"> is entirely the lifetime of its members. </w:t>
      </w:r>
      <w:proofErr w:type="gramStart"/>
      <w:r>
        <w:t>process/program</w:t>
      </w:r>
      <w:proofErr w:type="gramEnd"/>
      <w:r>
        <w:t xml:space="preserve"> controlled code can call atoms, just as </w:t>
      </w:r>
      <w:r w:rsidRPr="00BA03DC">
        <w:rPr>
          <w:rStyle w:val="referenceChar"/>
        </w:rPr>
        <w:t>thread</w:t>
      </w:r>
      <w:r>
        <w:t xml:space="preserve"> code can call a </w:t>
      </w:r>
      <w:r w:rsidRPr="00BA03DC">
        <w:rPr>
          <w:rStyle w:val="referenceChar"/>
        </w:rPr>
        <w:t>monitor</w:t>
      </w:r>
      <w:r>
        <w:t xml:space="preserve">. Such mixing is controlled only by the lifetime of the member declarations. </w:t>
      </w:r>
      <w:proofErr w:type="spellStart"/>
      <w:proofErr w:type="gramStart"/>
      <w:r>
        <w:t>Its</w:t>
      </w:r>
      <w:proofErr w:type="spellEnd"/>
      <w:proofErr w:type="gramEnd"/>
      <w:r>
        <w:t xml:space="preserve"> up to the programmer. I would personally pick a style, class or monitor, and stick with it.</w:t>
      </w:r>
    </w:p>
    <w:p w:rsidR="00BA03DC" w:rsidRDefault="00BA03DC" w:rsidP="00BA03DC">
      <w:r>
        <w:lastRenderedPageBreak/>
        <w:t xml:space="preserve">Finally, classes have a version of the </w:t>
      </w:r>
      <w:r w:rsidRPr="00A10CA6">
        <w:rPr>
          <w:rStyle w:val="referenceChar"/>
        </w:rPr>
        <w:t>channel</w:t>
      </w:r>
      <w:r>
        <w:t xml:space="preserve"> module known as a </w:t>
      </w:r>
      <w:r w:rsidRPr="00A10CA6">
        <w:rPr>
          <w:rStyle w:val="referenceChar"/>
        </w:rPr>
        <w:t>stream</w:t>
      </w:r>
      <w:r>
        <w:t>, which here could be literally defined as “little channel”.</w:t>
      </w:r>
      <w:r w:rsidR="000F4914">
        <w:t xml:space="preserve"> At last we arrive at a module class distinction that </w:t>
      </w:r>
      <w:r w:rsidR="000F4914" w:rsidRPr="000F4914">
        <w:rPr>
          <w:b/>
          <w:i/>
        </w:rPr>
        <w:t>does</w:t>
      </w:r>
      <w:r w:rsidR="000F4914">
        <w:t xml:space="preserve"> </w:t>
      </w:r>
      <w:proofErr w:type="gramStart"/>
      <w:r w:rsidR="000F4914">
        <w:t>matter,</w:t>
      </w:r>
      <w:proofErr w:type="gramEnd"/>
      <w:r w:rsidR="000F4914">
        <w:t xml:space="preserve"> and matters a great deal.</w:t>
      </w:r>
    </w:p>
    <w:p w:rsidR="000F4914" w:rsidRDefault="000F4914" w:rsidP="00BA03DC">
      <w:r>
        <w:t xml:space="preserve">Channels are a fundamental construct in </w:t>
      </w:r>
      <w:proofErr w:type="spellStart"/>
      <w:proofErr w:type="gramStart"/>
      <w:r>
        <w:t>Pascaline</w:t>
      </w:r>
      <w:proofErr w:type="spellEnd"/>
      <w:r>
        <w:t>,</w:t>
      </w:r>
      <w:proofErr w:type="gramEnd"/>
      <w:r>
        <w:t xml:space="preserve"> as they are in the language </w:t>
      </w:r>
      <w:r w:rsidRPr="000F4914">
        <w:rPr>
          <w:rStyle w:val="referenceChar"/>
        </w:rPr>
        <w:t>go</w:t>
      </w:r>
      <w:r>
        <w:t xml:space="preserve">. For </w:t>
      </w:r>
      <w:proofErr w:type="gramStart"/>
      <w:r>
        <w:t>this</w:t>
      </w:r>
      <w:proofErr w:type="gramEnd"/>
      <w:r>
        <w:t xml:space="preserve"> you can go through the book “Communicating Sequential Processes” [C. A. R. </w:t>
      </w:r>
      <w:proofErr w:type="spellStart"/>
      <w:r>
        <w:t>Horare</w:t>
      </w:r>
      <w:proofErr w:type="spellEnd"/>
      <w:r>
        <w:t>], although beware: that is a bit of a thick read. The basic idea is that threads or processes that pass messages can avoid a lot of the locking that is required when threads or processes attempt to share local variables.</w:t>
      </w:r>
    </w:p>
    <w:p w:rsidR="000F4914" w:rsidRDefault="000F4914" w:rsidP="00BA03DC">
      <w:r>
        <w:t xml:space="preserve">However, that is just dipping a toe in the water. A thread or process connected by a channel can be an SMP thread in the same </w:t>
      </w:r>
      <w:proofErr w:type="gramStart"/>
      <w:r>
        <w:t>machine,</w:t>
      </w:r>
      <w:proofErr w:type="gramEnd"/>
      <w:r>
        <w:t xml:space="preserve"> or on another CPU core in the same machine, or on another machine on the other side of the world conn</w:t>
      </w:r>
      <w:bookmarkStart w:id="66" w:name="_GoBack"/>
      <w:bookmarkEnd w:id="66"/>
      <w:r>
        <w:t xml:space="preserve">ected by the internet. It is a universal tasking </w:t>
      </w:r>
      <w:proofErr w:type="spellStart"/>
      <w:r>
        <w:t>contruct</w:t>
      </w:r>
      <w:proofErr w:type="spellEnd"/>
      <w:r>
        <w:t>.</w:t>
      </w:r>
    </w:p>
    <w:p w:rsidR="000F4914" w:rsidRDefault="000F4914" w:rsidP="00BA03DC">
      <w:r>
        <w:t xml:space="preserve">Channels also express neatly the border between software and hardware. Channels can describe the communication between software and the basic hardware devices of the system. For example a disk drive can be modeled as a channel, as well as a serial port, </w:t>
      </w:r>
      <w:r w:rsidR="007820BF">
        <w:t>an Ethernet packet Network Interface card (NIC) or even a graphics card.</w:t>
      </w:r>
    </w:p>
    <w:p w:rsidR="007820BF" w:rsidRPr="00547A09" w:rsidRDefault="007820BF" w:rsidP="00BA03DC">
      <w:r>
        <w:t xml:space="preserve">Thus the difference, in </w:t>
      </w:r>
      <w:proofErr w:type="spellStart"/>
      <w:r>
        <w:t>Pascaline</w:t>
      </w:r>
      <w:proofErr w:type="spellEnd"/>
      <w:r>
        <w:t>, between a channel and a stream is that channels are used to express global hardware interfaces, and streams are used to express thread to thread communication, or perhaps very advanced hardware.</w:t>
      </w:r>
    </w:p>
    <w:sectPr w:rsidR="007820BF" w:rsidRPr="00547A09"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C96" w:rsidRDefault="002D2C96" w:rsidP="00EA27AB">
      <w:pPr>
        <w:spacing w:after="0"/>
      </w:pPr>
      <w:r>
        <w:separator/>
      </w:r>
    </w:p>
  </w:endnote>
  <w:endnote w:type="continuationSeparator" w:id="0">
    <w:p w:rsidR="002D2C96" w:rsidRDefault="002D2C9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08435A">
      <w:trPr>
        <w:trHeight w:val="360"/>
      </w:trPr>
      <w:tc>
        <w:tcPr>
          <w:tcW w:w="1500" w:type="pct"/>
          <w:shd w:val="clear" w:color="auto" w:fill="00ADDC" w:themeFill="accent4"/>
        </w:tcPr>
        <w:p w:rsidR="0008435A" w:rsidRDefault="0008435A">
          <w:pPr>
            <w:pStyle w:val="Footer"/>
            <w:rPr>
              <w:color w:val="FFFFFF" w:themeColor="background1"/>
            </w:rPr>
          </w:pPr>
          <w:r>
            <w:fldChar w:fldCharType="begin"/>
          </w:r>
          <w:r>
            <w:instrText xml:space="preserve"> PAGE   \* MERGEFORMAT </w:instrText>
          </w:r>
          <w:r>
            <w:fldChar w:fldCharType="separate"/>
          </w:r>
          <w:r w:rsidR="00A10CA6" w:rsidRPr="00A10CA6">
            <w:rPr>
              <w:noProof/>
              <w:color w:val="FFFFFF" w:themeColor="background1"/>
            </w:rPr>
            <w:t>52</w:t>
          </w:r>
          <w:r>
            <w:rPr>
              <w:noProof/>
              <w:color w:val="FFFFFF" w:themeColor="background1"/>
            </w:rPr>
            <w:fldChar w:fldCharType="end"/>
          </w:r>
        </w:p>
      </w:tc>
      <w:tc>
        <w:tcPr>
          <w:tcW w:w="3500" w:type="pct"/>
        </w:tcPr>
        <w:p w:rsidR="0008435A" w:rsidRDefault="0008435A">
          <w:pPr>
            <w:pStyle w:val="Footer"/>
          </w:pPr>
        </w:p>
      </w:tc>
    </w:tr>
  </w:tbl>
  <w:p w:rsidR="0008435A" w:rsidRDefault="000843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08435A">
      <w:trPr>
        <w:trHeight w:val="360"/>
      </w:trPr>
      <w:tc>
        <w:tcPr>
          <w:tcW w:w="3500" w:type="pct"/>
        </w:tcPr>
        <w:p w:rsidR="0008435A" w:rsidRDefault="0008435A">
          <w:pPr>
            <w:pStyle w:val="Footer"/>
            <w:jc w:val="right"/>
          </w:pPr>
        </w:p>
      </w:tc>
      <w:tc>
        <w:tcPr>
          <w:tcW w:w="1500" w:type="pct"/>
          <w:shd w:val="clear" w:color="auto" w:fill="00ADDC" w:themeFill="accent4"/>
        </w:tcPr>
        <w:p w:rsidR="0008435A" w:rsidRDefault="0008435A">
          <w:pPr>
            <w:pStyle w:val="Footer"/>
            <w:jc w:val="right"/>
            <w:rPr>
              <w:color w:val="FFFFFF" w:themeColor="background1"/>
            </w:rPr>
          </w:pPr>
          <w:r>
            <w:fldChar w:fldCharType="begin"/>
          </w:r>
          <w:r>
            <w:instrText xml:space="preserve"> PAGE    \* MERGEFORMAT </w:instrText>
          </w:r>
          <w:r>
            <w:fldChar w:fldCharType="separate"/>
          </w:r>
          <w:r w:rsidR="00A10CA6" w:rsidRPr="00A10CA6">
            <w:rPr>
              <w:noProof/>
              <w:color w:val="FFFFFF" w:themeColor="background1"/>
            </w:rPr>
            <w:t>51</w:t>
          </w:r>
          <w:r>
            <w:rPr>
              <w:noProof/>
              <w:color w:val="FFFFFF" w:themeColor="background1"/>
            </w:rPr>
            <w:fldChar w:fldCharType="end"/>
          </w:r>
        </w:p>
      </w:tc>
    </w:tr>
  </w:tbl>
  <w:p w:rsidR="0008435A" w:rsidRDefault="0008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C96" w:rsidRDefault="002D2C96" w:rsidP="00EA27AB">
      <w:pPr>
        <w:spacing w:after="0"/>
      </w:pPr>
      <w:r>
        <w:rPr>
          <w:noProof/>
        </w:rPr>
        <w:pict>
          <v:rect id="_x0000_s1025" style="position:absolute;margin-left:62.25pt;margin-top:424.8pt;width:56.85pt;height:85.2pt;z-index:251659264;mso-position-horizontal-relative:right-margin-area;mso-position-vertical-relative:margin;mso-width-relative:right-margin-area" o:allowincell="f" fillcolor="#00b0f0" stroked="f">
            <v:textbox style="layout-flow:vertical;mso-layout-flow-alt:bottom-to-top;mso-next-textbox:#_x0000_s1025" inset="0,,0">
              <w:txbxContent>
                <w:p w:rsidR="002D2C96" w:rsidRPr="00A67162" w:rsidRDefault="002D2C9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2D2C96" w:rsidRDefault="002D2C96" w:rsidP="00EA27AB">
      <w:pPr>
        <w:spacing w:after="0"/>
      </w:pPr>
      <w:r>
        <w:continuationSeparator/>
      </w:r>
    </w:p>
  </w:footnote>
  <w:footnote w:id="1">
    <w:p w:rsidR="0008435A" w:rsidRDefault="0008435A">
      <w:pPr>
        <w:pStyle w:val="FootnoteText"/>
      </w:pPr>
      <w:r>
        <w:rPr>
          <w:rStyle w:val="FootnoteReference"/>
        </w:rPr>
        <w:footnoteRef/>
      </w:r>
      <w:r>
        <w:t xml:space="preserve"> While it is certainly unfair to criticize decisions made in a time when computer memory and power were limited, the lesson here is “don’t create a subset implementation if you don’t want that to be permanent”.</w:t>
      </w:r>
    </w:p>
  </w:footnote>
  <w:footnote w:id="2">
    <w:p w:rsidR="0008435A" w:rsidRDefault="0008435A">
      <w:pPr>
        <w:pStyle w:val="FootnoteText"/>
      </w:pPr>
      <w:r>
        <w:rPr>
          <w:rStyle w:val="FootnoteReference"/>
        </w:rPr>
        <w:footnoteRef/>
      </w:r>
      <w:r>
        <w:t xml:space="preserve"> Unless you are worried about the overhead it adds.</w:t>
      </w:r>
    </w:p>
  </w:footnote>
  <w:footnote w:id="3">
    <w:p w:rsidR="0008435A" w:rsidRDefault="0008435A">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08435A" w:rsidRDefault="0008435A">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5">
    <w:p w:rsidR="0008435A" w:rsidRDefault="0008435A">
      <w:pPr>
        <w:pStyle w:val="FootnoteText"/>
      </w:pPr>
      <w:r>
        <w:rPr>
          <w:rStyle w:val="FootnoteReference"/>
        </w:rPr>
        <w:footnoteRef/>
      </w:r>
      <w:r>
        <w:t xml:space="preserve"> And indeed, the ISO 10206 standard makes it into a variable.</w:t>
      </w:r>
    </w:p>
  </w:footnote>
  <w:footnote w:id="6">
    <w:p w:rsidR="0008435A" w:rsidRDefault="0008435A">
      <w:pPr>
        <w:pStyle w:val="FootnoteText"/>
      </w:pPr>
      <w:r>
        <w:rPr>
          <w:rStyle w:val="FootnoteReference"/>
        </w:rPr>
        <w:footnoteRef/>
      </w:r>
      <w:r>
        <w:t xml:space="preserve"> Mainly because in 1979 when I wrote that code, I was sure the Motorola 68000 would soon become the dominant CPU.</w:t>
      </w:r>
    </w:p>
  </w:footnote>
  <w:footnote w:id="7">
    <w:p w:rsidR="0008435A" w:rsidRDefault="0008435A">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8">
    <w:p w:rsidR="0008435A" w:rsidRDefault="0008435A">
      <w:pPr>
        <w:pStyle w:val="FootnoteText"/>
      </w:pPr>
      <w:r>
        <w:rPr>
          <w:rStyle w:val="FootnoteReference"/>
        </w:rPr>
        <w:footnoteRef/>
      </w:r>
      <w:r>
        <w:t xml:space="preserve"> The reader will hopefully forgive my use of the word “appropriate”.</w:t>
      </w:r>
    </w:p>
  </w:footnote>
  <w:footnote w:id="9">
    <w:p w:rsidR="0008435A" w:rsidRDefault="0008435A">
      <w:pPr>
        <w:pStyle w:val="FootnoteText"/>
      </w:pPr>
      <w:r>
        <w:rPr>
          <w:rStyle w:val="FootnoteReference"/>
        </w:rPr>
        <w:footnoteRef/>
      </w:r>
      <w:r>
        <w:t xml:space="preserve"> Ok, I could see why anyone would take exception to that phrase, “the </w:t>
      </w:r>
      <w:proofErr w:type="spellStart"/>
      <w:r>
        <w:t>memnmonic</w:t>
      </w:r>
      <w:proofErr w:type="spellEnd"/>
      <w:r>
        <w:t xml:space="preserve"> power of expressions”. What was meant was something like 1000+1 where 1000 is the size of an array, and 1000+1 is one past the end.</w:t>
      </w:r>
    </w:p>
  </w:footnote>
  <w:footnote w:id="10">
    <w:p w:rsidR="0008435A" w:rsidRDefault="0008435A">
      <w:pPr>
        <w:pStyle w:val="FootnoteText"/>
      </w:pPr>
      <w:r>
        <w:rPr>
          <w:rStyle w:val="FootnoteReference"/>
        </w:rPr>
        <w:footnoteRef/>
      </w:r>
      <w:r>
        <w:t xml:space="preserve"> </w:t>
      </w:r>
      <w:proofErr w:type="gramStart"/>
      <w:r>
        <w:t>Aside from the name.</w:t>
      </w:r>
      <w:proofErr w:type="gramEnd"/>
    </w:p>
  </w:footnote>
  <w:footnote w:id="11">
    <w:p w:rsidR="0008435A" w:rsidRDefault="0008435A">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2">
    <w:p w:rsidR="0008435A" w:rsidRDefault="0008435A">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3">
    <w:p w:rsidR="0008435A" w:rsidRDefault="0008435A">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4">
    <w:p w:rsidR="0008435A" w:rsidRDefault="0008435A">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5">
    <w:p w:rsidR="0008435A" w:rsidRDefault="0008435A">
      <w:pPr>
        <w:pStyle w:val="FootnoteText"/>
      </w:pPr>
      <w:r>
        <w:rPr>
          <w:rStyle w:val="FootnoteReference"/>
        </w:rPr>
        <w:footnoteRef/>
      </w:r>
      <w:r>
        <w:t xml:space="preserve"> Pascal-P6 systematizes this. Even built in types can be used as the base of a class.</w:t>
      </w:r>
    </w:p>
  </w:footnote>
  <w:footnote w:id="16">
    <w:p w:rsidR="0008435A" w:rsidRDefault="0008435A">
      <w:pPr>
        <w:pStyle w:val="FootnoteText"/>
      </w:pPr>
      <w:r>
        <w:rPr>
          <w:rStyle w:val="FootnoteReference"/>
        </w:rPr>
        <w:footnoteRef/>
      </w:r>
      <w:r>
        <w:t xml:space="preserve"> Container arrays have several similarities with classes, and can be considered to be classes themselves.</w:t>
      </w:r>
    </w:p>
  </w:footnote>
  <w:footnote w:id="17">
    <w:p w:rsidR="0008435A" w:rsidRDefault="0008435A">
      <w:pPr>
        <w:pStyle w:val="FootnoteText"/>
      </w:pPr>
      <w:r>
        <w:rPr>
          <w:rStyle w:val="FootnoteReference"/>
        </w:rPr>
        <w:footnoteRef/>
      </w:r>
      <w:r>
        <w:t xml:space="preserve"> </w:t>
      </w:r>
      <w:proofErr w:type="gramStart"/>
      <w:r>
        <w:t>But are typically efficiently implemented by allocation on the stack.</w:t>
      </w:r>
      <w:proofErr w:type="gramEnd"/>
    </w:p>
  </w:footnote>
  <w:footnote w:id="18">
    <w:p w:rsidR="0008435A" w:rsidRDefault="0008435A">
      <w:pPr>
        <w:pStyle w:val="FootnoteText"/>
      </w:pPr>
      <w:r>
        <w:rPr>
          <w:rStyle w:val="FootnoteReference"/>
        </w:rPr>
        <w:footnoteRef/>
      </w:r>
      <w:r>
        <w:t xml:space="preserve"> However P6 uses the radix characters $, &amp; and % at the ends of numbers to do this.</w:t>
      </w:r>
    </w:p>
  </w:footnote>
  <w:footnote w:id="19">
    <w:p w:rsidR="0008435A" w:rsidRDefault="0008435A">
      <w:pPr>
        <w:pStyle w:val="FootnoteText"/>
      </w:pPr>
      <w:r>
        <w:rPr>
          <w:rStyle w:val="FootnoteReference"/>
        </w:rPr>
        <w:footnoteRef/>
      </w:r>
      <w:r>
        <w:t xml:space="preserve"> P6 uses the special field character * to indicate padded string output.</w:t>
      </w:r>
    </w:p>
  </w:footnote>
  <w:footnote w:id="20">
    <w:p w:rsidR="0008435A" w:rsidRDefault="0008435A">
      <w:pPr>
        <w:pStyle w:val="FootnoteText"/>
      </w:pPr>
      <w:r>
        <w:rPr>
          <w:rStyle w:val="FootnoteReference"/>
        </w:rPr>
        <w:footnoteRef/>
      </w:r>
      <w:r>
        <w:t xml:space="preserve"> Although as it turns out that the C standard library is not quite symmetrical and can’t actually read fielded in all cases.</w:t>
      </w:r>
    </w:p>
  </w:footnote>
  <w:footnote w:id="21">
    <w:p w:rsidR="0008435A" w:rsidRDefault="0008435A">
      <w:pPr>
        <w:pStyle w:val="FootnoteText"/>
      </w:pPr>
      <w:r>
        <w:rPr>
          <w:rStyle w:val="FootnoteReference"/>
        </w:rPr>
        <w:footnoteRef/>
      </w:r>
      <w:r>
        <w:t xml:space="preserve"> In fact, earlier versions of Pascal-P used </w:t>
      </w:r>
      <w:proofErr w:type="spellStart"/>
      <w:r w:rsidRPr="007423A0">
        <w:rPr>
          <w:rStyle w:val="referenceChar"/>
        </w:rPr>
        <w:t>ord</w:t>
      </w:r>
      <w:proofErr w:type="spellEnd"/>
      <w:r>
        <w:t xml:space="preserve"> for </w:t>
      </w:r>
      <w:proofErr w:type="spellStart"/>
      <w:r>
        <w:t>defacto</w:t>
      </w:r>
      <w:proofErr w:type="spellEnd"/>
      <w:r>
        <w:t xml:space="preserve"> arbitrary type conversion.</w:t>
      </w:r>
    </w:p>
  </w:footnote>
  <w:footnote w:id="22">
    <w:p w:rsidR="0008435A" w:rsidRDefault="0008435A">
      <w:pPr>
        <w:pStyle w:val="FootnoteText"/>
      </w:pPr>
      <w:r>
        <w:rPr>
          <w:rStyle w:val="FootnoteReference"/>
        </w:rPr>
        <w:footnoteRef/>
      </w:r>
      <w:r>
        <w:t xml:space="preserve"> It has been discussed in </w:t>
      </w:r>
      <w:proofErr w:type="spellStart"/>
      <w:r>
        <w:t>conjuction</w:t>
      </w:r>
      <w:proofErr w:type="spellEnd"/>
      <w:r>
        <w:t xml:space="preserve"> with “common objects”, that is a class/type tree that explains all types.</w:t>
      </w:r>
    </w:p>
  </w:footnote>
  <w:footnote w:id="23">
    <w:p w:rsidR="0008435A" w:rsidRDefault="0008435A">
      <w:pPr>
        <w:pStyle w:val="FootnoteText"/>
      </w:pPr>
      <w:r>
        <w:rPr>
          <w:rStyle w:val="FootnoteReference"/>
        </w:rPr>
        <w:footnoteRef/>
      </w:r>
      <w:r>
        <w:t xml:space="preserve"> In fact the I/O library does, in fact, treat each whole </w:t>
      </w:r>
      <w:proofErr w:type="spellStart"/>
      <w:proofErr w:type="gramStart"/>
      <w:r>
        <w:t>writeln</w:t>
      </w:r>
      <w:proofErr w:type="spellEnd"/>
      <w:r>
        <w:t>(</w:t>
      </w:r>
      <w:proofErr w:type="gramEnd"/>
      <w:r>
        <w:t xml:space="preserve">) or </w:t>
      </w:r>
      <w:proofErr w:type="spellStart"/>
      <w:r>
        <w:t>realn</w:t>
      </w:r>
      <w:proofErr w:type="spellEnd"/>
      <w:r>
        <w:t>() call as whole for tasking purposes. Thus this is an artificial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08435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tcPr>
            <w:p w:rsidR="0008435A" w:rsidRDefault="0008435A">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ADDC" w:themeFill="accent4"/>
              <w:vAlign w:val="center"/>
            </w:tcPr>
            <w:p w:rsidR="0008435A" w:rsidRDefault="0008435A"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08435A" w:rsidRDefault="000843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08435A">
      <w:trPr>
        <w:trHeight w:val="475"/>
      </w:trPr>
      <w:tc>
        <w:tcPr>
          <w:tcW w:w="4250" w:type="pct"/>
          <w:shd w:val="clear" w:color="auto" w:fill="00ADDC" w:themeFill="accent4"/>
          <w:vAlign w:val="center"/>
        </w:tcPr>
        <w:p w:rsidR="0008435A" w:rsidRDefault="0008435A"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vAlign w:val="center"/>
            </w:tcPr>
            <w:p w:rsidR="0008435A" w:rsidRDefault="0008435A">
              <w:pPr>
                <w:pStyle w:val="Header"/>
                <w:jc w:val="right"/>
                <w:rPr>
                  <w:color w:val="FFFFFF" w:themeColor="background1"/>
                </w:rPr>
              </w:pPr>
              <w:r>
                <w:rPr>
                  <w:color w:val="FFFFFF" w:themeColor="background1"/>
                </w:rPr>
                <w:t>November 10, 2011</w:t>
              </w:r>
            </w:p>
          </w:tc>
        </w:sdtContent>
      </w:sdt>
    </w:tr>
  </w:tbl>
  <w:p w:rsidR="0008435A" w:rsidRDefault="00084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11B81"/>
    <w:multiLevelType w:val="hybridMultilevel"/>
    <w:tmpl w:val="4704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32ABC"/>
    <w:multiLevelType w:val="hybridMultilevel"/>
    <w:tmpl w:val="44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018F"/>
    <w:multiLevelType w:val="hybridMultilevel"/>
    <w:tmpl w:val="428A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65617"/>
    <w:multiLevelType w:val="hybridMultilevel"/>
    <w:tmpl w:val="D95A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7A3522"/>
    <w:multiLevelType w:val="hybridMultilevel"/>
    <w:tmpl w:val="39E8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629A6"/>
    <w:multiLevelType w:val="hybridMultilevel"/>
    <w:tmpl w:val="A7E2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DE40CA"/>
    <w:multiLevelType w:val="hybridMultilevel"/>
    <w:tmpl w:val="4480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8"/>
  </w:num>
  <w:num w:numId="4">
    <w:abstractNumId w:val="19"/>
  </w:num>
  <w:num w:numId="5">
    <w:abstractNumId w:val="21"/>
  </w:num>
  <w:num w:numId="6">
    <w:abstractNumId w:val="13"/>
  </w:num>
  <w:num w:numId="7">
    <w:abstractNumId w:val="12"/>
  </w:num>
  <w:num w:numId="8">
    <w:abstractNumId w:val="15"/>
  </w:num>
  <w:num w:numId="9">
    <w:abstractNumId w:val="22"/>
  </w:num>
  <w:num w:numId="10">
    <w:abstractNumId w:val="2"/>
  </w:num>
  <w:num w:numId="11">
    <w:abstractNumId w:val="7"/>
  </w:num>
  <w:num w:numId="12">
    <w:abstractNumId w:val="0"/>
  </w:num>
  <w:num w:numId="13">
    <w:abstractNumId w:val="5"/>
  </w:num>
  <w:num w:numId="14">
    <w:abstractNumId w:val="23"/>
  </w:num>
  <w:num w:numId="15">
    <w:abstractNumId w:val="10"/>
  </w:num>
  <w:num w:numId="16">
    <w:abstractNumId w:val="9"/>
  </w:num>
  <w:num w:numId="17">
    <w:abstractNumId w:val="17"/>
  </w:num>
  <w:num w:numId="18">
    <w:abstractNumId w:val="11"/>
  </w:num>
  <w:num w:numId="19">
    <w:abstractNumId w:val="8"/>
  </w:num>
  <w:num w:numId="20">
    <w:abstractNumId w:val="20"/>
  </w:num>
  <w:num w:numId="21">
    <w:abstractNumId w:val="16"/>
  </w:num>
  <w:num w:numId="22">
    <w:abstractNumId w:val="25"/>
  </w:num>
  <w:num w:numId="23">
    <w:abstractNumId w:val="6"/>
  </w:num>
  <w:num w:numId="24">
    <w:abstractNumId w:val="3"/>
  </w:num>
  <w:num w:numId="25">
    <w:abstractNumId w:val="4"/>
  </w:num>
  <w:num w:numId="26">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46C"/>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35A"/>
    <w:rsid w:val="00084447"/>
    <w:rsid w:val="00084609"/>
    <w:rsid w:val="00084A83"/>
    <w:rsid w:val="0009245E"/>
    <w:rsid w:val="0009282E"/>
    <w:rsid w:val="00092F2C"/>
    <w:rsid w:val="00096A48"/>
    <w:rsid w:val="00096F07"/>
    <w:rsid w:val="0009743B"/>
    <w:rsid w:val="000A22B6"/>
    <w:rsid w:val="000A2946"/>
    <w:rsid w:val="000A2EF0"/>
    <w:rsid w:val="000A6041"/>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4914"/>
    <w:rsid w:val="000F4AA3"/>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3FB"/>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2493"/>
    <w:rsid w:val="0018443A"/>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1F8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975DA"/>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2C9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05BE"/>
    <w:rsid w:val="003012BC"/>
    <w:rsid w:val="0030226A"/>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3F7179"/>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1E6"/>
    <w:rsid w:val="00457ABC"/>
    <w:rsid w:val="00460D24"/>
    <w:rsid w:val="0046161C"/>
    <w:rsid w:val="00462FE0"/>
    <w:rsid w:val="00463449"/>
    <w:rsid w:val="00463ED1"/>
    <w:rsid w:val="0046536A"/>
    <w:rsid w:val="004657AE"/>
    <w:rsid w:val="004665BA"/>
    <w:rsid w:val="004706FA"/>
    <w:rsid w:val="004716B4"/>
    <w:rsid w:val="00473F3B"/>
    <w:rsid w:val="00476322"/>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24E4F"/>
    <w:rsid w:val="00532536"/>
    <w:rsid w:val="00532CDD"/>
    <w:rsid w:val="00532D12"/>
    <w:rsid w:val="00534C07"/>
    <w:rsid w:val="005350D0"/>
    <w:rsid w:val="00537663"/>
    <w:rsid w:val="005403E7"/>
    <w:rsid w:val="005407CF"/>
    <w:rsid w:val="00542203"/>
    <w:rsid w:val="005427A7"/>
    <w:rsid w:val="00542876"/>
    <w:rsid w:val="005435EA"/>
    <w:rsid w:val="00544BFF"/>
    <w:rsid w:val="00544D50"/>
    <w:rsid w:val="00544E88"/>
    <w:rsid w:val="005461D9"/>
    <w:rsid w:val="0054706E"/>
    <w:rsid w:val="00547A09"/>
    <w:rsid w:val="005510FB"/>
    <w:rsid w:val="00551EF8"/>
    <w:rsid w:val="00552746"/>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6C2"/>
    <w:rsid w:val="005A4DBB"/>
    <w:rsid w:val="005A765B"/>
    <w:rsid w:val="005A78F3"/>
    <w:rsid w:val="005A7BB6"/>
    <w:rsid w:val="005B3105"/>
    <w:rsid w:val="005B43E7"/>
    <w:rsid w:val="005B57D7"/>
    <w:rsid w:val="005B5BF7"/>
    <w:rsid w:val="005B6625"/>
    <w:rsid w:val="005B7BCA"/>
    <w:rsid w:val="005C061A"/>
    <w:rsid w:val="005C1300"/>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31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0157"/>
    <w:rsid w:val="00662C0C"/>
    <w:rsid w:val="00662E0A"/>
    <w:rsid w:val="006632EA"/>
    <w:rsid w:val="00663BD4"/>
    <w:rsid w:val="00664B1A"/>
    <w:rsid w:val="00664E14"/>
    <w:rsid w:val="00666773"/>
    <w:rsid w:val="006701F3"/>
    <w:rsid w:val="006711FB"/>
    <w:rsid w:val="00671CAA"/>
    <w:rsid w:val="006757A0"/>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352"/>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3A0"/>
    <w:rsid w:val="00742B2B"/>
    <w:rsid w:val="007440DE"/>
    <w:rsid w:val="00744A7F"/>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1482"/>
    <w:rsid w:val="007820BF"/>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57687"/>
    <w:rsid w:val="0086098F"/>
    <w:rsid w:val="00861E78"/>
    <w:rsid w:val="00863EFF"/>
    <w:rsid w:val="008661C5"/>
    <w:rsid w:val="0087076A"/>
    <w:rsid w:val="00871C76"/>
    <w:rsid w:val="00873F9C"/>
    <w:rsid w:val="008744C7"/>
    <w:rsid w:val="0087478F"/>
    <w:rsid w:val="00875E81"/>
    <w:rsid w:val="0088007B"/>
    <w:rsid w:val="00880BBF"/>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2A32"/>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551"/>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254E"/>
    <w:rsid w:val="009F54BF"/>
    <w:rsid w:val="009F57EA"/>
    <w:rsid w:val="009F6BDC"/>
    <w:rsid w:val="009F77D3"/>
    <w:rsid w:val="00A00A86"/>
    <w:rsid w:val="00A00B0D"/>
    <w:rsid w:val="00A02F9C"/>
    <w:rsid w:val="00A04FA1"/>
    <w:rsid w:val="00A0617C"/>
    <w:rsid w:val="00A075C0"/>
    <w:rsid w:val="00A07BC9"/>
    <w:rsid w:val="00A10CA6"/>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0DED"/>
    <w:rsid w:val="00AA1066"/>
    <w:rsid w:val="00AA2A80"/>
    <w:rsid w:val="00AA309A"/>
    <w:rsid w:val="00AA6BFC"/>
    <w:rsid w:val="00AA73CF"/>
    <w:rsid w:val="00AB0022"/>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03DC"/>
    <w:rsid w:val="00BA28A6"/>
    <w:rsid w:val="00BA4627"/>
    <w:rsid w:val="00BA5A39"/>
    <w:rsid w:val="00BA65DC"/>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5FE3"/>
    <w:rsid w:val="00C06681"/>
    <w:rsid w:val="00C11D25"/>
    <w:rsid w:val="00C12F89"/>
    <w:rsid w:val="00C147BE"/>
    <w:rsid w:val="00C15DD0"/>
    <w:rsid w:val="00C2345D"/>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149"/>
    <w:rsid w:val="00DA3425"/>
    <w:rsid w:val="00DA3FA8"/>
    <w:rsid w:val="00DA7C87"/>
    <w:rsid w:val="00DB0221"/>
    <w:rsid w:val="00DB1CAA"/>
    <w:rsid w:val="00DB1DF6"/>
    <w:rsid w:val="00DB23BB"/>
    <w:rsid w:val="00DB29F0"/>
    <w:rsid w:val="00DB2F81"/>
    <w:rsid w:val="00DB300D"/>
    <w:rsid w:val="00DB4656"/>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D7C4C"/>
    <w:rsid w:val="00DE1338"/>
    <w:rsid w:val="00DE1A99"/>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0E99"/>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86C4B"/>
    <w:rsid w:val="00F90F06"/>
    <w:rsid w:val="00F937A2"/>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2551"/>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B703A-4BE8-414C-B386-5AB2033E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51029</TotalTime>
  <Pages>52</Pages>
  <Words>21292</Words>
  <Characters>121369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142377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
  <dc:description/>
  <cp:lastModifiedBy>samiam</cp:lastModifiedBy>
  <cp:revision>28</cp:revision>
  <cp:lastPrinted>2009-01-29T05:36:00Z</cp:lastPrinted>
  <dcterms:created xsi:type="dcterms:W3CDTF">2008-12-24T07:54:00Z</dcterms:created>
  <dcterms:modified xsi:type="dcterms:W3CDTF">2019-02-19T14:36:00Z</dcterms:modified>
</cp:coreProperties>
</file>