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E171BF" w14:textId="56457614" w:rsidR="003A0694" w:rsidRDefault="0090395B" w:rsidP="003A0694">
      <w:pPr>
        <w:spacing w:after="0"/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59FA76F7" wp14:editId="24366821">
                <wp:simplePos x="0" y="0"/>
                <wp:positionH relativeFrom="column">
                  <wp:align>center</wp:align>
                </wp:positionH>
                <wp:positionV relativeFrom="paragraph">
                  <wp:posOffset>180975</wp:posOffset>
                </wp:positionV>
                <wp:extent cx="5775960" cy="2409825"/>
                <wp:effectExtent l="17780" t="17145" r="16510" b="20955"/>
                <wp:wrapSquare wrapText="bothSides"/>
                <wp:docPr id="14249422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75960" cy="2409825"/>
                        </a:xfrm>
                        <a:prstGeom prst="rect">
                          <a:avLst/>
                        </a:prstGeom>
                        <a:solidFill>
                          <a:schemeClr val="lt1">
                            <a:lumMod val="100000"/>
                            <a:lumOff val="0"/>
                          </a:schemeClr>
                        </a:solidFill>
                        <a:ln w="31750">
                          <a:solidFill>
                            <a:schemeClr val="dk1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  <a:effectLst/>
                        <a:extLs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68686"/>
                                </a:outerShdw>
                              </a:effectLst>
                            </a14:hiddenEffects>
                          </a:ext>
                        </a:extLst>
                      </wps:spPr>
                      <wps:txbx>
                        <w:txbxContent>
                          <w:p w14:paraId="402A48DD" w14:textId="77777777" w:rsidR="003A0694" w:rsidRDefault="003A0694" w:rsidP="003A0694">
                            <w:pPr>
                              <w:jc w:val="center"/>
                              <w:rPr>
                                <w:sz w:val="24"/>
                                <w:szCs w:val="24"/>
                              </w:rPr>
                            </w:pPr>
                            <w:r w:rsidRPr="00E91852">
                              <w:rPr>
                                <w:sz w:val="24"/>
                                <w:szCs w:val="24"/>
                              </w:rPr>
                              <w:t xml:space="preserve">These first three learners — </w:t>
                            </w:r>
                            <w:r w:rsidRPr="00E91852"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  <w:t>Queen, Peggy,</w:t>
                            </w:r>
                            <w:r w:rsidRPr="00E91852">
                              <w:rPr>
                                <w:sz w:val="24"/>
                                <w:szCs w:val="24"/>
                              </w:rPr>
                              <w:t xml:space="preserve"> and</w:t>
                            </w:r>
                            <w:r w:rsidRPr="00E91852"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 Gracious</w:t>
                            </w:r>
                            <w:r w:rsidRPr="00E91852">
                              <w:rPr>
                                <w:sz w:val="24"/>
                                <w:szCs w:val="24"/>
                              </w:rPr>
                              <w:t xml:space="preserve"> — are the children of </w:t>
                            </w:r>
                            <w:r w:rsidRPr="00E91852"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  <w:t>Choice</w:t>
                            </w:r>
                            <w:r w:rsidRPr="00E91852">
                              <w:rPr>
                                <w:sz w:val="24"/>
                                <w:szCs w:val="24"/>
                              </w:rPr>
                              <w:t xml:space="preserve">, the son of </w:t>
                            </w:r>
                            <w:r w:rsidRPr="00E91852"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  <w:t>Robert Matewere</w:t>
                            </w:r>
                            <w:r w:rsidRPr="00E91852">
                              <w:rPr>
                                <w:sz w:val="24"/>
                                <w:szCs w:val="24"/>
                              </w:rPr>
                              <w:t xml:space="preserve"> and his wife </w:t>
                            </w:r>
                            <w:r w:rsidRPr="00E91852"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  <w:t>Sofina</w:t>
                            </w:r>
                            <w:r w:rsidRPr="00E91852">
                              <w:rPr>
                                <w:sz w:val="24"/>
                                <w:szCs w:val="24"/>
                              </w:rPr>
                              <w:t>.</w:t>
                            </w:r>
                            <w:r w:rsidRPr="00E91852">
                              <w:rPr>
                                <w:sz w:val="24"/>
                                <w:szCs w:val="24"/>
                              </w:rPr>
                              <w:br/>
                              <w:t xml:space="preserve">Robert and Sofina have become part of our extended family here in Chembe Village. Robert is not only our landlord but also runs the </w:t>
                            </w:r>
                            <w:r w:rsidRPr="00E91852"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  <w:t>Chembe Village Child Protection Program</w:t>
                            </w:r>
                            <w:r w:rsidRPr="00E91852">
                              <w:rPr>
                                <w:sz w:val="24"/>
                                <w:szCs w:val="24"/>
                              </w:rPr>
                              <w:t xml:space="preserve"> and serves as the </w:t>
                            </w:r>
                            <w:r w:rsidRPr="00E91852"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  <w:t>Administrator of the Chief Madothi Children’s School and Feeding Fund</w:t>
                            </w:r>
                            <w:r w:rsidRPr="00E91852">
                              <w:rPr>
                                <w:sz w:val="24"/>
                                <w:szCs w:val="24"/>
                              </w:rPr>
                              <w:t>, while Sofina works as a nurse at the local clinic.</w:t>
                            </w:r>
                          </w:p>
                          <w:p w14:paraId="313A2D63" w14:textId="77777777" w:rsidR="003A0694" w:rsidRPr="00E91852" w:rsidRDefault="003A0694" w:rsidP="003A0694">
                            <w:pPr>
                              <w:jc w:val="center"/>
                              <w:rPr>
                                <w:sz w:val="24"/>
                                <w:szCs w:val="24"/>
                              </w:rPr>
                            </w:pPr>
                            <w:r w:rsidRPr="0009108B">
                              <w:rPr>
                                <w:sz w:val="24"/>
                                <w:szCs w:val="24"/>
                              </w:rPr>
                              <w:t xml:space="preserve">It’s heartbreaking to note that </w:t>
                            </w:r>
                            <w:r w:rsidRPr="0009108B"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  <w:t>none of the learners listed have been able to attend classes this term</w:t>
                            </w:r>
                            <w:r w:rsidRPr="0009108B">
                              <w:rPr>
                                <w:sz w:val="24"/>
                                <w:szCs w:val="24"/>
                              </w:rPr>
                              <w:t>, as their school fees remain unpaid. Despite this setback, their spirits are strong, their hopes are bright, and they continue to dream of building better futures for themselves and their community.</w:t>
                            </w:r>
                          </w:p>
                          <w:p w14:paraId="5021D22B" w14:textId="3D2499BA" w:rsidR="003A0694" w:rsidRDefault="003A0694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9FA76F7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0;margin-top:14.25pt;width:454.8pt;height:189.75pt;z-index:251659264;visibility:visible;mso-wrap-style:square;mso-width-percent:0;mso-height-percent:0;mso-wrap-distance-left:9pt;mso-wrap-distance-top:3.6pt;mso-wrap-distance-right:9pt;mso-wrap-distance-bottom:3.6pt;mso-position-horizontal:center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" fillcolor="white [3201]" strokecolor="black [3200]" strokeweight="2.5pt">
                <v:shadow color="#868686"/>
                <v:textbox>
                  <w:txbxContent>
                    <w:p w14:paraId="402A48DD" w14:textId="77777777" w:rsidR="003A0694" w:rsidRDefault="003A0694" w:rsidP="003A0694">
                      <w:pPr>
                        <w:jc w:val="center"/>
                        <w:rPr>
                          <w:sz w:val="24"/>
                          <w:szCs w:val="24"/>
                        </w:rPr>
                      </w:pPr>
                      <w:r w:rsidRPr="00E91852">
                        <w:rPr>
                          <w:sz w:val="24"/>
                          <w:szCs w:val="24"/>
                        </w:rPr>
                        <w:t xml:space="preserve">These first three learners — </w:t>
                      </w:r>
                      <w:r w:rsidRPr="00E91852">
                        <w:rPr>
                          <w:b/>
                          <w:bCs/>
                          <w:sz w:val="24"/>
                          <w:szCs w:val="24"/>
                        </w:rPr>
                        <w:t>Queen, Peggy,</w:t>
                      </w:r>
                      <w:r w:rsidRPr="00E91852">
                        <w:rPr>
                          <w:sz w:val="24"/>
                          <w:szCs w:val="24"/>
                        </w:rPr>
                        <w:t xml:space="preserve"> and</w:t>
                      </w:r>
                      <w:r w:rsidRPr="00E91852">
                        <w:rPr>
                          <w:b/>
                          <w:bCs/>
                          <w:sz w:val="24"/>
                          <w:szCs w:val="24"/>
                        </w:rPr>
                        <w:t xml:space="preserve"> Gracious</w:t>
                      </w:r>
                      <w:r w:rsidRPr="00E91852">
                        <w:rPr>
                          <w:sz w:val="24"/>
                          <w:szCs w:val="24"/>
                        </w:rPr>
                        <w:t xml:space="preserve"> — are the children of </w:t>
                      </w:r>
                      <w:r w:rsidRPr="00E91852">
                        <w:rPr>
                          <w:b/>
                          <w:bCs/>
                          <w:sz w:val="24"/>
                          <w:szCs w:val="24"/>
                        </w:rPr>
                        <w:t>Choice</w:t>
                      </w:r>
                      <w:r w:rsidRPr="00E91852">
                        <w:rPr>
                          <w:sz w:val="24"/>
                          <w:szCs w:val="24"/>
                        </w:rPr>
                        <w:t xml:space="preserve">, the son of </w:t>
                      </w:r>
                      <w:r w:rsidRPr="00E91852">
                        <w:rPr>
                          <w:b/>
                          <w:bCs/>
                          <w:sz w:val="24"/>
                          <w:szCs w:val="24"/>
                        </w:rPr>
                        <w:t>Robert Matewere</w:t>
                      </w:r>
                      <w:r w:rsidRPr="00E91852">
                        <w:rPr>
                          <w:sz w:val="24"/>
                          <w:szCs w:val="24"/>
                        </w:rPr>
                        <w:t xml:space="preserve"> and his wife </w:t>
                      </w:r>
                      <w:r w:rsidRPr="00E91852">
                        <w:rPr>
                          <w:b/>
                          <w:bCs/>
                          <w:sz w:val="24"/>
                          <w:szCs w:val="24"/>
                        </w:rPr>
                        <w:t>Sofina</w:t>
                      </w:r>
                      <w:r w:rsidRPr="00E91852">
                        <w:rPr>
                          <w:sz w:val="24"/>
                          <w:szCs w:val="24"/>
                        </w:rPr>
                        <w:t>.</w:t>
                      </w:r>
                      <w:r w:rsidRPr="00E91852">
                        <w:rPr>
                          <w:sz w:val="24"/>
                          <w:szCs w:val="24"/>
                        </w:rPr>
                        <w:br/>
                        <w:t xml:space="preserve">Robert and Sofina have become part of our extended family here in Chembe Village. Robert is not only our landlord but also runs the </w:t>
                      </w:r>
                      <w:r w:rsidRPr="00E91852">
                        <w:rPr>
                          <w:b/>
                          <w:bCs/>
                          <w:sz w:val="24"/>
                          <w:szCs w:val="24"/>
                        </w:rPr>
                        <w:t>Chembe Village Child Protection Program</w:t>
                      </w:r>
                      <w:r w:rsidRPr="00E91852">
                        <w:rPr>
                          <w:sz w:val="24"/>
                          <w:szCs w:val="24"/>
                        </w:rPr>
                        <w:t xml:space="preserve"> and serves as the </w:t>
                      </w:r>
                      <w:r w:rsidRPr="00E91852">
                        <w:rPr>
                          <w:b/>
                          <w:bCs/>
                          <w:sz w:val="24"/>
                          <w:szCs w:val="24"/>
                        </w:rPr>
                        <w:t>Administrator of the Chief Madothi Children’s School and Feeding Fund</w:t>
                      </w:r>
                      <w:r w:rsidRPr="00E91852">
                        <w:rPr>
                          <w:sz w:val="24"/>
                          <w:szCs w:val="24"/>
                        </w:rPr>
                        <w:t>, while Sofina works as a nurse at the local clinic.</w:t>
                      </w:r>
                    </w:p>
                    <w:p w14:paraId="313A2D63" w14:textId="77777777" w:rsidR="003A0694" w:rsidRPr="00E91852" w:rsidRDefault="003A0694" w:rsidP="003A0694">
                      <w:pPr>
                        <w:jc w:val="center"/>
                        <w:rPr>
                          <w:sz w:val="24"/>
                          <w:szCs w:val="24"/>
                        </w:rPr>
                      </w:pPr>
                      <w:r w:rsidRPr="0009108B">
                        <w:rPr>
                          <w:sz w:val="24"/>
                          <w:szCs w:val="24"/>
                        </w:rPr>
                        <w:t xml:space="preserve">It’s heartbreaking to note that </w:t>
                      </w:r>
                      <w:r w:rsidRPr="0009108B">
                        <w:rPr>
                          <w:b/>
                          <w:bCs/>
                          <w:sz w:val="24"/>
                          <w:szCs w:val="24"/>
                        </w:rPr>
                        <w:t>none of the learners listed have been able to attend classes this term</w:t>
                      </w:r>
                      <w:r w:rsidRPr="0009108B">
                        <w:rPr>
                          <w:sz w:val="24"/>
                          <w:szCs w:val="24"/>
                        </w:rPr>
                        <w:t>, as their school fees remain unpaid. Despite this setback, their spirits are strong, their hopes are bright, and they continue to dream of building better futures for themselves and their community.</w:t>
                      </w:r>
                    </w:p>
                    <w:p w14:paraId="5021D22B" w14:textId="3D2499BA" w:rsidR="003A0694" w:rsidRDefault="003A0694"/>
                  </w:txbxContent>
                </v:textbox>
                <w10:wrap type="square"/>
              </v:shape>
            </w:pict>
          </mc:Fallback>
        </mc:AlternateContent>
      </w:r>
    </w:p>
    <w:p w14:paraId="5021FA73" w14:textId="77777777" w:rsidR="003A0694" w:rsidRDefault="003A0694" w:rsidP="003A0694">
      <w:pPr>
        <w:spacing w:after="0"/>
      </w:pPr>
    </w:p>
    <w:p w14:paraId="74245669" w14:textId="77777777" w:rsidR="003A0694" w:rsidRDefault="003A0694" w:rsidP="003A0694">
      <w:pPr>
        <w:spacing w:after="0"/>
      </w:pPr>
    </w:p>
    <w:p w14:paraId="6483D094" w14:textId="77777777" w:rsidR="003A0694" w:rsidRDefault="003A0694" w:rsidP="003A0694">
      <w:pPr>
        <w:spacing w:after="0"/>
      </w:pPr>
    </w:p>
    <w:p w14:paraId="1AE98DF3" w14:textId="77777777" w:rsidR="003A0694" w:rsidRDefault="003A0694" w:rsidP="003A0694">
      <w:pPr>
        <w:spacing w:after="0"/>
      </w:pPr>
    </w:p>
    <w:p w14:paraId="0B51730D" w14:textId="77777777" w:rsidR="003A0694" w:rsidRDefault="003A0694" w:rsidP="003A0694">
      <w:pPr>
        <w:spacing w:after="0"/>
      </w:pPr>
    </w:p>
    <w:p w14:paraId="6EC2653D" w14:textId="77777777" w:rsidR="003A0694" w:rsidRDefault="003A0694" w:rsidP="003A0694">
      <w:pPr>
        <w:spacing w:after="0"/>
      </w:pPr>
    </w:p>
    <w:p w14:paraId="100F555D" w14:textId="77777777" w:rsidR="003A0694" w:rsidRDefault="003A0694" w:rsidP="003A0694">
      <w:pPr>
        <w:spacing w:after="0"/>
      </w:pPr>
    </w:p>
    <w:tbl>
      <w:tblPr>
        <w:tblStyle w:val="TableGrid"/>
        <w:tblW w:w="0" w:type="auto"/>
        <w:tblCellSpacing w:w="142" w:type="dxa"/>
        <w:tblCellMar>
          <w:top w:w="113" w:type="dxa"/>
          <w:bottom w:w="113" w:type="dxa"/>
        </w:tblCellMar>
        <w:tblLook w:val="04A0" w:firstRow="1" w:lastRow="0" w:firstColumn="1" w:lastColumn="0" w:noHBand="0" w:noVBand="1"/>
      </w:tblPr>
      <w:tblGrid>
        <w:gridCol w:w="426"/>
        <w:gridCol w:w="1730"/>
        <w:gridCol w:w="1730"/>
        <w:gridCol w:w="526"/>
        <w:gridCol w:w="526"/>
        <w:gridCol w:w="526"/>
        <w:gridCol w:w="341"/>
        <w:gridCol w:w="341"/>
        <w:gridCol w:w="426"/>
      </w:tblGrid>
      <w:tr w:rsidR="00BB7831" w14:paraId="4BB1EA7A" w14:textId="77777777">
        <w:trPr>
          <w:gridBefore w:val="1"/>
          <w:gridAfter w:val="1"/>
          <w:trHeight w:val="2411"/>
          <w:tblCellSpacing w:w="142" w:type="dxa"/>
        </w:trPr>
        <w:tc>
          <w:tcPr>
            <w:tcW w:w="0" w:type="auto"/>
            <w:gridSpan w:val="2"/>
          </w:tcPr>
          <w:p w14:paraId="274DA908" w14:textId="77777777" w:rsidR="00BB7831" w:rsidRDefault="00BB7831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36D8C1FD" wp14:editId="2D9D3A60">
                  <wp:extent cx="1750269" cy="2227194"/>
                  <wp:effectExtent l="38100" t="38100" r="78740" b="78105"/>
                  <wp:docPr id="2093096628" name="Picture 1" descr="A person standing in front of a brick wall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93096628" name="Picture 1" descr="A person standing in front of a brick wall&#10;&#10;AI-generated content may be incorrect."/>
                          <pic:cNvPicPr/>
                        </pic:nvPicPr>
                        <pic:blipFill>
                          <a:blip r:embed="rId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1360" cy="2317657"/>
                          </a:xfrm>
                          <a:prstGeom prst="rect">
                            <a:avLst/>
                          </a:prstGeom>
                          <a:ln w="3175">
                            <a:solidFill>
                              <a:schemeClr val="tx1"/>
                            </a:solidFill>
                          </a:ln>
                          <a:effectLst>
                            <a:outerShdw blurRad="50800" dist="38100" dir="2700000" algn="tl" rotWithShape="0">
                              <a:prstClr val="black">
                                <a:alpha val="40000"/>
                              </a:prstClr>
                            </a:outerShdw>
                          </a:effec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</w:tcPr>
          <w:p w14:paraId="695A4FCD" w14:textId="77777777" w:rsidR="00BB7831" w:rsidRDefault="00BB7831">
            <w:pPr>
              <w:jc w:val="center"/>
            </w:pPr>
          </w:p>
        </w:tc>
        <w:tc>
          <w:tcPr>
            <w:tcW w:w="0" w:type="auto"/>
          </w:tcPr>
          <w:p w14:paraId="48B458A5" w14:textId="77777777" w:rsidR="00BB7831" w:rsidRDefault="00BB7831">
            <w:pPr>
              <w:jc w:val="center"/>
            </w:pPr>
          </w:p>
        </w:tc>
        <w:tc>
          <w:tcPr>
            <w:tcW w:w="0" w:type="auto"/>
          </w:tcPr>
          <w:p w14:paraId="49B97E5E" w14:textId="77777777" w:rsidR="00BB7831" w:rsidRDefault="00BB7831">
            <w:pPr>
              <w:jc w:val="center"/>
              <w:rPr>
                <w:noProof/>
              </w:rPr>
            </w:pPr>
          </w:p>
        </w:tc>
        <w:tc>
          <w:tcPr>
            <w:tcW w:w="398" w:type="dxa"/>
            <w:gridSpan w:val="2"/>
            <w:vMerge w:val="restart"/>
          </w:tcPr>
          <w:p w14:paraId="6C31C07A" w14:textId="77777777" w:rsidR="00BB7831" w:rsidRDefault="00BB7831">
            <w:pPr>
              <w:jc w:val="center"/>
              <w:rPr>
                <w:noProof/>
              </w:rPr>
            </w:pPr>
          </w:p>
        </w:tc>
      </w:tr>
      <w:tr w:rsidR="00BB7831" w14:paraId="2052AF1A" w14:textId="77777777">
        <w:trPr>
          <w:gridBefore w:val="1"/>
          <w:gridAfter w:val="1"/>
          <w:trHeight w:val="2410"/>
          <w:tblCellSpacing w:w="142" w:type="dxa"/>
        </w:trPr>
        <w:tc>
          <w:tcPr>
            <w:tcW w:w="0" w:type="auto"/>
            <w:gridSpan w:val="2"/>
          </w:tcPr>
          <w:p w14:paraId="037D225D" w14:textId="77777777" w:rsidR="00BB7831" w:rsidRDefault="00BB7831">
            <w:pPr>
              <w:jc w:val="center"/>
              <w:rPr>
                <w:noProof/>
              </w:rPr>
            </w:pPr>
          </w:p>
        </w:tc>
        <w:tc>
          <w:tcPr>
            <w:tcW w:w="0" w:type="auto"/>
          </w:tcPr>
          <w:p w14:paraId="729C0DAB" w14:textId="77777777" w:rsidR="00BB7831" w:rsidRDefault="00BB7831">
            <w:pPr>
              <w:jc w:val="center"/>
              <w:rPr>
                <w:noProof/>
              </w:rPr>
            </w:pPr>
          </w:p>
        </w:tc>
        <w:tc>
          <w:tcPr>
            <w:tcW w:w="0" w:type="auto"/>
          </w:tcPr>
          <w:p w14:paraId="67C548B0" w14:textId="77777777" w:rsidR="00BB7831" w:rsidRDefault="00BB7831">
            <w:pPr>
              <w:jc w:val="center"/>
              <w:rPr>
                <w:noProof/>
              </w:rPr>
            </w:pPr>
          </w:p>
        </w:tc>
        <w:tc>
          <w:tcPr>
            <w:tcW w:w="0" w:type="auto"/>
          </w:tcPr>
          <w:p w14:paraId="1682739D" w14:textId="77777777" w:rsidR="00BB7831" w:rsidRDefault="00BB7831">
            <w:pPr>
              <w:jc w:val="center"/>
              <w:rPr>
                <w:noProof/>
              </w:rPr>
            </w:pPr>
          </w:p>
        </w:tc>
        <w:tc>
          <w:tcPr>
            <w:tcW w:w="398" w:type="dxa"/>
            <w:gridSpan w:val="2"/>
            <w:vMerge/>
          </w:tcPr>
          <w:p w14:paraId="259A0230" w14:textId="77777777" w:rsidR="00BB7831" w:rsidRDefault="00BB7831">
            <w:pPr>
              <w:jc w:val="center"/>
              <w:rPr>
                <w:noProof/>
              </w:rPr>
            </w:pPr>
          </w:p>
        </w:tc>
      </w:tr>
      <w:tr w:rsidR="00BB7831" w14:paraId="1BADE971" w14:textId="77777777">
        <w:trPr>
          <w:gridBefore w:val="1"/>
          <w:gridAfter w:val="1"/>
          <w:trHeight w:val="2552"/>
          <w:tblCellSpacing w:w="142" w:type="dxa"/>
        </w:trPr>
        <w:tc>
          <w:tcPr>
            <w:tcW w:w="0" w:type="auto"/>
            <w:gridSpan w:val="4"/>
          </w:tcPr>
          <w:p w14:paraId="1F142CBF" w14:textId="77777777" w:rsidR="00BB7831" w:rsidRDefault="00BB7831"/>
        </w:tc>
        <w:tc>
          <w:tcPr>
            <w:tcW w:w="0" w:type="auto"/>
          </w:tcPr>
          <w:p w14:paraId="64056CFB" w14:textId="77777777" w:rsidR="00BB7831" w:rsidRDefault="00BB7831"/>
        </w:tc>
        <w:tc>
          <w:tcPr>
            <w:tcW w:w="398" w:type="dxa"/>
            <w:gridSpan w:val="2"/>
          </w:tcPr>
          <w:p w14:paraId="3F32D1F8" w14:textId="77777777" w:rsidR="00BB7831" w:rsidRDefault="00BB7831"/>
        </w:tc>
      </w:tr>
      <w:tr w:rsidR="00BB7831" w14:paraId="1BD4E9CB" w14:textId="77777777">
        <w:trPr>
          <w:trHeight w:val="4253"/>
          <w:tblCellSpacing w:w="142" w:type="dxa"/>
        </w:trPr>
        <w:tc>
          <w:tcPr>
            <w:tcW w:w="0" w:type="auto"/>
            <w:gridSpan w:val="2"/>
          </w:tcPr>
          <w:p w14:paraId="79E15F6D" w14:textId="77777777" w:rsidR="00BB7831" w:rsidRDefault="00BB7831"/>
        </w:tc>
        <w:tc>
          <w:tcPr>
            <w:tcW w:w="0" w:type="auto"/>
            <w:gridSpan w:val="5"/>
          </w:tcPr>
          <w:p w14:paraId="5616CE75" w14:textId="77777777" w:rsidR="00BB7831" w:rsidRDefault="00BB7831"/>
        </w:tc>
        <w:tc>
          <w:tcPr>
            <w:tcW w:w="0" w:type="auto"/>
            <w:gridSpan w:val="2"/>
          </w:tcPr>
          <w:p w14:paraId="43FB5411" w14:textId="77777777" w:rsidR="00BB7831" w:rsidRDefault="00BB7831"/>
        </w:tc>
      </w:tr>
      <w:tr w:rsidR="00BB7831" w14:paraId="11EC71DC" w14:textId="77777777">
        <w:trPr>
          <w:trHeight w:val="2552"/>
          <w:tblCellSpacing w:w="142" w:type="dxa"/>
        </w:trPr>
        <w:tc>
          <w:tcPr>
            <w:tcW w:w="0" w:type="auto"/>
            <w:gridSpan w:val="2"/>
          </w:tcPr>
          <w:p w14:paraId="5219CD83" w14:textId="77777777" w:rsidR="00BB7831" w:rsidRDefault="00BB7831"/>
        </w:tc>
        <w:tc>
          <w:tcPr>
            <w:tcW w:w="0" w:type="auto"/>
            <w:gridSpan w:val="5"/>
          </w:tcPr>
          <w:p w14:paraId="42EE0058" w14:textId="77777777" w:rsidR="00BB7831" w:rsidRDefault="00BB7831"/>
        </w:tc>
        <w:tc>
          <w:tcPr>
            <w:tcW w:w="0" w:type="auto"/>
            <w:gridSpan w:val="2"/>
          </w:tcPr>
          <w:p w14:paraId="3F8FFD12" w14:textId="77777777" w:rsidR="00BB7831" w:rsidRDefault="00BB7831"/>
        </w:tc>
      </w:tr>
    </w:tbl>
    <w:p w14:paraId="405674CC" w14:textId="77777777" w:rsidR="003A0694" w:rsidRDefault="003A0694" w:rsidP="003A0694">
      <w:pPr>
        <w:spacing w:after="0"/>
      </w:pPr>
    </w:p>
    <w:p w14:paraId="4F279168" w14:textId="77777777" w:rsidR="003A0694" w:rsidRDefault="003A0694" w:rsidP="003A0694">
      <w:pPr>
        <w:spacing w:after="0"/>
      </w:pPr>
    </w:p>
    <w:p w14:paraId="383BEF7F" w14:textId="77777777" w:rsidR="003A0694" w:rsidRDefault="003A0694" w:rsidP="003A0694">
      <w:pPr>
        <w:spacing w:after="0"/>
      </w:pPr>
    </w:p>
    <w:p w14:paraId="6519B5BF" w14:textId="77777777" w:rsidR="003A0694" w:rsidRDefault="003A0694" w:rsidP="003A0694">
      <w:pPr>
        <w:spacing w:after="0"/>
      </w:pPr>
    </w:p>
    <w:p w14:paraId="096803AD" w14:textId="77777777" w:rsidR="003A0694" w:rsidRDefault="003A0694" w:rsidP="003A0694">
      <w:pPr>
        <w:spacing w:after="0"/>
      </w:pPr>
    </w:p>
    <w:p w14:paraId="1CA90980" w14:textId="77777777" w:rsidR="003A0694" w:rsidRDefault="003A0694" w:rsidP="003A0694">
      <w:pPr>
        <w:spacing w:after="0"/>
      </w:pPr>
    </w:p>
    <w:p w14:paraId="3780F45A" w14:textId="77777777" w:rsidR="003A0694" w:rsidRDefault="003A0694" w:rsidP="003A0694">
      <w:pPr>
        <w:spacing w:after="0"/>
      </w:pPr>
    </w:p>
    <w:p w14:paraId="2EB80404" w14:textId="77777777" w:rsidR="003A0694" w:rsidRDefault="003A0694" w:rsidP="003A0694">
      <w:pPr>
        <w:spacing w:after="0"/>
      </w:pPr>
    </w:p>
    <w:sectPr w:rsidR="003A0694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7"/>
  <w:doNotDisplayPageBoundarie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0694"/>
    <w:rsid w:val="00200CAD"/>
    <w:rsid w:val="003A0694"/>
    <w:rsid w:val="0090395B"/>
    <w:rsid w:val="009D5C46"/>
    <w:rsid w:val="00BB7831"/>
    <w:rsid w:val="00FD7EE5"/>
    <w:rsid w:val="00FF4E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,"/>
  <w:listSeparator w:val=","/>
  <w14:docId w14:val="7EB366C2"/>
  <w15:chartTrackingRefBased/>
  <w15:docId w15:val="{AA9552BE-2EA1-46E6-BC5E-259E83CE47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A0694"/>
    <w:rPr>
      <w:rFonts w:eastAsiaTheme="minorEastAsia"/>
      <w:kern w:val="0"/>
    </w:rPr>
  </w:style>
  <w:style w:type="paragraph" w:styleId="Heading1">
    <w:name w:val="heading 1"/>
    <w:basedOn w:val="Normal"/>
    <w:next w:val="Normal"/>
    <w:link w:val="Heading1Char"/>
    <w:uiPriority w:val="9"/>
    <w:qFormat/>
    <w:rsid w:val="003A069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A069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A0694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A069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A0694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A069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A069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A069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A069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A0694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A0694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A0694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A0694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A0694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A069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A069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A069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A069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A069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A069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A0694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A069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A0694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A069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A069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A0694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A0694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A0694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A0694"/>
    <w:rPr>
      <w:b/>
      <w:bCs/>
      <w:smallCaps/>
      <w:color w:val="365F91" w:themeColor="accent1" w:themeShade="BF"/>
      <w:spacing w:val="5"/>
    </w:rPr>
  </w:style>
  <w:style w:type="table" w:styleId="TableGrid">
    <w:name w:val="Table Grid"/>
    <w:basedOn w:val="TableNormal"/>
    <w:uiPriority w:val="59"/>
    <w:rsid w:val="003A069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3</Pages>
  <Words>6</Words>
  <Characters>36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Deftones</Company>
  <LinksUpToDate>false</LinksUpToDate>
  <CharactersWithSpaces>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Mike T</dc:creator>
  <cp:keywords/>
  <dc:description/>
  <cp:lastModifiedBy>Mike T</cp:lastModifiedBy>
  <cp:revision>1</cp:revision>
  <dcterms:created xsi:type="dcterms:W3CDTF">2025-10-17T12:52:00Z</dcterms:created>
  <dcterms:modified xsi:type="dcterms:W3CDTF">2025-10-21T09:36:00Z</dcterms:modified>
</cp:coreProperties>
</file>