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CE3" w:rsidRPr="00A51CE3" w:rsidRDefault="00A51CE3" w:rsidP="00A51CE3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Экзаменационные вопросы по курсу «Программирование                 </w:t>
      </w:r>
      <w:r w:rsidR="005F5E4E">
        <w:rPr>
          <w:rFonts w:ascii="Courier New" w:hAnsi="Courier New" w:cs="Courier New"/>
          <w:b/>
          <w:sz w:val="28"/>
          <w:szCs w:val="28"/>
          <w:u w:val="single"/>
          <w:lang w:val="en-US"/>
        </w:rPr>
        <w:t>web</w:t>
      </w:r>
      <w:r w:rsidR="005F5E4E" w:rsidRPr="005F5E4E">
        <w:rPr>
          <w:rFonts w:ascii="Courier New" w:hAnsi="Courier New" w:cs="Courier New"/>
          <w:b/>
          <w:sz w:val="28"/>
          <w:szCs w:val="28"/>
          <w:u w:val="single"/>
        </w:rPr>
        <w:t>-</w:t>
      </w:r>
      <w:r w:rsidR="005F5E4E">
        <w:rPr>
          <w:rFonts w:ascii="Courier New" w:hAnsi="Courier New" w:cs="Courier New"/>
          <w:b/>
          <w:sz w:val="28"/>
          <w:szCs w:val="28"/>
          <w:u w:val="single"/>
        </w:rPr>
        <w:t>сервисов</w:t>
      </w: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  <w:u w:val="single"/>
        </w:rPr>
        <w:t>»</w:t>
      </w:r>
    </w:p>
    <w:p w:rsidR="00A51CE3" w:rsidRPr="005F5E4E" w:rsidRDefault="00A51CE3" w:rsidP="00A51CE3">
      <w:pPr>
        <w:jc w:val="both"/>
        <w:rPr>
          <w:rFonts w:ascii="Courier New" w:hAnsi="Courier New" w:cs="Courier New"/>
          <w:sz w:val="28"/>
          <w:szCs w:val="28"/>
        </w:rPr>
      </w:pPr>
    </w:p>
    <w:p w:rsidR="00A51CE3" w:rsidRPr="005F5E4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5F5E4E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разработки.</w:t>
      </w:r>
    </w:p>
    <w:p w:rsidR="00A51CE3" w:rsidRPr="005F5E4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5F5E4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5F5E4E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определение, форматы передачи данных, </w:t>
      </w:r>
      <w:r>
        <w:rPr>
          <w:rFonts w:ascii="Courier New" w:hAnsi="Courier New" w:cs="Courier New"/>
          <w:sz w:val="28"/>
          <w:szCs w:val="28"/>
          <w:lang w:val="en-US"/>
        </w:rPr>
        <w:t>HATEOAS</w:t>
      </w:r>
      <w:r w:rsidRPr="005F5E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общепринятые правила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5F5E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5F5E4E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платформы для разработки сервисов.</w:t>
      </w:r>
    </w:p>
    <w:p w:rsidR="00A51CE3" w:rsidRPr="005F5E4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</w:t>
      </w:r>
      <w:r w:rsidRPr="005F5E4E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определение, структура </w:t>
      </w:r>
      <w:r>
        <w:rPr>
          <w:rFonts w:ascii="Courier New" w:hAnsi="Courier New" w:cs="Courier New"/>
          <w:sz w:val="28"/>
          <w:szCs w:val="28"/>
          <w:lang w:val="en-US"/>
        </w:rPr>
        <w:t>Envelop</w:t>
      </w:r>
      <w:r w:rsidRPr="005F5E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сообщений, пространства имен, роли, принципы расширения.</w:t>
      </w:r>
    </w:p>
    <w:p w:rsidR="00A51CE3" w:rsidRPr="005F5E4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WSDL</w:t>
      </w:r>
      <w:r w:rsidRPr="005F5E4E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определение, стандарты и версии, концептуальная модель, пространства имен, структура </w:t>
      </w:r>
      <w:r>
        <w:rPr>
          <w:rFonts w:ascii="Courier New" w:hAnsi="Courier New" w:cs="Courier New"/>
          <w:sz w:val="28"/>
          <w:szCs w:val="28"/>
          <w:lang w:val="en-US"/>
        </w:rPr>
        <w:t>WSDL</w:t>
      </w:r>
      <w:r w:rsidRPr="005F5E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документа.</w:t>
      </w:r>
    </w:p>
    <w:p w:rsidR="00A51CE3" w:rsidRPr="005F5E4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ASMX</w:t>
      </w:r>
      <w:r w:rsidRPr="005F5E4E">
        <w:rPr>
          <w:rFonts w:ascii="Courier New" w:hAnsi="Courier New" w:cs="Courier New"/>
          <w:b/>
          <w:sz w:val="28"/>
          <w:szCs w:val="28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 xml:space="preserve">определение </w:t>
      </w:r>
      <w:r>
        <w:rPr>
          <w:rFonts w:ascii="Courier New" w:hAnsi="Courier New" w:cs="Courier New"/>
          <w:sz w:val="28"/>
          <w:szCs w:val="28"/>
          <w:lang w:val="en-US"/>
        </w:rPr>
        <w:t>ASMX</w:t>
      </w:r>
      <w:r w:rsidRPr="005F5E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сервиса, порядок разработки, принципы применения</w:t>
      </w:r>
      <w:r w:rsidRPr="005F5E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утилита </w:t>
      </w:r>
      <w:r>
        <w:rPr>
          <w:rFonts w:ascii="Courier New" w:hAnsi="Courier New" w:cs="Courier New"/>
          <w:sz w:val="28"/>
          <w:szCs w:val="28"/>
          <w:lang w:val="en-US"/>
        </w:rPr>
        <w:t>WSDL</w:t>
      </w:r>
      <w:r w:rsidRPr="005F5E4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EXE</w:t>
      </w:r>
      <w:r>
        <w:rPr>
          <w:rFonts w:ascii="Courier New" w:hAnsi="Courier New" w:cs="Courier New"/>
          <w:sz w:val="28"/>
          <w:szCs w:val="28"/>
        </w:rPr>
        <w:t>.</w:t>
      </w:r>
    </w:p>
    <w:p w:rsidR="00A51CE3" w:rsidRPr="005F5E4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5F5E4E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определение </w:t>
      </w:r>
      <w:r>
        <w:rPr>
          <w:rFonts w:ascii="Courier New" w:hAnsi="Courier New" w:cs="Courier New"/>
          <w:sz w:val="28"/>
          <w:szCs w:val="28"/>
          <w:lang w:val="en-US"/>
        </w:rPr>
        <w:t>WCF</w:t>
      </w:r>
      <w:r w:rsidRPr="005F5E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сервиса, коммуникационная модель, </w:t>
      </w:r>
      <w:r>
        <w:rPr>
          <w:rFonts w:ascii="Courier New" w:hAnsi="Courier New" w:cs="Courier New"/>
          <w:sz w:val="28"/>
          <w:szCs w:val="28"/>
          <w:lang w:val="en-US"/>
        </w:rPr>
        <w:t>WCF</w:t>
      </w:r>
      <w:r w:rsidRPr="005F5E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контракты, </w:t>
      </w:r>
      <w:r>
        <w:rPr>
          <w:rFonts w:ascii="Courier New" w:hAnsi="Courier New" w:cs="Courier New"/>
          <w:sz w:val="28"/>
          <w:szCs w:val="28"/>
          <w:lang w:val="en-US"/>
        </w:rPr>
        <w:t>WCF</w:t>
      </w:r>
      <w:r w:rsidRPr="005F5E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хостинг</w:t>
      </w:r>
      <w:r w:rsidRPr="005F5E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конечные точки, стандартные привязки, основные отличия от </w:t>
      </w:r>
      <w:r>
        <w:rPr>
          <w:rFonts w:ascii="Courier New" w:hAnsi="Courier New" w:cs="Courier New"/>
          <w:sz w:val="28"/>
          <w:szCs w:val="28"/>
          <w:lang w:val="en-US"/>
        </w:rPr>
        <w:t>ASMX</w:t>
      </w:r>
      <w:r w:rsidRPr="005F5E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сервисов, поведение  и безопасность </w:t>
      </w:r>
      <w:r>
        <w:rPr>
          <w:rFonts w:ascii="Courier New" w:hAnsi="Courier New" w:cs="Courier New"/>
          <w:sz w:val="28"/>
          <w:szCs w:val="28"/>
          <w:lang w:val="en-US"/>
        </w:rPr>
        <w:t>WCF</w:t>
      </w:r>
      <w:r w:rsidRPr="005F5E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сервиса, порядок разработки </w:t>
      </w:r>
      <w:r>
        <w:rPr>
          <w:rFonts w:ascii="Courier New" w:hAnsi="Courier New" w:cs="Courier New"/>
          <w:sz w:val="28"/>
          <w:szCs w:val="28"/>
          <w:lang w:val="en-US"/>
        </w:rPr>
        <w:t>WCF</w:t>
      </w:r>
      <w:r w:rsidRPr="005F5E4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5F5E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WCF</w:t>
      </w:r>
      <w:r w:rsidRPr="005F5E4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5F5E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сервисов, разработка </w:t>
      </w:r>
      <w:r>
        <w:rPr>
          <w:rFonts w:ascii="Courier New" w:hAnsi="Courier New" w:cs="Courier New"/>
          <w:sz w:val="28"/>
          <w:szCs w:val="28"/>
          <w:lang w:val="en-US"/>
        </w:rPr>
        <w:t>WCF</w:t>
      </w:r>
      <w:r w:rsidRPr="005F5E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сервиса с несколькими конечными точками.</w:t>
      </w:r>
    </w:p>
    <w:p w:rsidR="00A51CE3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WCF Syndication Services: </w:t>
      </w:r>
      <w:r>
        <w:rPr>
          <w:rFonts w:ascii="Courier New" w:hAnsi="Courier New" w:cs="Courier New"/>
          <w:sz w:val="28"/>
          <w:szCs w:val="28"/>
        </w:rPr>
        <w:t>стандарты</w:t>
      </w:r>
      <w:r w:rsidRPr="005F5E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ATOM, RSS,</w:t>
      </w:r>
      <w:r w:rsidRPr="005F5E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порядок</w:t>
      </w:r>
      <w:r w:rsidRPr="005F5E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разработки</w:t>
      </w:r>
      <w:r w:rsidRPr="005F5E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WCF Syndication Service. </w:t>
      </w:r>
    </w:p>
    <w:p w:rsidR="00A51CE3" w:rsidRPr="0060613A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5F5E4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Data Services: </w:t>
      </w:r>
      <w:r>
        <w:rPr>
          <w:rFonts w:ascii="Courier New" w:hAnsi="Courier New" w:cs="Courier New"/>
          <w:sz w:val="28"/>
          <w:szCs w:val="28"/>
        </w:rPr>
        <w:t>протокол</w:t>
      </w:r>
      <w:r w:rsidRPr="005F5E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Open Data Protocol, </w:t>
      </w:r>
      <w:r>
        <w:rPr>
          <w:rFonts w:ascii="Courier New" w:hAnsi="Courier New" w:cs="Courier New"/>
          <w:sz w:val="28"/>
          <w:szCs w:val="28"/>
        </w:rPr>
        <w:t>возможности</w:t>
      </w:r>
      <w:r w:rsidRPr="005F5E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предоставляемые</w:t>
      </w:r>
      <w:r w:rsidRPr="005F5E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OData-</w:t>
      </w:r>
      <w:r>
        <w:rPr>
          <w:rFonts w:ascii="Courier New" w:hAnsi="Courier New" w:cs="Courier New"/>
          <w:sz w:val="28"/>
          <w:szCs w:val="28"/>
        </w:rPr>
        <w:t>интерфейсом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порядок</w:t>
      </w:r>
      <w:r w:rsidRPr="005F5E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разработки</w:t>
      </w:r>
      <w:r w:rsidRPr="005F5E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WCF Data Services, </w:t>
      </w:r>
      <w:r>
        <w:rPr>
          <w:rFonts w:ascii="Courier New" w:hAnsi="Courier New" w:cs="Courier New"/>
          <w:sz w:val="28"/>
          <w:szCs w:val="28"/>
        </w:rPr>
        <w:t>применение</w:t>
      </w:r>
      <w:r w:rsidRPr="005F5E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WCF Data Services</w:t>
      </w:r>
      <w:r w:rsidRPr="005F5E4E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A51CE3" w:rsidRPr="005F5E4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5F5E4E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5F5E4E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 определение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5F5E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5F5E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сервиса, форматы запросов и ответов, обработка ошибок, пакеты запросов, реализация 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5F5E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5F5E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платформе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5F5E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5F5E4E">
        <w:rPr>
          <w:rFonts w:ascii="Courier New" w:hAnsi="Courier New" w:cs="Courier New"/>
          <w:sz w:val="28"/>
          <w:szCs w:val="28"/>
        </w:rPr>
        <w:t>.</w:t>
      </w:r>
      <w:r w:rsidRPr="005F5E4E">
        <w:rPr>
          <w:rFonts w:ascii="Courier New" w:hAnsi="Courier New" w:cs="Courier New"/>
          <w:b/>
          <w:sz w:val="28"/>
          <w:szCs w:val="28"/>
        </w:rPr>
        <w:t xml:space="preserve"> </w:t>
      </w:r>
      <w:r w:rsidRPr="0060613A">
        <w:rPr>
          <w:rFonts w:ascii="Courier New" w:hAnsi="Courier New" w:cs="Courier New"/>
          <w:b/>
          <w:sz w:val="28"/>
          <w:szCs w:val="28"/>
        </w:rPr>
        <w:t xml:space="preserve"> </w:t>
      </w:r>
      <w:r w:rsidRPr="005F5E4E">
        <w:rPr>
          <w:rFonts w:ascii="Courier New" w:hAnsi="Courier New" w:cs="Courier New"/>
          <w:b/>
          <w:sz w:val="28"/>
          <w:szCs w:val="28"/>
        </w:rPr>
        <w:t xml:space="preserve"> </w:t>
      </w:r>
      <w:r w:rsidRPr="0060613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51CE3" w:rsidRPr="005F5E4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Микросервисы: </w:t>
      </w:r>
      <w:r>
        <w:rPr>
          <w:rFonts w:ascii="Courier New" w:hAnsi="Courier New" w:cs="Courier New"/>
          <w:sz w:val="28"/>
          <w:szCs w:val="28"/>
        </w:rPr>
        <w:t xml:space="preserve">микросервисная архитектура,  определение микросервиса, основные принципы разработки микросервиса, паттерны разработки,  </w:t>
      </w:r>
      <w:r>
        <w:rPr>
          <w:rFonts w:ascii="Courier New" w:hAnsi="Courier New" w:cs="Courier New"/>
          <w:sz w:val="28"/>
          <w:szCs w:val="28"/>
          <w:lang w:val="en-US"/>
        </w:rPr>
        <w:t>DevOps</w:t>
      </w:r>
      <w:r w:rsidRPr="005F5E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микросервисов,</w:t>
      </w:r>
      <w:r w:rsidRPr="005F5E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оркестровка и хореография микросервисов.  </w:t>
      </w:r>
    </w:p>
    <w:p w:rsidR="00A51CE3" w:rsidRPr="00A51CE3" w:rsidRDefault="00A51CE3" w:rsidP="00A51CE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A51CE3" w:rsidRPr="00A51CE3" w:rsidRDefault="00A51CE3" w:rsidP="00A51CE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51CE3">
        <w:rPr>
          <w:rFonts w:ascii="Courier New" w:hAnsi="Courier New" w:cs="Courier New"/>
          <w:sz w:val="28"/>
          <w:szCs w:val="28"/>
        </w:rPr>
        <w:t>Зав. каф. ИСиТ                             В.В. Смелов</w:t>
      </w:r>
    </w:p>
    <w:p w:rsidR="00C20C9E" w:rsidRDefault="00C20C9E" w:rsidP="00A51CE3">
      <w:pPr>
        <w:jc w:val="both"/>
        <w:rPr>
          <w:rFonts w:ascii="Courier New" w:hAnsi="Courier New" w:cs="Courier New"/>
          <w:color w:val="FF0000"/>
          <w:sz w:val="24"/>
          <w:szCs w:val="24"/>
        </w:rPr>
      </w:pPr>
    </w:p>
    <w:p w:rsidR="00A51CE3" w:rsidRPr="00C20C9E" w:rsidRDefault="00A51CE3" w:rsidP="00A51CE3">
      <w:pPr>
        <w:jc w:val="both"/>
        <w:rPr>
          <w:rFonts w:cstheme="minorHAnsi"/>
          <w:color w:val="FF0000"/>
          <w:sz w:val="24"/>
          <w:szCs w:val="24"/>
        </w:rPr>
      </w:pPr>
      <w:r w:rsidRPr="00C20C9E">
        <w:rPr>
          <w:rFonts w:cstheme="minorHAnsi"/>
          <w:color w:val="FF0000"/>
          <w:sz w:val="24"/>
          <w:szCs w:val="24"/>
        </w:rPr>
        <w:t>Здесь приведены первые вопросы билетов, второй вопрос – это одна из лабораторных работ, т.е</w:t>
      </w:r>
      <w:r w:rsidR="00C20C9E" w:rsidRPr="00C20C9E">
        <w:rPr>
          <w:rFonts w:cstheme="minorHAnsi"/>
          <w:color w:val="FF0000"/>
          <w:sz w:val="24"/>
          <w:szCs w:val="24"/>
        </w:rPr>
        <w:t>.</w:t>
      </w:r>
      <w:r w:rsidRPr="00C20C9E">
        <w:rPr>
          <w:rFonts w:cstheme="minorHAnsi"/>
          <w:color w:val="FF0000"/>
          <w:sz w:val="24"/>
          <w:szCs w:val="24"/>
        </w:rPr>
        <w:t xml:space="preserve"> всего 18 вопросов.  </w:t>
      </w:r>
    </w:p>
    <w:p w:rsidR="00A51CE3" w:rsidRPr="00C20C9E" w:rsidRDefault="00A51CE3" w:rsidP="00A51CE3">
      <w:pPr>
        <w:rPr>
          <w:color w:val="FF0000"/>
          <w:sz w:val="24"/>
          <w:szCs w:val="24"/>
        </w:rPr>
      </w:pPr>
      <w:r w:rsidRPr="00C20C9E">
        <w:rPr>
          <w:color w:val="FF0000"/>
          <w:sz w:val="24"/>
          <w:szCs w:val="24"/>
        </w:rPr>
        <w:t>Внимание! На экзамене должны быть представлены все</w:t>
      </w:r>
      <w:r w:rsidR="00C20C9E" w:rsidRPr="00C20C9E">
        <w:rPr>
          <w:color w:val="FF0000"/>
          <w:sz w:val="24"/>
          <w:szCs w:val="24"/>
        </w:rPr>
        <w:t xml:space="preserve"> (8)</w:t>
      </w:r>
      <w:r w:rsidRPr="00C20C9E">
        <w:rPr>
          <w:color w:val="FF0000"/>
          <w:sz w:val="24"/>
          <w:szCs w:val="24"/>
        </w:rPr>
        <w:t xml:space="preserve"> лабораторные работы.</w:t>
      </w:r>
    </w:p>
    <w:sectPr w:rsidR="00A51CE3" w:rsidRPr="00C20C9E" w:rsidSect="007563F3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C64" w:rsidRDefault="00CD1C64">
      <w:pPr>
        <w:spacing w:line="240" w:lineRule="auto"/>
      </w:pPr>
      <w:r>
        <w:separator/>
      </w:r>
    </w:p>
  </w:endnote>
  <w:endnote w:type="continuationSeparator" w:id="0">
    <w:p w:rsidR="00CD1C64" w:rsidRDefault="00CD1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C20C9E">
        <w:pPr>
          <w:pStyle w:val="a4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5F5E4E">
          <w:rPr>
            <w:noProof/>
            <w:sz w:val="28"/>
            <w:szCs w:val="28"/>
          </w:rPr>
          <w:t>1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CD1C6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C64" w:rsidRDefault="00CD1C64">
      <w:pPr>
        <w:spacing w:line="240" w:lineRule="auto"/>
      </w:pPr>
      <w:r>
        <w:separator/>
      </w:r>
    </w:p>
  </w:footnote>
  <w:footnote w:type="continuationSeparator" w:id="0">
    <w:p w:rsidR="00CD1C64" w:rsidRDefault="00CD1C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E38AD"/>
    <w:multiLevelType w:val="hybridMultilevel"/>
    <w:tmpl w:val="9F1A519A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97D"/>
    <w:rsid w:val="0022297D"/>
    <w:rsid w:val="002D28A7"/>
    <w:rsid w:val="004313DD"/>
    <w:rsid w:val="005F5E4E"/>
    <w:rsid w:val="008E3C8E"/>
    <w:rsid w:val="009501E7"/>
    <w:rsid w:val="00A51CE3"/>
    <w:rsid w:val="00C20C9E"/>
    <w:rsid w:val="00CD1C64"/>
    <w:rsid w:val="00FC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C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CE3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51CE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51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C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CE3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51CE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51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smw60</cp:lastModifiedBy>
  <cp:revision>6</cp:revision>
  <dcterms:created xsi:type="dcterms:W3CDTF">2018-01-06T04:01:00Z</dcterms:created>
  <dcterms:modified xsi:type="dcterms:W3CDTF">2018-01-09T20:50:00Z</dcterms:modified>
</cp:coreProperties>
</file>