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D74AF" w:rsidRDefault="007D74AF" w:rsidP="007D74AF">
      <w:pPr>
        <w:ind w:left="200" w:righ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«Исследование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стеганографического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метода на основе преобразования наименее значащих бит»</w:t>
      </w: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 4 группы ФИТ</w:t>
      </w: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Сивак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Михаил Николаевич</w:t>
      </w: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Блинова</w:t>
      </w:r>
      <w:proofErr w:type="spellEnd"/>
    </w:p>
    <w:p w:rsidR="007D74AF" w:rsidRDefault="007D74AF" w:rsidP="007D74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D74AF" w:rsidRDefault="007D74AF" w:rsidP="007D74A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D74AF" w:rsidRDefault="007D74AF" w:rsidP="007D74A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D74AF" w:rsidRDefault="007D74AF" w:rsidP="007D74A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2021</w:t>
      </w: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spacing w:after="24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 Теоретическая часть</w:t>
      </w: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1.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Стеганографическая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stegosystem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стегосистема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стеганосистема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:rsidR="007D74AF" w:rsidRDefault="007D74AF" w:rsidP="007D74AF">
      <w:pPr>
        <w:pStyle w:val="a3"/>
        <w:ind w:left="0" w:firstLine="709"/>
      </w:pPr>
      <w:r>
        <w:rPr>
          <w:u w:val="single"/>
        </w:rPr>
        <w:t>При этом скрытый канал организуется на базе и внутри</w:t>
      </w:r>
      <w:r>
        <w:t xml:space="preserve"> </w:t>
      </w:r>
      <w:r>
        <w:rPr>
          <w:u w:val="single"/>
        </w:rPr>
        <w:t>открытого канала с использованием особенностей восприятия</w:t>
      </w:r>
      <w:r>
        <w:t xml:space="preserve"> </w:t>
      </w:r>
      <w:r>
        <w:rPr>
          <w:u w:val="single"/>
        </w:rPr>
        <w:t xml:space="preserve">информации. «Скрытость» канала передачи тайной информации отличает стеганографию от криптографии: в первом случае тайной </w:t>
      </w:r>
      <w:proofErr w:type="gramStart"/>
      <w:r>
        <w:rPr>
          <w:u w:val="single"/>
        </w:rPr>
        <w:t>являет-</w:t>
      </w:r>
      <w:r>
        <w:t xml:space="preserve"> </w:t>
      </w:r>
      <w:proofErr w:type="spellStart"/>
      <w:r>
        <w:rPr>
          <w:u w:val="single"/>
        </w:rPr>
        <w:t>ся</w:t>
      </w:r>
      <w:proofErr w:type="spellEnd"/>
      <w:proofErr w:type="gramEnd"/>
      <w:r>
        <w:rPr>
          <w:u w:val="single"/>
        </w:rPr>
        <w:t xml:space="preserve"> сам факт наличия канала (передачи информации).</w:t>
      </w:r>
    </w:p>
    <w:p w:rsidR="007D74AF" w:rsidRDefault="007D74AF" w:rsidP="007D74AF">
      <w:pPr>
        <w:pStyle w:val="a3"/>
        <w:ind w:left="0" w:firstLine="709"/>
      </w:pPr>
      <w:r>
        <w:rPr>
          <w:i/>
          <w:u w:val="single"/>
        </w:rPr>
        <w:t>Определение</w:t>
      </w:r>
      <w:r>
        <w:rPr>
          <w:i/>
        </w:rPr>
        <w:t xml:space="preserve"> </w:t>
      </w:r>
      <w:r>
        <w:t xml:space="preserve">2. Абстрактно </w:t>
      </w:r>
      <w:proofErr w:type="spellStart"/>
      <w:r>
        <w:rPr>
          <w:i/>
        </w:rPr>
        <w:t>стеганографическая</w:t>
      </w:r>
      <w:proofErr w:type="spellEnd"/>
      <w:r>
        <w:rPr>
          <w:i/>
        </w:rPr>
        <w:t xml:space="preserve"> система </w:t>
      </w:r>
      <w:r>
        <w:t xml:space="preserve">обычно определяется, как некоторое множество отображений одного пространства (множества возможных сообщений, </w:t>
      </w:r>
      <w:r>
        <w:rPr>
          <w:i/>
        </w:rPr>
        <w:t>М</w:t>
      </w:r>
      <w:r>
        <w:t xml:space="preserve">) в другое пространство (множество возможных </w:t>
      </w:r>
      <w:proofErr w:type="spellStart"/>
      <w:r>
        <w:t>стеганосообщений</w:t>
      </w:r>
      <w:proofErr w:type="spellEnd"/>
      <w:r>
        <w:t xml:space="preserve">, </w:t>
      </w:r>
      <w:r>
        <w:rPr>
          <w:i/>
        </w:rPr>
        <w:t>S</w:t>
      </w:r>
      <w:r>
        <w:t>, и наоборот.</w:t>
      </w:r>
    </w:p>
    <w:p w:rsidR="007D74AF" w:rsidRDefault="007D74AF" w:rsidP="007D74AF">
      <w:pPr>
        <w:pStyle w:val="a3"/>
        <w:ind w:left="0" w:firstLine="709"/>
      </w:pPr>
      <w:r>
        <w:t xml:space="preserve">Основные компоненты </w:t>
      </w:r>
      <w:proofErr w:type="spellStart"/>
      <w:r>
        <w:t>стеганосистемы</w:t>
      </w:r>
      <w:proofErr w:type="spellEnd"/>
      <w:r>
        <w:t>:</w:t>
      </w:r>
    </w:p>
    <w:p w:rsidR="007D74AF" w:rsidRDefault="007D74AF" w:rsidP="007D74AF">
      <w:pPr>
        <w:pStyle w:val="a3"/>
        <w:ind w:left="0" w:firstLine="709"/>
      </w:pPr>
      <w:r>
        <w:rPr>
          <w:i/>
        </w:rPr>
        <w:t>контейнер</w:t>
      </w:r>
      <w:r>
        <w:t xml:space="preserve">, </w:t>
      </w:r>
      <w:r>
        <w:rPr>
          <w:i/>
        </w:rPr>
        <w:t xml:space="preserve">С </w:t>
      </w:r>
      <w:r>
        <w:t xml:space="preserve">(файл-контейнер или электронный документ произвольного формата), в котором размещается (осаждается, скрывается) тайное сообщение, </w:t>
      </w:r>
      <w:r>
        <w:rPr>
          <w:i/>
        </w:rPr>
        <w:t>М</w:t>
      </w:r>
      <w:r>
        <w:t>; именно контейнер является упомянутым скрытым каналом;</w:t>
      </w:r>
    </w:p>
    <w:p w:rsidR="007D74AF" w:rsidRDefault="007D74AF" w:rsidP="007D74AF">
      <w:pPr>
        <w:pStyle w:val="a3"/>
        <w:ind w:left="0" w:firstLine="709"/>
      </w:pPr>
      <w:r>
        <w:rPr>
          <w:i/>
        </w:rPr>
        <w:t>тайное сообщение</w:t>
      </w:r>
      <w:r>
        <w:t xml:space="preserve">, </w:t>
      </w:r>
      <w:r>
        <w:rPr>
          <w:i/>
        </w:rPr>
        <w:t>М</w:t>
      </w:r>
      <w:r>
        <w:t>, осаждаемое в контейнер для передачи или хранения (например, с целью доказательства или защиты авторских прав на документ-контейнер [2, 53-56]; здесь речь может идти о невидимых цифровых водяных знаках, ЦВЗ);</w:t>
      </w:r>
    </w:p>
    <w:p w:rsidR="007D74AF" w:rsidRDefault="007D74AF" w:rsidP="007D74AF">
      <w:pPr>
        <w:pStyle w:val="a3"/>
        <w:ind w:left="0" w:firstLine="709"/>
      </w:pPr>
      <w:r>
        <w:rPr>
          <w:i/>
        </w:rPr>
        <w:t xml:space="preserve">ключи </w:t>
      </w:r>
      <w:r>
        <w:t xml:space="preserve">или </w:t>
      </w:r>
      <w:r>
        <w:rPr>
          <w:i/>
        </w:rPr>
        <w:t>ключевая информация</w:t>
      </w:r>
      <w:r>
        <w:t xml:space="preserve">, </w:t>
      </w:r>
      <w:r>
        <w:rPr>
          <w:i/>
        </w:rPr>
        <w:t xml:space="preserve">K </w:t>
      </w:r>
      <w:r>
        <w:t xml:space="preserve">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>
        <w:t>стеганосистемы</w:t>
      </w:r>
      <w:proofErr w:type="spellEnd"/>
      <w:r>
        <w:t xml:space="preserve"> </w:t>
      </w:r>
      <w:proofErr w:type="spellStart"/>
      <w:r>
        <w:t>харак</w:t>
      </w:r>
      <w:proofErr w:type="spellEnd"/>
      <w:r>
        <w:t xml:space="preserve">- </w:t>
      </w:r>
      <w:proofErr w:type="spellStart"/>
      <w:r>
        <w:t>теризуют</w:t>
      </w:r>
      <w:proofErr w:type="spellEnd"/>
      <w:r>
        <w:t xml:space="preserve"> как </w:t>
      </w:r>
      <w:proofErr w:type="spellStart"/>
      <w:r>
        <w:rPr>
          <w:i/>
        </w:rPr>
        <w:t>многоключевые</w:t>
      </w:r>
      <w:proofErr w:type="spellEnd"/>
      <w:r>
        <w:t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предвари- тельного (перед осаждением) преобразования тайной информации (например, на основе помехоустойчивого кодирования, сжатия или за- шифрования) и т. д. [2, 57, 58];</w:t>
      </w:r>
    </w:p>
    <w:p w:rsidR="007D74AF" w:rsidRDefault="007D74AF" w:rsidP="007D74AF">
      <w:pPr>
        <w:spacing w:after="0" w:line="240" w:lineRule="auto"/>
        <w:ind w:firstLine="709"/>
        <w:jc w:val="both"/>
        <w:rPr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контейнер с осажденным сообщением </w:t>
      </w:r>
      <w:r>
        <w:rPr>
          <w:rFonts w:ascii="Times New Roman" w:hAnsi="Times New Roman" w:cs="Times New Roman"/>
          <w:sz w:val="28"/>
          <w:lang w:val="ru-RU"/>
        </w:rPr>
        <w:t xml:space="preserve">или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стеганоконтейнер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</w:rPr>
        <w:t>S</w:t>
      </w:r>
      <w:r>
        <w:rPr>
          <w:rFonts w:ascii="Times New Roman" w:hAnsi="Times New Roman" w:cs="Times New Roman"/>
          <w:sz w:val="28"/>
          <w:lang w:val="ru-RU"/>
        </w:rPr>
        <w:t xml:space="preserve">, который передается по </w:t>
      </w:r>
      <w:r>
        <w:rPr>
          <w:rFonts w:ascii="Times New Roman" w:hAnsi="Times New Roman" w:cs="Times New Roman"/>
          <w:i/>
          <w:sz w:val="28"/>
          <w:lang w:val="ru-RU"/>
        </w:rPr>
        <w:t>открытому каналу</w:t>
      </w:r>
      <w:r>
        <w:rPr>
          <w:rFonts w:ascii="Times New Roman" w:hAnsi="Times New Roman" w:cs="Times New Roman"/>
          <w:sz w:val="28"/>
          <w:lang w:val="ru-RU"/>
        </w:rPr>
        <w:t xml:space="preserve">, также являющемуся важным компонентом анализируемой системы;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стеганоконтейнер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будем именовать также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стеганосообщением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:rsidR="007D74AF" w:rsidRDefault="007D74AF" w:rsidP="007D74AF">
      <w:pPr>
        <w:pStyle w:val="a3"/>
        <w:ind w:left="0" w:firstLine="709"/>
      </w:pPr>
      <w:r>
        <w:rPr>
          <w:i/>
          <w:u w:val="single"/>
        </w:rPr>
        <w:t>Определение</w:t>
      </w:r>
      <w:r>
        <w:rPr>
          <w:i/>
        </w:rPr>
        <w:t xml:space="preserve"> </w:t>
      </w:r>
      <w:r>
        <w:t xml:space="preserve">3. </w:t>
      </w:r>
      <w:proofErr w:type="spellStart"/>
      <w:r>
        <w:t>Стеганографической</w:t>
      </w:r>
      <w:proofErr w:type="spellEnd"/>
      <w:r>
        <w:t xml:space="preserve"> системой ∑ будем называть совокупность сообщений M, контейнеров C, ключей K, </w:t>
      </w:r>
      <w:proofErr w:type="spellStart"/>
      <w:r>
        <w:t>стеганосообщений</w:t>
      </w:r>
      <w:proofErr w:type="spellEnd"/>
      <w:r>
        <w:t xml:space="preserve"> (заполненных контейнеров) </w:t>
      </w:r>
      <w:proofErr w:type="gramStart"/>
      <w:r>
        <w:t>S  и</w:t>
      </w:r>
      <w:proofErr w:type="gramEnd"/>
      <w:r>
        <w:t xml:space="preserve"> преобразований.</w:t>
      </w:r>
    </w:p>
    <w:p w:rsidR="007D74AF" w:rsidRDefault="007D74AF" w:rsidP="007D74AF">
      <w:pPr>
        <w:pStyle w:val="a3"/>
        <w:ind w:left="0" w:firstLine="709"/>
      </w:pPr>
      <w:r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:rsidR="007D74AF" w:rsidRDefault="007D74AF" w:rsidP="007D74AF">
      <w:pPr>
        <w:pStyle w:val="a3"/>
        <w:ind w:left="0" w:firstLine="709"/>
      </w:pPr>
      <w:r>
        <w:t xml:space="preserve">При построении </w:t>
      </w:r>
      <w:proofErr w:type="spellStart"/>
      <w:r>
        <w:t>стеганосистемы</w:t>
      </w:r>
      <w:proofErr w:type="spellEnd"/>
      <w:r>
        <w:t xml:space="preserve"> должны, таким образом, учитываться следующие основные положения: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стеганосообщения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каналу связи оно никоим образом не должно привлечь внимание атакующего; противник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интруз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имеет полное представление 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стеганографической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</w:t>
      </w:r>
      <w:r>
        <w:rPr>
          <w:rFonts w:ascii="Times New Roman" w:hAnsi="Times New Roman" w:cs="Times New Roman"/>
          <w:spacing w:val="3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>сутствия и содержание скрытого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сообщения;если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</w:t>
      </w:r>
      <w:r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тайне;</w:t>
      </w:r>
    </w:p>
    <w:p w:rsidR="007D74AF" w:rsidRDefault="007D74AF" w:rsidP="007D74AF">
      <w:pPr>
        <w:widowControl w:val="0"/>
        <w:tabs>
          <w:tab w:val="left" w:pos="83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потенциальный противник должен быть лишен каких-либо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тех</w:t>
      </w:r>
      <w:r>
        <w:rPr>
          <w:rFonts w:ascii="Times New Roman" w:hAnsi="Times New Roman" w:cs="Times New Roman"/>
          <w:sz w:val="28"/>
          <w:szCs w:val="28"/>
          <w:lang w:val="ru-RU"/>
        </w:rPr>
        <w:t>нических и иных преимуществ в распознавании или раскрытии содержания тайных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сообщений.</w:t>
      </w:r>
    </w:p>
    <w:p w:rsidR="007D74AF" w:rsidRDefault="007D74AF" w:rsidP="007D74AF">
      <w:pPr>
        <w:pStyle w:val="a3"/>
        <w:ind w:left="0" w:firstLine="709"/>
        <w:rPr>
          <w:b/>
          <w:i/>
        </w:rPr>
      </w:pPr>
    </w:p>
    <w:p w:rsidR="007D74AF" w:rsidRDefault="007D74AF" w:rsidP="007D74AF">
      <w:pPr>
        <w:pStyle w:val="a3"/>
        <w:ind w:left="0" w:firstLine="709"/>
      </w:pPr>
      <w:r>
        <w:t xml:space="preserve">Большинство исследований в предметной области посвящено использованию в качестве </w:t>
      </w:r>
      <w:proofErr w:type="spellStart"/>
      <w:r>
        <w:t>стеганоконтейнеров</w:t>
      </w:r>
      <w:proofErr w:type="spellEnd"/>
      <w:r>
        <w:t xml:space="preserve"> изображений (текст также можно рассматривать как изображение). Это обусловлено следующими причинами: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относительно большим объемом цифрового представления изображений, что позволяет внедрять большой объем</w:t>
      </w:r>
      <w:r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данных;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заранее известным размером контейнера, отсутствием ограничений, накладываемых требованиями реального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времени;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наличием в большинстве реальных изображений текстурных областей, имеющих шумовую структуру и хорошо подходящих для встраивания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информации;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слабой чувствительностью человеческого глаза к незначительным изменениям цветов изображения, его яркости, контрастности,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со</w:t>
      </w:r>
      <w:r>
        <w:rPr>
          <w:rFonts w:ascii="Times New Roman" w:hAnsi="Times New Roman" w:cs="Times New Roman"/>
          <w:sz w:val="28"/>
          <w:szCs w:val="28"/>
          <w:lang w:val="ru-RU"/>
        </w:rPr>
        <w:t>держанию в нем шума, искажениям вблизи</w:t>
      </w:r>
      <w:r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контуров;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 разработанными в последнее время методами цифровой обработки изображений.</w:t>
      </w:r>
    </w:p>
    <w:p w:rsidR="007D74AF" w:rsidRDefault="007D74AF" w:rsidP="007D74AF">
      <w:pPr>
        <w:pStyle w:val="a3"/>
        <w:ind w:left="0" w:firstLine="709"/>
      </w:pPr>
      <w: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24- битного растрового RGB-изображения. Как известно, каждая точка кодируется 3-мя байтами. Каждый байт определяет интенсивность красного (</w:t>
      </w:r>
      <w:proofErr w:type="spellStart"/>
      <w:r>
        <w:t>Red</w:t>
      </w:r>
      <w:proofErr w:type="spellEnd"/>
      <w:r>
        <w:t>), зеленого (</w:t>
      </w:r>
      <w:proofErr w:type="spellStart"/>
      <w:r>
        <w:t>Green</w:t>
      </w:r>
      <w:proofErr w:type="spellEnd"/>
      <w:r>
        <w:t>) и синего (</w:t>
      </w:r>
      <w:proofErr w:type="spellStart"/>
      <w:r>
        <w:t>Blue</w:t>
      </w:r>
      <w:proofErr w:type="spellEnd"/>
      <w:r>
        <w:t>) цветов. Совокупность интенсивностей цвета в каждом из 3-х каналов определяет оттенок пикселя.</w:t>
      </w:r>
    </w:p>
    <w:p w:rsidR="007D74AF" w:rsidRDefault="007D74AF" w:rsidP="007D74AF">
      <w:pPr>
        <w:pStyle w:val="a3"/>
        <w:ind w:left="0" w:firstLine="709"/>
      </w:pPr>
      <w:r>
        <w:t>Представим пиксель тремя байтами в битовом виде, как это показано на рис. 1.1.</w:t>
      </w:r>
    </w:p>
    <w:p w:rsidR="007D74AF" w:rsidRDefault="007D74AF" w:rsidP="007D74AF">
      <w:pPr>
        <w:spacing w:after="0"/>
        <w:rPr>
          <w:lang w:val="ru-RU"/>
        </w:rPr>
        <w:sectPr w:rsidR="007D74AF">
          <w:pgSz w:w="11910" w:h="16840"/>
          <w:pgMar w:top="1340" w:right="1360" w:bottom="280" w:left="1580" w:header="720" w:footer="720" w:gutter="0"/>
          <w:cols w:space="720"/>
        </w:sectPr>
      </w:pPr>
    </w:p>
    <w:p w:rsidR="007D74AF" w:rsidRDefault="007D74AF" w:rsidP="007D74AF">
      <w:pPr>
        <w:pStyle w:val="a3"/>
        <w:ind w:left="2183" w:firstLine="0"/>
        <w:jc w:val="left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280035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pStyle w:val="a3"/>
        <w:spacing w:before="9"/>
        <w:ind w:left="0" w:firstLine="0"/>
        <w:jc w:val="left"/>
        <w:rPr>
          <w:sz w:val="19"/>
        </w:rPr>
      </w:pPr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Пример, показывающий принцип реализации метода </w:t>
      </w:r>
      <w:r>
        <w:rPr>
          <w:rFonts w:ascii="Times New Roman" w:hAnsi="Times New Roman" w:cs="Times New Roman"/>
          <w:sz w:val="28"/>
          <w:szCs w:val="28"/>
        </w:rPr>
        <w:t>LSB</w:t>
      </w:r>
    </w:p>
    <w:p w:rsidR="007D74AF" w:rsidRDefault="007D74AF" w:rsidP="007D74AF">
      <w:pPr>
        <w:pStyle w:val="a3"/>
        <w:ind w:left="0" w:firstLine="709"/>
      </w:pPr>
      <w:r>
        <w:t>Младшие биты (выделены бледным, справа) дают незначительный «вклад» в изображение по сравнению со старшими.</w:t>
      </w:r>
    </w:p>
    <w:p w:rsidR="007D74AF" w:rsidRDefault="007D74AF" w:rsidP="007D74AF">
      <w:pPr>
        <w:pStyle w:val="a3"/>
        <w:ind w:left="0" w:firstLine="709"/>
      </w:pPr>
      <w:r>
        <w:t>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:rsidR="007D74AF" w:rsidRDefault="007D74AF" w:rsidP="007D74AF">
      <w:pPr>
        <w:pStyle w:val="a3"/>
        <w:ind w:left="0" w:firstLine="709"/>
      </w:pPr>
      <w:r>
        <w:t>Рассмотрим простейший пример.</w:t>
      </w:r>
    </w:p>
    <w:p w:rsidR="007D74AF" w:rsidRDefault="007D74AF" w:rsidP="007D74AF">
      <w:pPr>
        <w:pStyle w:val="a3"/>
        <w:ind w:left="0" w:firstLine="709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4432935</wp:posOffset>
            </wp:positionH>
            <wp:positionV relativeFrom="paragraph">
              <wp:posOffset>696595</wp:posOffset>
            </wp:positionV>
            <wp:extent cx="1793240" cy="208153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208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1685290</wp:posOffset>
            </wp:positionH>
            <wp:positionV relativeFrom="paragraph">
              <wp:posOffset>658495</wp:posOffset>
            </wp:positionV>
            <wp:extent cx="1854835" cy="213741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13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pacing w:val="-3"/>
          <w:u w:val="single"/>
        </w:rPr>
        <w:t>Пример</w:t>
      </w:r>
      <w:r>
        <w:rPr>
          <w:i/>
          <w:spacing w:val="-3"/>
        </w:rPr>
        <w:t xml:space="preserve"> </w:t>
      </w:r>
      <w:r>
        <w:t xml:space="preserve">1. </w:t>
      </w:r>
      <w:r>
        <w:rPr>
          <w:spacing w:val="-3"/>
        </w:rPr>
        <w:t xml:space="preserve">Контейнером </w:t>
      </w:r>
      <w:r>
        <w:rPr>
          <w:i/>
        </w:rPr>
        <w:t xml:space="preserve">С </w:t>
      </w:r>
      <w:r>
        <w:rPr>
          <w:spacing w:val="-3"/>
        </w:rPr>
        <w:t xml:space="preserve">выступает обычная </w:t>
      </w:r>
      <w:r>
        <w:t xml:space="preserve">буква «А». </w:t>
      </w:r>
      <w:r>
        <w:rPr>
          <w:spacing w:val="-3"/>
        </w:rPr>
        <w:t xml:space="preserve">Цвет </w:t>
      </w:r>
      <w:r>
        <w:t>тек</w:t>
      </w:r>
      <w:r>
        <w:rPr>
          <w:spacing w:val="-3"/>
        </w:rPr>
        <w:t xml:space="preserve">ста-контейнера </w:t>
      </w:r>
      <w:r>
        <w:t xml:space="preserve">«А» – </w:t>
      </w:r>
      <w:r>
        <w:rPr>
          <w:spacing w:val="-3"/>
        </w:rPr>
        <w:t xml:space="preserve">черный: данный </w:t>
      </w:r>
      <w:r>
        <w:t xml:space="preserve">цвет </w:t>
      </w:r>
      <w:r>
        <w:rPr>
          <w:spacing w:val="-3"/>
        </w:rPr>
        <w:t xml:space="preserve">представлен </w:t>
      </w:r>
      <w:r>
        <w:t xml:space="preserve">в MS </w:t>
      </w:r>
      <w:proofErr w:type="spellStart"/>
      <w:r>
        <w:rPr>
          <w:spacing w:val="-3"/>
        </w:rPr>
        <w:t>Office</w:t>
      </w:r>
      <w:proofErr w:type="spellEnd"/>
      <w:r>
        <w:rPr>
          <w:spacing w:val="-3"/>
        </w:rPr>
        <w:t xml:space="preserve"> </w:t>
      </w:r>
      <w:proofErr w:type="spellStart"/>
      <w:r>
        <w:t>Word</w:t>
      </w:r>
      <w:proofErr w:type="spellEnd"/>
      <w:r>
        <w:t xml:space="preserve"> как (00000000, 00000000, </w:t>
      </w:r>
      <w:r>
        <w:rPr>
          <w:spacing w:val="-2"/>
        </w:rPr>
        <w:t xml:space="preserve">00000000), </w:t>
      </w:r>
      <w:r>
        <w:t>т.е. (0, 0, 0)</w:t>
      </w:r>
    </w:p>
    <w:p w:rsidR="007D74AF" w:rsidRDefault="007D74AF" w:rsidP="007D74AF">
      <w:pPr>
        <w:tabs>
          <w:tab w:val="left" w:pos="4535"/>
        </w:tabs>
        <w:ind w:left="279"/>
        <w:jc w:val="center"/>
        <w:rPr>
          <w:sz w:val="24"/>
          <w:lang w:val="ru-RU"/>
        </w:rPr>
      </w:pPr>
      <w:r>
        <w:rPr>
          <w:sz w:val="24"/>
          <w:lang w:val="ru-RU"/>
        </w:rPr>
        <w:t>а)</w:t>
      </w:r>
      <w:r>
        <w:rPr>
          <w:sz w:val="24"/>
          <w:lang w:val="ru-RU"/>
        </w:rPr>
        <w:tab/>
        <w:t>б)</w:t>
      </w:r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Диалоговое окно </w:t>
      </w:r>
      <w:r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  <w:lang w:val="ru-RU"/>
        </w:rPr>
        <w:t>с указанием цветовых координат символов текста: (0, 0, 0) – а), (1, 1, 1) – б)</w:t>
      </w:r>
    </w:p>
    <w:p w:rsidR="007D74AF" w:rsidRDefault="007D74AF" w:rsidP="007D74AF">
      <w:pPr>
        <w:pStyle w:val="a3"/>
        <w:ind w:left="0" w:firstLine="709"/>
      </w:pPr>
      <w:r>
        <w:t xml:space="preserve">Необходимо внедрить секретное сообщение: </w:t>
      </w:r>
      <w:r>
        <w:rPr>
          <w:i/>
        </w:rPr>
        <w:t xml:space="preserve">М </w:t>
      </w:r>
      <w:r>
        <w:t xml:space="preserve">= 111 в текст-кон- </w:t>
      </w:r>
      <w:proofErr w:type="spellStart"/>
      <w:r>
        <w:t>тейнер</w:t>
      </w:r>
      <w:proofErr w:type="spellEnd"/>
      <w:r>
        <w:t xml:space="preserve"> </w:t>
      </w:r>
      <w:r>
        <w:rPr>
          <w:i/>
        </w:rPr>
        <w:t>С</w:t>
      </w:r>
      <w:r>
        <w:t xml:space="preserve">, используя текстовый процессор MS </w:t>
      </w:r>
      <w:proofErr w:type="spellStart"/>
      <w:r>
        <w:t>Word</w:t>
      </w:r>
      <w:proofErr w:type="spellEnd"/>
      <w:r>
        <w:t xml:space="preserve">. Мы решаем зада- чу чисто механически: изменяем младший из символов </w:t>
      </w:r>
      <w:proofErr w:type="gramStart"/>
      <w:r>
        <w:t>цветового  кода</w:t>
      </w:r>
      <w:proofErr w:type="gramEnd"/>
      <w:r>
        <w:rPr>
          <w:spacing w:val="30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каждом</w:t>
      </w:r>
      <w:r>
        <w:rPr>
          <w:spacing w:val="31"/>
        </w:rPr>
        <w:t xml:space="preserve"> </w:t>
      </w:r>
      <w:r>
        <w:t>канале</w:t>
      </w:r>
      <w:r>
        <w:rPr>
          <w:spacing w:val="29"/>
        </w:rPr>
        <w:t xml:space="preserve"> </w:t>
      </w:r>
      <w:r>
        <w:t>(рис.</w:t>
      </w:r>
      <w:r>
        <w:rPr>
          <w:spacing w:val="28"/>
        </w:rPr>
        <w:t xml:space="preserve"> </w:t>
      </w:r>
      <w:r>
        <w:t>1.2),</w:t>
      </w:r>
      <w:r>
        <w:rPr>
          <w:spacing w:val="31"/>
        </w:rPr>
        <w:t xml:space="preserve"> </w:t>
      </w:r>
      <w:r>
        <w:t>т.</w:t>
      </w:r>
      <w:r>
        <w:rPr>
          <w:spacing w:val="28"/>
        </w:rPr>
        <w:t xml:space="preserve"> </w:t>
      </w:r>
      <w:r>
        <w:t>е.</w:t>
      </w:r>
      <w:r>
        <w:rPr>
          <w:spacing w:val="31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десятичном</w:t>
      </w:r>
      <w:r>
        <w:rPr>
          <w:spacing w:val="34"/>
        </w:rPr>
        <w:t xml:space="preserve"> </w:t>
      </w:r>
      <w:r>
        <w:t>виде</w:t>
      </w:r>
      <w:r>
        <w:rPr>
          <w:spacing w:val="30"/>
        </w:rPr>
        <w:t xml:space="preserve"> </w:t>
      </w:r>
      <w:r>
        <w:t>это</w:t>
      </w:r>
      <w:r>
        <w:rPr>
          <w:spacing w:val="31"/>
        </w:rPr>
        <w:t xml:space="preserve"> </w:t>
      </w:r>
      <w:r>
        <w:t>можно представить как (1, 1, 1), а в двоичном – (0000000</w:t>
      </w:r>
      <w:r>
        <w:rPr>
          <w:b/>
        </w:rPr>
        <w:t>1</w:t>
      </w:r>
      <w:r>
        <w:t>, 0000000</w:t>
      </w:r>
      <w:r>
        <w:rPr>
          <w:b/>
        </w:rPr>
        <w:t>1</w:t>
      </w:r>
      <w:r>
        <w:t>, 0000000</w:t>
      </w:r>
      <w:r>
        <w:rPr>
          <w:b/>
        </w:rPr>
        <w:t>1</w:t>
      </w:r>
      <w:r>
        <w:t>). Результат осаждения секретного сообщения (111) в текст- контейнер «А» показан на рисунке 12.3: «пустой» контейнер (</w:t>
      </w:r>
      <w:r>
        <w:rPr>
          <w:i/>
        </w:rPr>
        <w:t>С</w:t>
      </w:r>
      <w:r>
        <w:t xml:space="preserve">) никак визуально не отличается от </w:t>
      </w:r>
      <w:proofErr w:type="spellStart"/>
      <w:r>
        <w:t>стеганоконтейнера</w:t>
      </w:r>
      <w:proofErr w:type="spellEnd"/>
      <w:r>
        <w:t xml:space="preserve"> (</w:t>
      </w:r>
      <w:r>
        <w:rPr>
          <w:i/>
        </w:rPr>
        <w:t>S</w:t>
      </w:r>
      <w:r>
        <w:t>).</w:t>
      </w:r>
    </w:p>
    <w:p w:rsidR="007D74AF" w:rsidRDefault="007D74AF" w:rsidP="007D74AF">
      <w:pPr>
        <w:pStyle w:val="a3"/>
        <w:ind w:left="0" w:firstLine="709"/>
      </w:pPr>
      <w:r>
        <w:lastRenderedPageBreak/>
        <w:t xml:space="preserve">На рис. 12.4 приведены четыре строки символов, цветовые </w:t>
      </w:r>
      <w:proofErr w:type="spellStart"/>
      <w:proofErr w:type="gramStart"/>
      <w:r>
        <w:t>коор</w:t>
      </w:r>
      <w:proofErr w:type="spellEnd"/>
      <w:r>
        <w:t xml:space="preserve">- </w:t>
      </w:r>
      <w:proofErr w:type="spellStart"/>
      <w:r>
        <w:t>динаты</w:t>
      </w:r>
      <w:proofErr w:type="spellEnd"/>
      <w:proofErr w:type="gramEnd"/>
      <w:r>
        <w:t xml:space="preserve"> которых соответствуют различным числам, с изменением вплоть до пятого (справа-налево) бита цветового кода (см. табл. 1.1). В таблице номера столбцов с кодами соответствуют позиции символа в строке на рис едва различимы, притом только в четвертой</w:t>
      </w:r>
      <w:r>
        <w:rPr>
          <w:spacing w:val="-4"/>
        </w:rPr>
        <w:t xml:space="preserve"> </w:t>
      </w:r>
      <w:r>
        <w:t>строке.</w:t>
      </w:r>
    </w:p>
    <w:p w:rsidR="007D74AF" w:rsidRDefault="007D74AF" w:rsidP="007D74AF">
      <w:pPr>
        <w:pStyle w:val="a3"/>
        <w:ind w:left="0" w:firstLine="709"/>
      </w:pPr>
      <w:r>
        <w:t xml:space="preserve">Подчеркнем, что именно визуальный анализ графического </w:t>
      </w:r>
      <w:proofErr w:type="spellStart"/>
      <w:proofErr w:type="gramStart"/>
      <w:r>
        <w:t>объек</w:t>
      </w:r>
      <w:proofErr w:type="spellEnd"/>
      <w:r>
        <w:t>- та</w:t>
      </w:r>
      <w:proofErr w:type="gramEnd"/>
      <w:r>
        <w:t xml:space="preserve"> является основой наиболее часто используемой (прежде всего, в силу трудозатрат) методики </w:t>
      </w:r>
      <w:proofErr w:type="spellStart"/>
      <w:r>
        <w:t>стеганографического</w:t>
      </w:r>
      <w:proofErr w:type="spellEnd"/>
      <w:r>
        <w:t xml:space="preserve"> анализа.</w:t>
      </w:r>
    </w:p>
    <w:p w:rsidR="007D74AF" w:rsidRDefault="007D74AF" w:rsidP="007D74AF">
      <w:pPr>
        <w:pStyle w:val="a3"/>
        <w:ind w:left="0" w:firstLine="0"/>
        <w:jc w:val="left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1703705</wp:posOffset>
            </wp:positionH>
            <wp:positionV relativeFrom="paragraph">
              <wp:posOffset>200660</wp:posOffset>
            </wp:positionV>
            <wp:extent cx="4131945" cy="1517015"/>
            <wp:effectExtent l="0" t="0" r="1905" b="698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51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4AF" w:rsidRDefault="007D74AF" w:rsidP="007D74AF">
      <w:pPr>
        <w:pStyle w:val="a3"/>
        <w:ind w:left="0" w:firstLine="0"/>
        <w:jc w:val="left"/>
      </w:pP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не модифицированный символ-контейнер; б) модифицированный символ-контейнер (со встроенным секретным сообщением «111»)</w:t>
      </w:r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1.3 Пример практической реализации метода НЗБ</w:t>
      </w:r>
    </w:p>
    <w:p w:rsidR="007D74AF" w:rsidRDefault="007D74AF" w:rsidP="007D74AF">
      <w:pPr>
        <w:pStyle w:val="a3"/>
        <w:spacing w:before="11"/>
        <w:ind w:left="0" w:firstLine="0"/>
        <w:jc w:val="left"/>
        <w:rPr>
          <w:b/>
          <w:sz w:val="23"/>
        </w:rPr>
      </w:pPr>
    </w:p>
    <w:p w:rsidR="007D74AF" w:rsidRDefault="007D74AF" w:rsidP="007D74AF">
      <w:pPr>
        <w:spacing w:line="163" w:lineRule="auto"/>
        <w:ind w:left="634" w:right="1772"/>
        <w:jc w:val="both"/>
        <w:rPr>
          <w:sz w:val="96"/>
          <w:lang w:val="ru-RU"/>
        </w:rPr>
      </w:pPr>
      <w:r>
        <w:rPr>
          <w:sz w:val="96"/>
          <w:lang w:val="ru-RU"/>
        </w:rPr>
        <w:t xml:space="preserve">А </w:t>
      </w:r>
      <w:proofErr w:type="spellStart"/>
      <w:r>
        <w:rPr>
          <w:sz w:val="96"/>
          <w:lang w:val="ru-RU"/>
        </w:rPr>
        <w:t>А</w:t>
      </w:r>
      <w:proofErr w:type="spellEnd"/>
      <w:r>
        <w:rPr>
          <w:sz w:val="96"/>
          <w:lang w:val="ru-RU"/>
        </w:rPr>
        <w:t xml:space="preserve"> </w:t>
      </w:r>
      <w:proofErr w:type="spellStart"/>
      <w:r>
        <w:rPr>
          <w:color w:val="010101"/>
          <w:sz w:val="96"/>
          <w:lang w:val="ru-RU"/>
        </w:rPr>
        <w:t>А</w:t>
      </w:r>
      <w:proofErr w:type="spellEnd"/>
      <w:r>
        <w:rPr>
          <w:color w:val="010101"/>
          <w:sz w:val="96"/>
          <w:lang w:val="ru-RU"/>
        </w:rPr>
        <w:t xml:space="preserve"> </w:t>
      </w:r>
      <w:proofErr w:type="spellStart"/>
      <w:proofErr w:type="gramStart"/>
      <w:r>
        <w:rPr>
          <w:color w:val="030303"/>
          <w:sz w:val="96"/>
          <w:lang w:val="ru-RU"/>
        </w:rPr>
        <w:t>А</w:t>
      </w:r>
      <w:proofErr w:type="spellEnd"/>
      <w:r>
        <w:rPr>
          <w:color w:val="030303"/>
          <w:sz w:val="96"/>
          <w:lang w:val="ru-RU"/>
        </w:rPr>
        <w:t xml:space="preserve">  </w:t>
      </w:r>
      <w:proofErr w:type="spellStart"/>
      <w:r>
        <w:rPr>
          <w:color w:val="070707"/>
          <w:sz w:val="96"/>
          <w:lang w:val="ru-RU"/>
        </w:rPr>
        <w:t>А</w:t>
      </w:r>
      <w:proofErr w:type="spellEnd"/>
      <w:proofErr w:type="gramEnd"/>
      <w:r>
        <w:rPr>
          <w:color w:val="070707"/>
          <w:sz w:val="96"/>
          <w:lang w:val="ru-RU"/>
        </w:rPr>
        <w:t xml:space="preserve">  </w:t>
      </w:r>
      <w:proofErr w:type="spellStart"/>
      <w:r>
        <w:rPr>
          <w:color w:val="0F0F0F"/>
          <w:spacing w:val="-14"/>
          <w:sz w:val="96"/>
          <w:lang w:val="ru-RU"/>
        </w:rPr>
        <w:t>А</w:t>
      </w:r>
      <w:proofErr w:type="spellEnd"/>
      <w:r>
        <w:rPr>
          <w:color w:val="0F0F0F"/>
          <w:spacing w:val="-14"/>
          <w:sz w:val="96"/>
          <w:lang w:val="ru-RU"/>
        </w:rPr>
        <w:t xml:space="preserve"> </w:t>
      </w:r>
      <w:proofErr w:type="spellStart"/>
      <w:r>
        <w:rPr>
          <w:color w:val="000001"/>
          <w:sz w:val="96"/>
          <w:lang w:val="ru-RU"/>
        </w:rPr>
        <w:t>А</w:t>
      </w:r>
      <w:proofErr w:type="spellEnd"/>
      <w:r>
        <w:rPr>
          <w:color w:val="000001"/>
          <w:sz w:val="96"/>
          <w:lang w:val="ru-RU"/>
        </w:rPr>
        <w:t xml:space="preserve"> </w:t>
      </w:r>
      <w:proofErr w:type="spellStart"/>
      <w:r>
        <w:rPr>
          <w:color w:val="000100"/>
          <w:sz w:val="96"/>
          <w:lang w:val="ru-RU"/>
        </w:rPr>
        <w:t>А</w:t>
      </w:r>
      <w:proofErr w:type="spellEnd"/>
      <w:r>
        <w:rPr>
          <w:color w:val="000100"/>
          <w:sz w:val="96"/>
          <w:lang w:val="ru-RU"/>
        </w:rPr>
        <w:t xml:space="preserve"> </w:t>
      </w:r>
      <w:proofErr w:type="spellStart"/>
      <w:r>
        <w:rPr>
          <w:color w:val="000100"/>
          <w:sz w:val="96"/>
          <w:lang w:val="ru-RU"/>
        </w:rPr>
        <w:t>А</w:t>
      </w:r>
      <w:proofErr w:type="spellEnd"/>
      <w:r>
        <w:rPr>
          <w:color w:val="000100"/>
          <w:sz w:val="96"/>
          <w:lang w:val="ru-RU"/>
        </w:rPr>
        <w:t xml:space="preserve"> </w:t>
      </w:r>
      <w:proofErr w:type="spellStart"/>
      <w:r>
        <w:rPr>
          <w:color w:val="030100"/>
          <w:sz w:val="96"/>
          <w:lang w:val="ru-RU"/>
        </w:rPr>
        <w:t>А</w:t>
      </w:r>
      <w:proofErr w:type="spellEnd"/>
      <w:r>
        <w:rPr>
          <w:color w:val="030100"/>
          <w:sz w:val="96"/>
          <w:lang w:val="ru-RU"/>
        </w:rPr>
        <w:t xml:space="preserve">  </w:t>
      </w:r>
      <w:proofErr w:type="spellStart"/>
      <w:r>
        <w:rPr>
          <w:color w:val="03070F"/>
          <w:sz w:val="96"/>
          <w:lang w:val="ru-RU"/>
        </w:rPr>
        <w:t>А</w:t>
      </w:r>
      <w:proofErr w:type="spellEnd"/>
      <w:r>
        <w:rPr>
          <w:color w:val="03070F"/>
          <w:sz w:val="96"/>
          <w:lang w:val="ru-RU"/>
        </w:rPr>
        <w:t xml:space="preserve">  </w:t>
      </w:r>
      <w:proofErr w:type="spellStart"/>
      <w:r>
        <w:rPr>
          <w:color w:val="0F0703"/>
          <w:spacing w:val="-14"/>
          <w:sz w:val="96"/>
          <w:lang w:val="ru-RU"/>
        </w:rPr>
        <w:t>А</w:t>
      </w:r>
      <w:proofErr w:type="spellEnd"/>
      <w:r>
        <w:rPr>
          <w:color w:val="0F0703"/>
          <w:spacing w:val="-14"/>
          <w:sz w:val="96"/>
          <w:lang w:val="ru-RU"/>
        </w:rPr>
        <w:t xml:space="preserve"> </w:t>
      </w:r>
      <w:proofErr w:type="spellStart"/>
      <w:r>
        <w:rPr>
          <w:color w:val="FF0000"/>
          <w:sz w:val="96"/>
          <w:lang w:val="ru-RU"/>
        </w:rPr>
        <w:t>А</w:t>
      </w:r>
      <w:proofErr w:type="spellEnd"/>
      <w:r>
        <w:rPr>
          <w:color w:val="FF0000"/>
          <w:sz w:val="96"/>
          <w:lang w:val="ru-RU"/>
        </w:rPr>
        <w:t xml:space="preserve"> </w:t>
      </w:r>
      <w:proofErr w:type="spellStart"/>
      <w:r>
        <w:rPr>
          <w:color w:val="FF0000"/>
          <w:sz w:val="96"/>
          <w:lang w:val="ru-RU"/>
        </w:rPr>
        <w:t>А</w:t>
      </w:r>
      <w:proofErr w:type="spellEnd"/>
      <w:r>
        <w:rPr>
          <w:color w:val="FF0000"/>
          <w:sz w:val="96"/>
          <w:lang w:val="ru-RU"/>
        </w:rPr>
        <w:t xml:space="preserve"> </w:t>
      </w:r>
      <w:proofErr w:type="spellStart"/>
      <w:r>
        <w:rPr>
          <w:color w:val="FD0000"/>
          <w:sz w:val="96"/>
          <w:lang w:val="ru-RU"/>
        </w:rPr>
        <w:t>А</w:t>
      </w:r>
      <w:proofErr w:type="spellEnd"/>
      <w:r>
        <w:rPr>
          <w:color w:val="FD0000"/>
          <w:sz w:val="96"/>
          <w:lang w:val="ru-RU"/>
        </w:rPr>
        <w:t xml:space="preserve"> </w:t>
      </w:r>
      <w:proofErr w:type="spellStart"/>
      <w:r>
        <w:rPr>
          <w:color w:val="FC0101"/>
          <w:sz w:val="96"/>
          <w:lang w:val="ru-RU"/>
        </w:rPr>
        <w:t>А</w:t>
      </w:r>
      <w:proofErr w:type="spellEnd"/>
      <w:r>
        <w:rPr>
          <w:color w:val="FC0101"/>
          <w:sz w:val="96"/>
          <w:lang w:val="ru-RU"/>
        </w:rPr>
        <w:t xml:space="preserve">  </w:t>
      </w:r>
      <w:proofErr w:type="spellStart"/>
      <w:r>
        <w:rPr>
          <w:color w:val="FB0303"/>
          <w:sz w:val="96"/>
          <w:lang w:val="ru-RU"/>
        </w:rPr>
        <w:t>А</w:t>
      </w:r>
      <w:proofErr w:type="spellEnd"/>
      <w:r>
        <w:rPr>
          <w:color w:val="FB0303"/>
          <w:sz w:val="96"/>
          <w:lang w:val="ru-RU"/>
        </w:rPr>
        <w:t xml:space="preserve">  </w:t>
      </w:r>
      <w:proofErr w:type="spellStart"/>
      <w:r>
        <w:rPr>
          <w:color w:val="FA0707"/>
          <w:spacing w:val="-14"/>
          <w:sz w:val="96"/>
          <w:lang w:val="ru-RU"/>
        </w:rPr>
        <w:t>А</w:t>
      </w:r>
      <w:proofErr w:type="spellEnd"/>
      <w:r>
        <w:rPr>
          <w:color w:val="FA0707"/>
          <w:spacing w:val="-14"/>
          <w:sz w:val="96"/>
          <w:lang w:val="ru-RU"/>
        </w:rPr>
        <w:t xml:space="preserve"> </w:t>
      </w:r>
      <w:proofErr w:type="spellStart"/>
      <w:r>
        <w:rPr>
          <w:color w:val="636363"/>
          <w:sz w:val="96"/>
          <w:lang w:val="ru-RU"/>
        </w:rPr>
        <w:t>А</w:t>
      </w:r>
      <w:proofErr w:type="spellEnd"/>
      <w:r>
        <w:rPr>
          <w:color w:val="636363"/>
          <w:sz w:val="96"/>
          <w:lang w:val="ru-RU"/>
        </w:rPr>
        <w:t xml:space="preserve"> </w:t>
      </w:r>
      <w:proofErr w:type="spellStart"/>
      <w:r>
        <w:rPr>
          <w:color w:val="626364"/>
          <w:sz w:val="96"/>
          <w:lang w:val="ru-RU"/>
        </w:rPr>
        <w:t>А</w:t>
      </w:r>
      <w:proofErr w:type="spellEnd"/>
      <w:r>
        <w:rPr>
          <w:color w:val="626364"/>
          <w:sz w:val="96"/>
          <w:lang w:val="ru-RU"/>
        </w:rPr>
        <w:t xml:space="preserve"> </w:t>
      </w:r>
      <w:proofErr w:type="spellStart"/>
      <w:r>
        <w:rPr>
          <w:color w:val="5E5E5E"/>
          <w:sz w:val="96"/>
          <w:lang w:val="ru-RU"/>
        </w:rPr>
        <w:t>А</w:t>
      </w:r>
      <w:proofErr w:type="spellEnd"/>
      <w:r>
        <w:rPr>
          <w:color w:val="5E5E5E"/>
          <w:sz w:val="96"/>
          <w:lang w:val="ru-RU"/>
        </w:rPr>
        <w:t xml:space="preserve"> </w:t>
      </w:r>
      <w:proofErr w:type="spellStart"/>
      <w:r>
        <w:rPr>
          <w:color w:val="686D59"/>
          <w:sz w:val="96"/>
          <w:lang w:val="ru-RU"/>
        </w:rPr>
        <w:t>А</w:t>
      </w:r>
      <w:proofErr w:type="spellEnd"/>
      <w:r>
        <w:rPr>
          <w:color w:val="686D59"/>
          <w:sz w:val="96"/>
          <w:lang w:val="ru-RU"/>
        </w:rPr>
        <w:t xml:space="preserve"> </w:t>
      </w:r>
      <w:proofErr w:type="spellStart"/>
      <w:r>
        <w:rPr>
          <w:color w:val="59636D"/>
          <w:sz w:val="96"/>
          <w:lang w:val="ru-RU"/>
        </w:rPr>
        <w:t>А</w:t>
      </w:r>
      <w:proofErr w:type="spellEnd"/>
      <w:r>
        <w:rPr>
          <w:color w:val="59636D"/>
          <w:spacing w:val="234"/>
          <w:sz w:val="96"/>
          <w:lang w:val="ru-RU"/>
        </w:rPr>
        <w:t xml:space="preserve"> </w:t>
      </w:r>
      <w:proofErr w:type="spellStart"/>
      <w:r>
        <w:rPr>
          <w:color w:val="595959"/>
          <w:spacing w:val="-14"/>
          <w:sz w:val="96"/>
          <w:lang w:val="ru-RU"/>
        </w:rPr>
        <w:t>А</w:t>
      </w:r>
      <w:proofErr w:type="spellEnd"/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 Одинаковый символ (А) с различной кодировкой цвета</w:t>
      </w:r>
    </w:p>
    <w:p w:rsidR="007D74AF" w:rsidRDefault="007D74AF" w:rsidP="007D74AF">
      <w:pPr>
        <w:spacing w:before="240" w:after="0" w:line="240" w:lineRule="auto"/>
        <w:rPr>
          <w:sz w:val="24"/>
          <w:lang w:val="ru-RU"/>
        </w:rPr>
      </w:pPr>
      <w:r>
        <w:rPr>
          <w:sz w:val="24"/>
          <w:lang w:val="ru-RU"/>
        </w:rPr>
        <w:t>Таблица 1.1 Цветовая кодировка символов на рис. 1.4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314"/>
        <w:gridCol w:w="1230"/>
        <w:gridCol w:w="1118"/>
        <w:gridCol w:w="1222"/>
        <w:gridCol w:w="1206"/>
        <w:gridCol w:w="1078"/>
      </w:tblGrid>
      <w:tr w:rsidR="007D74AF" w:rsidTr="007D74AF">
        <w:trPr>
          <w:trHeight w:val="55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70" w:lineRule="exact"/>
              <w:ind w:left="110" w:right="76" w:firstLine="472"/>
              <w:jc w:val="left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Столбец</w:t>
            </w:r>
            <w:proofErr w:type="spellEnd"/>
            <w:r>
              <w:rPr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sz w:val="24"/>
                <w:lang w:val="en-US" w:eastAsia="en-US"/>
              </w:rPr>
              <w:t>Строка</w:t>
            </w:r>
            <w:proofErr w:type="spellEnd"/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6</w:t>
            </w:r>
          </w:p>
        </w:tc>
      </w:tr>
      <w:tr w:rsidR="007D74AF" w:rsidTr="007D74AF">
        <w:trPr>
          <w:trHeight w:val="27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43" w:right="127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0,0,0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01" w:right="85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1,1,1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32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2,2,2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97" w:right="81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4,4,4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89" w:right="73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8,8,8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right="105"/>
              <w:jc w:val="righ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16,16,16</w:t>
            </w:r>
          </w:p>
        </w:tc>
      </w:tr>
      <w:tr w:rsidR="007D74AF" w:rsidTr="007D74AF">
        <w:trPr>
          <w:trHeight w:val="27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43" w:right="127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0,1,2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01" w:right="85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0,2,1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32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0,2,0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97" w:right="81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4,2,1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89" w:right="73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4,8,16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24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16,8,4</w:t>
            </w:r>
          </w:p>
        </w:tc>
      </w:tr>
      <w:tr w:rsidR="007D74AF" w:rsidTr="007D74AF">
        <w:trPr>
          <w:trHeight w:val="27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43" w:right="127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255,0,0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01" w:right="85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255,1,1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20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254,1,1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97" w:right="81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253,2,2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89" w:right="73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252,4,4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right="165"/>
              <w:jc w:val="righ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251,8,8</w:t>
            </w:r>
          </w:p>
        </w:tc>
      </w:tr>
      <w:tr w:rsidR="007D74AF" w:rsidTr="007D74AF">
        <w:trPr>
          <w:trHeight w:val="50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1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52" w:lineRule="exact"/>
              <w:ind w:left="143" w:right="130"/>
              <w:rPr>
                <w:lang w:val="en-US" w:eastAsia="en-US"/>
              </w:rPr>
            </w:pPr>
            <w:r>
              <w:rPr>
                <w:lang w:val="en-US" w:eastAsia="en-US"/>
              </w:rPr>
              <w:t>100,100,10</w:t>
            </w:r>
          </w:p>
          <w:p w:rsidR="007D74AF" w:rsidRDefault="007D74AF">
            <w:pPr>
              <w:pStyle w:val="TableParagraph"/>
              <w:spacing w:line="233" w:lineRule="exact"/>
              <w:ind w:left="14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101" w:right="88"/>
              <w:rPr>
                <w:lang w:val="en-US" w:eastAsia="en-US"/>
              </w:rPr>
            </w:pPr>
            <w:r>
              <w:rPr>
                <w:lang w:val="en-US" w:eastAsia="en-US"/>
              </w:rPr>
              <w:t>99,100,101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14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95,95,95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97" w:right="84"/>
              <w:rPr>
                <w:lang w:val="en-US" w:eastAsia="en-US"/>
              </w:rPr>
            </w:pPr>
            <w:r>
              <w:rPr>
                <w:lang w:val="en-US" w:eastAsia="en-US"/>
              </w:rPr>
              <w:t>105,110,90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89" w:right="76"/>
              <w:rPr>
                <w:lang w:val="en-US" w:eastAsia="en-US"/>
              </w:rPr>
            </w:pPr>
            <w:r>
              <w:rPr>
                <w:lang w:val="en-US" w:eastAsia="en-US"/>
              </w:rPr>
              <w:t>90,100,110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right="105"/>
              <w:jc w:val="righ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90,90,90</w:t>
            </w:r>
          </w:p>
        </w:tc>
      </w:tr>
    </w:tbl>
    <w:p w:rsidR="007D74AF" w:rsidRDefault="007D74AF" w:rsidP="007D74AF">
      <w:pPr>
        <w:pStyle w:val="a3"/>
        <w:ind w:left="0" w:firstLine="0"/>
        <w:jc w:val="left"/>
        <w:rPr>
          <w:b/>
          <w:sz w:val="24"/>
        </w:rPr>
      </w:pPr>
    </w:p>
    <w:p w:rsidR="007D74AF" w:rsidRDefault="007D74AF" w:rsidP="007D74AF">
      <w:pPr>
        <w:pStyle w:val="a3"/>
        <w:ind w:left="0" w:firstLine="709"/>
      </w:pPr>
      <w:r>
        <w:t>При этом проявляется еще одно важное обстоятельство: примерно в 50% случаев бит, который мы хотим записать, и бит в изображении- контейнере будут совпадать и изменять ничего не нужно.</w:t>
      </w:r>
    </w:p>
    <w:p w:rsidR="007D74AF" w:rsidRDefault="007D74AF" w:rsidP="007D74AF">
      <w:pPr>
        <w:pStyle w:val="a3"/>
        <w:ind w:left="0" w:firstLine="709"/>
      </w:pPr>
      <w:r>
        <w:lastRenderedPageBreak/>
        <w:t>Понятно, что графические контейнеры в реальной стеганографии много сложнее рассмотренных примеров.</w:t>
      </w:r>
    </w:p>
    <w:p w:rsidR="007D74AF" w:rsidRDefault="007D74AF" w:rsidP="007D74AF">
      <w:pPr>
        <w:pStyle w:val="a3"/>
        <w:ind w:left="0" w:firstLine="709"/>
      </w:pPr>
      <w:r>
        <w:t xml:space="preserve">Одним из простейших и понятных для решения наших задач </w:t>
      </w:r>
      <w:proofErr w:type="spellStart"/>
      <w:proofErr w:type="gramStart"/>
      <w:r>
        <w:t>явля</w:t>
      </w:r>
      <w:proofErr w:type="spellEnd"/>
      <w:r>
        <w:t xml:space="preserve">- </w:t>
      </w:r>
      <w:proofErr w:type="spellStart"/>
      <w:r>
        <w:t>ется</w:t>
      </w:r>
      <w:proofErr w:type="spellEnd"/>
      <w:proofErr w:type="gramEnd"/>
      <w:r>
        <w:t xml:space="preserve"> формат BMP (</w:t>
      </w:r>
      <w:proofErr w:type="spellStart"/>
      <w:r>
        <w:t>BitMaP</w:t>
      </w:r>
      <w:proofErr w:type="spellEnd"/>
      <w:r>
        <w:t xml:space="preserve">) – одна из форм представления растровой графики. Изображение представляется в виде матрицы пикселов, где каждая точка характеризуется тремя параметрами: </w:t>
      </w:r>
      <w:r>
        <w:rPr>
          <w:i/>
        </w:rPr>
        <w:t>x</w:t>
      </w:r>
      <w:r>
        <w:t xml:space="preserve">-координатой, </w:t>
      </w:r>
      <w:r>
        <w:rPr>
          <w:i/>
        </w:rPr>
        <w:t>y</w:t>
      </w:r>
      <w:r>
        <w:t xml:space="preserve">- координатой и цветом кодом на основе RGB-модели. Все операции графического ввода-вывода на экран монитора (принтера и на </w:t>
      </w:r>
      <w:proofErr w:type="spellStart"/>
      <w:proofErr w:type="gramStart"/>
      <w:r>
        <w:t>некото</w:t>
      </w:r>
      <w:proofErr w:type="spellEnd"/>
      <w:r>
        <w:t xml:space="preserve">- </w:t>
      </w:r>
      <w:proofErr w:type="spellStart"/>
      <w:r>
        <w:t>рые</w:t>
      </w:r>
      <w:proofErr w:type="spellEnd"/>
      <w:proofErr w:type="gramEnd"/>
      <w:r>
        <w:t xml:space="preserve"> другие устройства) в конечном итоге осуществляются в этом формате. Для работы с этим форматом в ОС </w:t>
      </w:r>
      <w:proofErr w:type="spellStart"/>
      <w:r>
        <w:t>Windows</w:t>
      </w:r>
      <w:proofErr w:type="spellEnd"/>
      <w:r>
        <w:t xml:space="preserve"> предусмотрено много специальных функций и структур API, которые помогают производить все необходимые операции на достаточно высоком логическом уровне.</w:t>
      </w:r>
    </w:p>
    <w:p w:rsidR="007D74AF" w:rsidRDefault="007D74AF" w:rsidP="007D74AF">
      <w:pPr>
        <w:pStyle w:val="a3"/>
        <w:ind w:left="0" w:firstLine="709"/>
      </w:pPr>
      <w:r>
        <w:t>Контейнеры на основе BMP-формата разделяют на два класса:</w:t>
      </w:r>
    </w:p>
    <w:p w:rsidR="007D74AF" w:rsidRDefault="007D74AF" w:rsidP="007D74AF">
      <w:pPr>
        <w:pStyle w:val="a3"/>
        <w:ind w:left="0" w:firstLine="709"/>
      </w:pPr>
      <w:r>
        <w:t xml:space="preserve">«чистые» и зашумленные. В первых прослеживается связь между младшими и остальными битами элементов цвета, а также видна </w:t>
      </w:r>
      <w:proofErr w:type="gramStart"/>
      <w:r>
        <w:t xml:space="preserve">за- </w:t>
      </w:r>
      <w:proofErr w:type="spellStart"/>
      <w:r>
        <w:t>висимость</w:t>
      </w:r>
      <w:proofErr w:type="spellEnd"/>
      <w:proofErr w:type="gramEnd"/>
      <w:r>
        <w:t xml:space="preserve">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осажденное сообщение сложнее. Таким образом, в качестве файлов-контейнеров для метода LSB рекомендуется использовать файлы, которые не были созданы на компьютере изначально.</w:t>
      </w:r>
    </w:p>
    <w:p w:rsidR="007D74AF" w:rsidRDefault="007D74AF" w:rsidP="007D74AF">
      <w:pPr>
        <w:pStyle w:val="a3"/>
        <w:ind w:left="0" w:firstLine="709"/>
      </w:pPr>
      <w:r>
        <w:t>Другим из растровых форматов используемых в стеганографии контейнеров является формат PNG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). По </w:t>
      </w:r>
      <w:proofErr w:type="gramStart"/>
      <w:r>
        <w:t xml:space="preserve">ка- </w:t>
      </w:r>
      <w:proofErr w:type="spellStart"/>
      <w:r>
        <w:t>честву</w:t>
      </w:r>
      <w:proofErr w:type="spellEnd"/>
      <w:proofErr w:type="gramEnd"/>
      <w:r>
        <w:t xml:space="preserve"> цветового отображения данный формат превосходит JPEG (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Photographic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Group</w:t>
      </w:r>
      <w:proofErr w:type="spellEnd"/>
      <w:r>
        <w:t>) и GIF (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), но размер файла будет на 30-40% больше.</w:t>
      </w:r>
    </w:p>
    <w:p w:rsidR="007D74AF" w:rsidRDefault="007D74AF" w:rsidP="007D74AF">
      <w:pPr>
        <w:pStyle w:val="a3"/>
        <w:ind w:left="0" w:firstLine="709"/>
      </w:pPr>
      <w:r>
        <w:t xml:space="preserve">Вышеприведенные табличные и иллюстративные данные, а также опыт специалистов показывают, что при модификации даже 3-4 младших разрядов состояние графического </w:t>
      </w:r>
      <w:proofErr w:type="spellStart"/>
      <w:r>
        <w:t>стеганоконтейнера</w:t>
      </w:r>
      <w:proofErr w:type="spellEnd"/>
      <w:r>
        <w:t xml:space="preserve"> у экспертов подозрений не вызывает при визуальном его контроле.</w:t>
      </w:r>
    </w:p>
    <w:p w:rsidR="007D74AF" w:rsidRDefault="007D74AF" w:rsidP="007D74AF">
      <w:pPr>
        <w:pStyle w:val="a3"/>
        <w:ind w:left="0" w:firstLine="709"/>
      </w:pPr>
      <w:r>
        <w:t xml:space="preserve">Исходя из такой оценки, следует соотносить объем осаждаемого сообщения, </w:t>
      </w:r>
      <w:r>
        <w:rPr>
          <w:i/>
        </w:rPr>
        <w:t>V</w:t>
      </w:r>
      <w:r>
        <w:rPr>
          <w:position w:val="-1"/>
          <w:sz w:val="16"/>
        </w:rPr>
        <w:t xml:space="preserve">M </w:t>
      </w:r>
      <w:r>
        <w:t xml:space="preserve">с объемом </w:t>
      </w:r>
      <w:r>
        <w:rPr>
          <w:i/>
        </w:rPr>
        <w:t>V</w:t>
      </w:r>
      <w:r>
        <w:rPr>
          <w:position w:val="-1"/>
          <w:sz w:val="16"/>
        </w:rPr>
        <w:t xml:space="preserve">C </w:t>
      </w:r>
      <w:r>
        <w:t xml:space="preserve">используемого контейнера. Например, если размер изображения 500х500 = 250 000 пикселов, а с учетом используемой 3-хцветовой модели имеем 750 000 единиц цветовых </w:t>
      </w:r>
      <w:proofErr w:type="gramStart"/>
      <w:r>
        <w:t>ко- ординат</w:t>
      </w:r>
      <w:proofErr w:type="gramEnd"/>
      <w:r>
        <w:t>. Если мы планируем модифицировать только самые младшие биты всех цветовых каналов матрицы, то максимальный объем осаждаемого сообщения (</w:t>
      </w:r>
      <w:r>
        <w:rPr>
          <w:i/>
        </w:rPr>
        <w:t>V</w:t>
      </w:r>
      <w:r>
        <w:rPr>
          <w:position w:val="-1"/>
          <w:sz w:val="16"/>
        </w:rPr>
        <w:t xml:space="preserve">M </w:t>
      </w:r>
      <w:proofErr w:type="spellStart"/>
      <w:r>
        <w:rPr>
          <w:position w:val="-1"/>
          <w:sz w:val="16"/>
        </w:rPr>
        <w:t>max</w:t>
      </w:r>
      <w:proofErr w:type="spellEnd"/>
      <w:r>
        <w:t xml:space="preserve">) не должен превышать 750 тыс. бит. </w:t>
      </w:r>
    </w:p>
    <w:p w:rsidR="007D74AF" w:rsidRDefault="007D74AF" w:rsidP="007D74A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D74AF" w:rsidRDefault="007D74AF" w:rsidP="007D74AF">
      <w:pPr>
        <w:spacing w:after="24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 Практическая часть</w:t>
      </w: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Требовалось разработать собственное приложение, в котором должен быть реализован метод НЗБ</w:t>
      </w: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Общий интерфейс приложения представлен на рисунке 2.1</w:t>
      </w:r>
    </w:p>
    <w:p w:rsidR="007D74AF" w:rsidRDefault="00ED7F38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4BC7C9" wp14:editId="2209BD3C">
            <wp:extent cx="4467225" cy="2714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Общий интерфейс программы</w:t>
      </w:r>
    </w:p>
    <w:p w:rsidR="007D74AF" w:rsidRDefault="007D74AF" w:rsidP="007D74AF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кнопки записать требуется выбрать исходное </w:t>
      </w:r>
      <w:r>
        <w:rPr>
          <w:rFonts w:ascii="Times New Roman" w:hAnsi="Times New Roman" w:cs="Times New Roman"/>
          <w:sz w:val="28"/>
          <w:szCs w:val="28"/>
        </w:rPr>
        <w:t>bmp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изображение, написать текст для сокрытия в контейнере-изображении</w:t>
      </w:r>
      <w:r>
        <w:rPr>
          <w:rFonts w:ascii="Times New Roman" w:hAnsi="Times New Roman" w:cs="Times New Roman"/>
          <w:sz w:val="28"/>
          <w:szCs w:val="28"/>
          <w:lang w:val="ru-RU"/>
        </w:rPr>
        <w:t>. На рисунке 2.2 приведен скриншот операции.</w:t>
      </w:r>
    </w:p>
    <w:p w:rsidR="007D74AF" w:rsidRDefault="00ED7F38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9CE138" wp14:editId="63C346FB">
            <wp:extent cx="4467225" cy="2714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 Выполнение операции</w:t>
      </w:r>
    </w:p>
    <w:p w:rsidR="007D74AF" w:rsidRDefault="007D74AF" w:rsidP="007D74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дешифрования выбираем зашифрованное изображение, и </w:t>
      </w:r>
      <w:r>
        <w:rPr>
          <w:rFonts w:ascii="Times New Roman" w:hAnsi="Times New Roman" w:cs="Times New Roman"/>
          <w:sz w:val="28"/>
          <w:szCs w:val="28"/>
          <w:lang w:val="ru-RU"/>
        </w:rPr>
        <w:t>нажимаем кнопку получения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действие показано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2.3</w:t>
      </w:r>
    </w:p>
    <w:p w:rsidR="007D74AF" w:rsidRDefault="00ED7F38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0B0E1A" wp14:editId="62691B6F">
            <wp:extent cx="4467225" cy="2714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2.3 – Окно получения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</w:p>
    <w:p w:rsidR="001435BB" w:rsidRDefault="001435BB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представлены 2 скриншоты исходного изображения и изображе</w:t>
      </w:r>
      <w:r w:rsidR="005746D9">
        <w:rPr>
          <w:rFonts w:ascii="Times New Roman" w:hAnsi="Times New Roman" w:cs="Times New Roman"/>
          <w:sz w:val="28"/>
          <w:szCs w:val="28"/>
          <w:lang w:val="ru-RU"/>
        </w:rPr>
        <w:t>ния с зашифрованным текстом. Слева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изображение</w:t>
      </w:r>
      <w:r w:rsidR="0057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46D9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proofErr w:type="spellStart"/>
      <w:r w:rsidR="005746D9">
        <w:rPr>
          <w:rFonts w:ascii="Times New Roman" w:hAnsi="Times New Roman" w:cs="Times New Roman"/>
          <w:sz w:val="28"/>
          <w:szCs w:val="28"/>
          <w:lang w:val="ru-RU"/>
        </w:rPr>
        <w:t>шифртекстом</w:t>
      </w:r>
      <w:proofErr w:type="spellEnd"/>
      <w:r w:rsidR="005746D9">
        <w:rPr>
          <w:rFonts w:ascii="Times New Roman" w:hAnsi="Times New Roman" w:cs="Times New Roman"/>
          <w:sz w:val="28"/>
          <w:szCs w:val="28"/>
          <w:lang w:val="ru-RU"/>
        </w:rPr>
        <w:t>, справа исходное изображение.</w:t>
      </w:r>
    </w:p>
    <w:p w:rsidR="005746D9" w:rsidRDefault="005746D9" w:rsidP="007D74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74A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D192CBE" wp14:editId="733958F0">
            <wp:extent cx="5067300" cy="144246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805" cy="145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2.4 – Сравнение изображений</w:t>
      </w: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7D74AF" w:rsidRDefault="007D74AF" w:rsidP="008924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лабораторной работы мы ознакомились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стеганографического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метода осаждения/ извлечения тайной информации с использованием электронного файла-контейнера на основе преобразования наименее значащих бит (НЗБ), приобретение практических навыков программной реализации данного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метода. Также была разработано программное средство реализуемое поставленные в практической части задачи</w:t>
      </w:r>
      <w:r w:rsidR="008924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D7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AC"/>
    <w:rsid w:val="001435BB"/>
    <w:rsid w:val="00166482"/>
    <w:rsid w:val="005746D9"/>
    <w:rsid w:val="007D74AF"/>
    <w:rsid w:val="00892406"/>
    <w:rsid w:val="00CA29AC"/>
    <w:rsid w:val="00E653FA"/>
    <w:rsid w:val="00E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B54D"/>
  <w15:chartTrackingRefBased/>
  <w15:docId w15:val="{65E04830-27DD-4568-B402-A2CEDF35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4AF"/>
    <w:pP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D74AF"/>
    <w:pPr>
      <w:widowControl w:val="0"/>
      <w:autoSpaceDE w:val="0"/>
      <w:autoSpaceDN w:val="0"/>
      <w:spacing w:after="0" w:line="240" w:lineRule="auto"/>
      <w:ind w:left="124" w:firstLine="510"/>
      <w:jc w:val="both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7D74A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7D74AF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D74AF"/>
    <w:pPr>
      <w:widowControl w:val="0"/>
      <w:autoSpaceDE w:val="0"/>
      <w:autoSpaceDN w:val="0"/>
      <w:spacing w:after="0" w:line="256" w:lineRule="exact"/>
      <w:jc w:val="center"/>
    </w:pPr>
    <w:rPr>
      <w:rFonts w:ascii="Times New Roman" w:eastAsia="Times New Roman" w:hAnsi="Times New Roman" w:cs="Times New Roman"/>
      <w:lang w:val="ru-RU" w:eastAsia="ru-RU" w:bidi="ru-RU"/>
    </w:rPr>
  </w:style>
  <w:style w:type="table" w:customStyle="1" w:styleId="TableNormal">
    <w:name w:val="Table Normal"/>
    <w:uiPriority w:val="2"/>
    <w:semiHidden/>
    <w:qFormat/>
    <w:rsid w:val="007D74A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1666</Words>
  <Characters>9501</Characters>
  <Application>Microsoft Office Word</Application>
  <DocSecurity>0</DocSecurity>
  <Lines>79</Lines>
  <Paragraphs>22</Paragraphs>
  <ScaleCrop>false</ScaleCrop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Sivak</dc:creator>
  <cp:keywords/>
  <dc:description/>
  <cp:lastModifiedBy>Mike Sivak</cp:lastModifiedBy>
  <cp:revision>7</cp:revision>
  <dcterms:created xsi:type="dcterms:W3CDTF">2021-06-05T08:47:00Z</dcterms:created>
  <dcterms:modified xsi:type="dcterms:W3CDTF">2021-06-05T09:17:00Z</dcterms:modified>
</cp:coreProperties>
</file>