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FC34" w14:textId="02416E05" w:rsidR="00833D9F" w:rsidRPr="002D36F6" w:rsidRDefault="00833D9F" w:rsidP="00833D9F">
      <w:pPr>
        <w:spacing w:before="120"/>
        <w:rPr>
          <w:rFonts w:asciiTheme="majorHAnsi" w:eastAsia="Corbel" w:hAnsiTheme="majorHAnsi" w:cstheme="majorHAnsi"/>
          <w:b/>
          <w:bCs/>
          <w:sz w:val="26"/>
          <w:szCs w:val="26"/>
        </w:rPr>
      </w:pPr>
      <w:r w:rsidRPr="002D36F6">
        <w:rPr>
          <w:rFonts w:asciiTheme="majorHAnsi" w:eastAsia="Corbel" w:hAnsiTheme="majorHAnsi" w:cstheme="majorHAnsi"/>
          <w:b/>
          <w:bCs/>
          <w:sz w:val="36"/>
          <w:szCs w:val="36"/>
        </w:rPr>
        <w:t>Michael Starr</w:t>
      </w:r>
      <w:r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tab/>
      </w:r>
      <w:r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tab/>
      </w:r>
      <w:r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tab/>
      </w:r>
      <w:r w:rsidR="008D1205"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tab/>
      </w:r>
      <w:r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t xml:space="preserve"> </w:t>
      </w:r>
      <w:hyperlink r:id="rId7" w:history="1">
        <w:r w:rsidRPr="002D36F6">
          <w:rPr>
            <w:rStyle w:val="Hyperlink"/>
            <w:rFonts w:asciiTheme="majorHAnsi" w:eastAsia="Corbel" w:hAnsiTheme="majorHAnsi" w:cstheme="majorHAnsi"/>
          </w:rPr>
          <w:t>starr.michael@gmail.com</w:t>
        </w:r>
      </w:hyperlink>
      <w:r w:rsidRPr="002D36F6">
        <w:rPr>
          <w:rFonts w:asciiTheme="majorHAnsi" w:eastAsia="Corbel" w:hAnsiTheme="majorHAnsi" w:cstheme="majorHAnsi"/>
        </w:rPr>
        <w:t xml:space="preserve"> • 07980 627281• </w:t>
      </w:r>
      <w:hyperlink r:id="rId8">
        <w:r w:rsidRPr="002D36F6">
          <w:rPr>
            <w:rFonts w:asciiTheme="majorHAnsi" w:eastAsia="Corbel" w:hAnsiTheme="majorHAnsi" w:cstheme="majorHAnsi"/>
            <w:color w:val="1155CC"/>
            <w:u w:val="single"/>
          </w:rPr>
          <w:t>LinkedIn</w:t>
        </w:r>
      </w:hyperlink>
    </w:p>
    <w:p w14:paraId="22A33805" w14:textId="77777777" w:rsidR="00833D9F" w:rsidRPr="002D36F6" w:rsidRDefault="00833D9F" w:rsidP="009A32D1">
      <w:pPr>
        <w:spacing w:before="120"/>
        <w:jc w:val="center"/>
        <w:rPr>
          <w:rFonts w:asciiTheme="majorHAnsi" w:eastAsia="Corbel" w:hAnsiTheme="majorHAnsi" w:cstheme="majorHAnsi"/>
          <w:b/>
          <w:bCs/>
          <w:sz w:val="26"/>
          <w:szCs w:val="26"/>
        </w:rPr>
      </w:pPr>
    </w:p>
    <w:p w14:paraId="4ECB87A2" w14:textId="77777777" w:rsidR="008E3020" w:rsidRDefault="008E3020" w:rsidP="008E2C44">
      <w:pPr>
        <w:pBdr>
          <w:top w:val="nil"/>
          <w:left w:val="nil"/>
          <w:bottom w:val="nil"/>
          <w:right w:val="nil"/>
          <w:between w:val="nil"/>
        </w:pBdr>
        <w:spacing w:before="243" w:after="43"/>
        <w:rPr>
          <w:rFonts w:asciiTheme="majorHAnsi" w:eastAsia="Corbel" w:hAnsiTheme="majorHAnsi" w:cstheme="majorHAnsi"/>
          <w:b/>
          <w:bCs/>
          <w:sz w:val="26"/>
          <w:szCs w:val="26"/>
        </w:rPr>
      </w:pPr>
      <w:r>
        <w:t>Senior Project Manager – Treasury &amp; Digital Asset Transformation</w:t>
      </w:r>
    </w:p>
    <w:p w14:paraId="4296A005" w14:textId="77777777" w:rsidR="008E3020" w:rsidRDefault="008E3020" w:rsidP="008E2C44">
      <w:pPr>
        <w:pBdr>
          <w:top w:val="nil"/>
          <w:left w:val="nil"/>
          <w:bottom w:val="nil"/>
          <w:right w:val="nil"/>
          <w:between w:val="nil"/>
        </w:pBdr>
        <w:spacing w:before="243" w:after="43"/>
        <w:rPr>
          <w:rFonts w:asciiTheme="majorHAnsi" w:eastAsia="Times New Roman" w:hAnsiTheme="majorHAnsi" w:cstheme="majorHAnsi"/>
        </w:rPr>
      </w:pPr>
      <w:r>
        <w:t>Senior Project Manager with 15+ years’ experience delivering enterprise-scale transformation programmes within regulated financial environments. Expert at translating high-level Treasury and Capital Markets strategy into measurable, KPI-driven execution while optimising delivery frameworks for increased velocity.</w:t>
      </w:r>
    </w:p>
    <w:p w14:paraId="1F054C13" w14:textId="77777777" w:rsidR="00CE3B26" w:rsidRDefault="00CE3B26" w:rsidP="008E3020">
      <w:pPr>
        <w:pBdr>
          <w:top w:val="nil"/>
          <w:left w:val="nil"/>
          <w:bottom w:val="nil"/>
          <w:right w:val="nil"/>
          <w:between w:val="nil"/>
        </w:pBdr>
        <w:spacing w:before="243" w:after="43"/>
        <w:rPr>
          <w:b/>
          <w:bCs/>
          <w:color w:val="000000"/>
        </w:rPr>
      </w:pPr>
    </w:p>
    <w:p w14:paraId="4A8F7EAF" w14:textId="366FDC28" w:rsidR="008E3020" w:rsidRPr="008E3020" w:rsidRDefault="00D82687" w:rsidP="008E3020">
      <w:pPr>
        <w:pBdr>
          <w:top w:val="nil"/>
          <w:left w:val="nil"/>
          <w:bottom w:val="nil"/>
          <w:right w:val="nil"/>
          <w:between w:val="nil"/>
        </w:pBdr>
        <w:spacing w:before="243" w:after="43"/>
        <w:rPr>
          <w:b/>
          <w:bCs/>
          <w:color w:val="000000"/>
        </w:rPr>
      </w:pPr>
      <w:r>
        <w:rPr>
          <w:b/>
          <w:bCs/>
          <w:color w:val="000000"/>
        </w:rPr>
        <w:t>Areas of Expertise</w:t>
      </w:r>
      <w:r w:rsidR="008E3020">
        <w:rPr>
          <w:b/>
          <w:bCs/>
          <w:color w:val="000000"/>
        </w:rPr>
        <w:t>:</w:t>
      </w:r>
    </w:p>
    <w:p w14:paraId="7DFBE446" w14:textId="1305EBA9" w:rsidR="008E3020" w:rsidRPr="008E3020" w:rsidRDefault="008E3020" w:rsidP="008E3020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8E3020">
        <w:rPr>
          <w:rFonts w:asciiTheme="majorHAnsi" w:eastAsia="Times New Roman" w:hAnsiTheme="majorHAnsi" w:cstheme="majorHAnsi"/>
          <w:sz w:val="21"/>
          <w:szCs w:val="21"/>
        </w:rPr>
        <w:t xml:space="preserve">Governance &amp; Frameworks: </w:t>
      </w:r>
      <w:r w:rsidR="005D41EC">
        <w:rPr>
          <w:rFonts w:asciiTheme="majorHAnsi" w:eastAsia="Times New Roman" w:hAnsiTheme="majorHAnsi" w:cstheme="majorHAnsi"/>
          <w:sz w:val="21"/>
          <w:szCs w:val="21"/>
        </w:rPr>
        <w:t>Ways of Working (WoW) Transformation</w:t>
      </w:r>
      <w:r w:rsidRPr="008E3020">
        <w:rPr>
          <w:rFonts w:asciiTheme="majorHAnsi" w:eastAsia="Times New Roman" w:hAnsiTheme="majorHAnsi" w:cstheme="majorHAnsi"/>
          <w:sz w:val="21"/>
          <w:szCs w:val="21"/>
        </w:rPr>
        <w:t xml:space="preserve">, Scaled Agile, PRINCE2 Agile, Delivery Governance, Benefit </w:t>
      </w:r>
      <w:r w:rsidR="005D41EC">
        <w:rPr>
          <w:rFonts w:asciiTheme="majorHAnsi" w:eastAsia="Times New Roman" w:hAnsiTheme="majorHAnsi" w:cstheme="majorHAnsi"/>
          <w:sz w:val="21"/>
          <w:szCs w:val="21"/>
        </w:rPr>
        <w:t>Realisation</w:t>
      </w:r>
      <w:r w:rsidRPr="008E3020">
        <w:rPr>
          <w:rFonts w:asciiTheme="majorHAnsi" w:eastAsia="Times New Roman" w:hAnsiTheme="majorHAnsi" w:cstheme="majorHAnsi"/>
          <w:sz w:val="21"/>
          <w:szCs w:val="21"/>
        </w:rPr>
        <w:t>.</w:t>
      </w:r>
    </w:p>
    <w:p w14:paraId="4371566D" w14:textId="77777777" w:rsidR="008E3020" w:rsidRPr="008E3020" w:rsidRDefault="008E3020" w:rsidP="008E3020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8E3020">
        <w:rPr>
          <w:rFonts w:asciiTheme="majorHAnsi" w:eastAsia="Times New Roman" w:hAnsiTheme="majorHAnsi" w:cstheme="majorHAnsi"/>
          <w:sz w:val="21"/>
          <w:szCs w:val="21"/>
        </w:rPr>
        <w:t>Continuous Improvement: Process Simplification, Change Management, Lessons Learned &amp; Feedback Cycles, Delivery Culture Transformation.</w:t>
      </w:r>
    </w:p>
    <w:p w14:paraId="6E0D7D52" w14:textId="77777777" w:rsidR="008E3020" w:rsidRPr="008E3020" w:rsidRDefault="008E3020" w:rsidP="008E3020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8E3020">
        <w:rPr>
          <w:rFonts w:asciiTheme="majorHAnsi" w:eastAsia="Times New Roman" w:hAnsiTheme="majorHAnsi" w:cstheme="majorHAnsi"/>
          <w:sz w:val="21"/>
          <w:szCs w:val="21"/>
        </w:rPr>
        <w:t>Strategic Leadership: Portfolio Roadmap Development, Cross-Functional Stakeholder Management, Budgeting &amp; Workforce Strategy, Vendor/Partner Management.</w:t>
      </w:r>
    </w:p>
    <w:p w14:paraId="168D97F2" w14:textId="77777777" w:rsidR="008E3020" w:rsidRPr="008E3020" w:rsidRDefault="008E3020" w:rsidP="008E3020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8E3020">
        <w:rPr>
          <w:rFonts w:asciiTheme="majorHAnsi" w:eastAsia="Times New Roman" w:hAnsiTheme="majorHAnsi" w:cstheme="majorHAnsi"/>
          <w:sz w:val="21"/>
          <w:szCs w:val="21"/>
        </w:rPr>
        <w:t>Tooling &amp; Adoption: Strategic Tooling Implementation (JIRA/Confluence/Azure DevOps), KPI-Driven Performance Tracking, Data-Driven Reporting.</w:t>
      </w:r>
    </w:p>
    <w:p w14:paraId="21F94056" w14:textId="19F6D182" w:rsidR="005B1623" w:rsidRPr="002D36F6" w:rsidRDefault="005B1623" w:rsidP="008E2C44">
      <w:pPr>
        <w:pBdr>
          <w:top w:val="nil"/>
          <w:left w:val="nil"/>
          <w:bottom w:val="nil"/>
          <w:right w:val="nil"/>
          <w:between w:val="nil"/>
        </w:pBdr>
        <w:spacing w:before="243" w:after="43"/>
        <w:rPr>
          <w:b/>
          <w:bCs/>
          <w:color w:val="000000"/>
        </w:rPr>
      </w:pPr>
    </w:p>
    <w:p w14:paraId="6B398E8C" w14:textId="77777777" w:rsidR="008E2C44" w:rsidRPr="002D36F6" w:rsidRDefault="008E2C44" w:rsidP="008E2C44">
      <w:pPr>
        <w:pStyle w:val="Heading1"/>
        <w:rPr>
          <w:b w:val="0"/>
          <w:bCs w:val="0"/>
          <w:color w:val="000000"/>
          <w:sz w:val="22"/>
          <w:szCs w:val="22"/>
        </w:rPr>
      </w:pPr>
      <w:r w:rsidRPr="002D36F6">
        <w:rPr>
          <w:color w:val="000000"/>
          <w:sz w:val="22"/>
          <w:szCs w:val="22"/>
        </w:rPr>
        <w:t xml:space="preserve">Career highlights: </w:t>
      </w:r>
      <w:r w:rsidRPr="002D36F6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39860A1" wp14:editId="47BFE5B7">
                <wp:simplePos x="0" y="0"/>
                <wp:positionH relativeFrom="column">
                  <wp:posOffset>-246583</wp:posOffset>
                </wp:positionH>
                <wp:positionV relativeFrom="paragraph">
                  <wp:posOffset>54304</wp:posOffset>
                </wp:positionV>
                <wp:extent cx="6350" cy="12700"/>
                <wp:effectExtent l="0" t="0" r="0" b="0"/>
                <wp:wrapTopAndBottom distT="0" distB="0"/>
                <wp:docPr id="5" name="Free-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1643" y="3776825"/>
                          <a:ext cx="62287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8715" h="6350" extrusionOk="0">
                              <a:moveTo>
                                <a:pt x="622833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28334" y="6096"/>
                              </a:lnTo>
                              <a:lnTo>
                                <a:pt x="6228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36DA3" id="Free-form: Shape 5" o:spid="_x0000_s1026" style="position:absolute;margin-left:-19.4pt;margin-top:4.3pt;width:.5pt;height: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2287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" path="m6228334,l,,,6096r6228334,l6228334,xe" fillcolor="black" stroked="f">
                <v:path arrowok="t" o:extrusionok="f"/>
                <w10:wrap type="topAndBottom"/>
              </v:shape>
            </w:pict>
          </mc:Fallback>
        </mc:AlternateContent>
      </w:r>
    </w:p>
    <w:p w14:paraId="1A152D5B" w14:textId="5DDAAB2A" w:rsidR="00935D55" w:rsidRPr="00935D55" w:rsidRDefault="00935D55" w:rsidP="00935D55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935D55">
        <w:rPr>
          <w:rFonts w:asciiTheme="majorHAnsi" w:eastAsia="Times New Roman" w:hAnsiTheme="majorHAnsi" w:cstheme="majorHAnsi"/>
          <w:sz w:val="21"/>
          <w:szCs w:val="21"/>
        </w:rPr>
        <w:t>Led the o</w:t>
      </w:r>
      <w:r w:rsidR="00AD16D6">
        <w:rPr>
          <w:rFonts w:asciiTheme="majorHAnsi" w:eastAsia="Times New Roman" w:hAnsiTheme="majorHAnsi" w:cstheme="majorHAnsi"/>
          <w:sz w:val="21"/>
          <w:szCs w:val="21"/>
        </w:rPr>
        <w:t>rga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nisati</w:t>
      </w:r>
      <w:r w:rsidR="00AA5FAD">
        <w:rPr>
          <w:rFonts w:asciiTheme="majorHAnsi" w:eastAsia="Times New Roman" w:hAnsiTheme="majorHAnsi" w:cstheme="majorHAnsi"/>
          <w:sz w:val="21"/>
          <w:szCs w:val="21"/>
        </w:rPr>
        <w:t>o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n</w:t>
      </w:r>
      <w:r>
        <w:rPr>
          <w:rFonts w:asciiTheme="majorHAnsi" w:eastAsia="Times New Roman" w:hAnsiTheme="majorHAnsi" w:cstheme="majorHAnsi"/>
          <w:sz w:val="21"/>
          <w:szCs w:val="21"/>
        </w:rPr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-</w:t>
      </w:r>
      <w:r>
        <w:rPr>
          <w:rFonts w:asciiTheme="majorHAnsi" w:eastAsia="Times New Roman" w:hAnsiTheme="majorHAnsi" w:cstheme="majorHAnsi"/>
          <w:sz w:val="21"/>
          <w:szCs w:val="21"/>
        </w:rPr>
        <w:t>wi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de transition to a COTS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-based core platform for the flagship SaaS product ‘Workspace 2.0’ and Microsoft Entra (Identity Management) for 300k users</w:t>
      </w:r>
      <w:r w:rsidR="00AA5FAD">
        <w:rPr>
          <w:rFonts w:asciiTheme="majorHAnsi" w:eastAsia="Times New Roman" w:hAnsiTheme="majorHAnsi" w:cstheme="majorHAnsi"/>
          <w:sz w:val="21"/>
          <w:szCs w:val="21"/>
        </w:rPr>
        <w:t>, un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ify</w:t>
      </w:r>
      <w:r w:rsidR="00AA5FAD">
        <w:rPr>
          <w:rFonts w:asciiTheme="majorHAnsi" w:eastAsia="Times New Roman" w:hAnsiTheme="majorHAnsi" w:cstheme="majorHAnsi"/>
          <w:sz w:val="21"/>
          <w:szCs w:val="21"/>
        </w:rPr>
        <w:t>ing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 xml:space="preserve"> delivery across 15 teams and driving the organisation’s largest identity and platform modernisation program</w:t>
      </w:r>
      <w:r w:rsidR="00353BFE">
        <w:rPr>
          <w:rFonts w:asciiTheme="majorHAnsi" w:eastAsia="Times New Roman" w:hAnsiTheme="majorHAnsi" w:cstheme="majorHAnsi"/>
          <w:sz w:val="21"/>
          <w:szCs w:val="21"/>
        </w:rPr>
        <w:t>me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.</w:t>
      </w:r>
    </w:p>
    <w:p w14:paraId="028AC33C" w14:textId="2853217E" w:rsidR="00935D55" w:rsidRPr="00935D55" w:rsidRDefault="00935D55" w:rsidP="00935D55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935D55">
        <w:rPr>
          <w:rFonts w:asciiTheme="majorHAnsi" w:eastAsia="Times New Roman" w:hAnsiTheme="majorHAnsi" w:cstheme="majorHAnsi"/>
          <w:sz w:val="21"/>
          <w:szCs w:val="21"/>
        </w:rPr>
        <w:t>Owned £20m+ budgets and workforce strategy at LSEG, optimising permanent, contractor, and vendor mix</w:t>
      </w:r>
      <w:r w:rsidR="00AA5FAD">
        <w:rPr>
          <w:rFonts w:asciiTheme="majorHAnsi" w:eastAsia="Times New Roman" w:hAnsiTheme="majorHAnsi" w:cstheme="majorHAnsi"/>
          <w:sz w:val="21"/>
          <w:szCs w:val="21"/>
        </w:rPr>
        <w:t>, a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longside restructuring teams across locations to improve productivity and protect delivery capacity. Delivered £1M annual savings and maintained 1% budget variance.</w:t>
      </w:r>
    </w:p>
    <w:p w14:paraId="73E8E228" w14:textId="4839149D" w:rsidR="00935D55" w:rsidRPr="00935D55" w:rsidRDefault="00935D55" w:rsidP="00935D55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935D55">
        <w:rPr>
          <w:rFonts w:asciiTheme="majorHAnsi" w:eastAsia="Times New Roman" w:hAnsiTheme="majorHAnsi" w:cstheme="majorHAnsi"/>
          <w:sz w:val="21"/>
          <w:szCs w:val="21"/>
        </w:rPr>
        <w:t>Senior delivery roles across LSEG, Bloomberg, and UBS, leading transformation in complex, regulated financial environments</w:t>
      </w:r>
    </w:p>
    <w:p w14:paraId="7A94C6B6" w14:textId="77777777" w:rsidR="00935D55" w:rsidRPr="002D36F6" w:rsidRDefault="00935D55">
      <w:pPr>
        <w:rPr>
          <w:rFonts w:asciiTheme="majorHAnsi" w:eastAsia="Corbel" w:hAnsiTheme="majorHAnsi" w:cstheme="majorHAnsi"/>
          <w:b/>
          <w:bCs/>
          <w:sz w:val="26"/>
          <w:szCs w:val="26"/>
        </w:rPr>
      </w:pPr>
    </w:p>
    <w:p w14:paraId="3237D2C9" w14:textId="77777777" w:rsidR="00935D55" w:rsidRDefault="00935D55">
      <w:pPr>
        <w:rPr>
          <w:rFonts w:asciiTheme="majorHAnsi" w:eastAsia="Corbel" w:hAnsiTheme="majorHAnsi" w:cstheme="majorHAnsi"/>
          <w:b/>
          <w:bCs/>
          <w:sz w:val="26"/>
          <w:szCs w:val="26"/>
        </w:rPr>
      </w:pPr>
      <w:r>
        <w:rPr>
          <w:rFonts w:asciiTheme="majorHAnsi" w:eastAsia="Corbel" w:hAnsiTheme="majorHAnsi" w:cstheme="majorHAnsi"/>
          <w:b/>
          <w:bCs/>
          <w:sz w:val="26"/>
          <w:szCs w:val="26"/>
        </w:rPr>
        <w:br w:type="page"/>
      </w:r>
    </w:p>
    <w:p w14:paraId="4C609C27" w14:textId="036419A0" w:rsidR="00F3467F" w:rsidRPr="002D36F6" w:rsidRDefault="00F3467F" w:rsidP="00164CF8">
      <w:pPr>
        <w:rPr>
          <w:rFonts w:asciiTheme="majorHAnsi" w:eastAsia="Corbel" w:hAnsiTheme="majorHAnsi" w:cstheme="majorHAnsi"/>
          <w:b/>
          <w:bCs/>
        </w:rPr>
      </w:pPr>
      <w:r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lastRenderedPageBreak/>
        <w:t>Career Experience</w:t>
      </w:r>
    </w:p>
    <w:p w14:paraId="3BEFDF89" w14:textId="0197D635" w:rsidR="00A64A5A" w:rsidRPr="002D36F6" w:rsidRDefault="004D288F">
      <w:pPr>
        <w:tabs>
          <w:tab w:val="right" w:pos="10080"/>
        </w:tabs>
        <w:spacing w:before="360" w:after="120" w:line="288" w:lineRule="auto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  <w:b/>
          <w:bCs/>
        </w:rPr>
        <w:t>Project Manager</w:t>
      </w:r>
      <w:r w:rsidR="00D97805" w:rsidRPr="002D36F6">
        <w:rPr>
          <w:rFonts w:asciiTheme="majorHAnsi" w:eastAsia="Corbel" w:hAnsiTheme="majorHAnsi" w:cstheme="majorHAnsi"/>
          <w:b/>
          <w:bCs/>
        </w:rPr>
        <w:t xml:space="preserve"> / Cluster Lead</w:t>
      </w:r>
      <w:r w:rsidRPr="002D36F6">
        <w:rPr>
          <w:rFonts w:asciiTheme="majorHAnsi" w:eastAsia="Corbel" w:hAnsiTheme="majorHAnsi" w:cstheme="majorHAnsi"/>
        </w:rPr>
        <w:t>, Workspace, LSEG – London, UK</w:t>
      </w:r>
      <w:r w:rsidRPr="002D36F6">
        <w:rPr>
          <w:rFonts w:asciiTheme="majorHAnsi" w:eastAsia="Corbel" w:hAnsiTheme="majorHAnsi" w:cstheme="majorHAnsi"/>
        </w:rPr>
        <w:t xml:space="preserve"> </w:t>
      </w:r>
      <w:r w:rsidRPr="002D36F6">
        <w:rPr>
          <w:rFonts w:asciiTheme="majorHAnsi" w:eastAsia="Corbel" w:hAnsiTheme="majorHAnsi" w:cstheme="majorHAnsi"/>
          <w:b/>
          <w:bCs/>
        </w:rPr>
        <w:t>April 2023 – Present</w:t>
      </w:r>
    </w:p>
    <w:p w14:paraId="7C5F7012" w14:textId="3220BB4E" w:rsidR="00A64A5A" w:rsidRPr="002D36F6" w:rsidRDefault="00D23E1E">
      <w:pPr>
        <w:spacing w:before="120" w:after="120" w:line="276" w:lineRule="auto"/>
        <w:jc w:val="both"/>
        <w:rPr>
          <w:rFonts w:asciiTheme="majorHAnsi" w:eastAsia="Corbel" w:hAnsiTheme="majorHAnsi" w:cstheme="majorHAnsi"/>
          <w:b/>
          <w:bCs/>
          <w:i/>
          <w:iCs/>
        </w:rPr>
      </w:pPr>
      <w:r w:rsidRPr="002D36F6">
        <w:rPr>
          <w:rFonts w:asciiTheme="majorHAnsi" w:eastAsia="Corbel" w:hAnsiTheme="majorHAnsi" w:cstheme="majorHAnsi"/>
          <w:b/>
          <w:bCs/>
          <w:i/>
          <w:iCs/>
        </w:rPr>
        <w:t>Strategic</w:t>
      </w:r>
      <w:r w:rsidR="00015536" w:rsidRPr="002D36F6">
        <w:rPr>
          <w:rFonts w:asciiTheme="majorHAnsi" w:eastAsia="Corbel" w:hAnsiTheme="majorHAnsi" w:cstheme="majorHAnsi"/>
          <w:b/>
          <w:bCs/>
          <w:i/>
          <w:iCs/>
        </w:rPr>
        <w:t xml:space="preserve"> leadership role owning</w:t>
      </w:r>
      <w:r w:rsidRPr="002D36F6">
        <w:rPr>
          <w:rFonts w:asciiTheme="majorHAnsi" w:eastAsia="Corbel" w:hAnsiTheme="majorHAnsi" w:cstheme="majorHAnsi"/>
          <w:b/>
          <w:bCs/>
          <w:i/>
          <w:iCs/>
        </w:rPr>
        <w:t xml:space="preserve"> </w:t>
      </w:r>
      <w:r w:rsidR="00826D03" w:rsidRPr="002D36F6">
        <w:rPr>
          <w:rFonts w:asciiTheme="majorHAnsi" w:eastAsia="Corbel" w:hAnsiTheme="majorHAnsi" w:cstheme="majorHAnsi"/>
          <w:b/>
          <w:bCs/>
          <w:i/>
          <w:iCs/>
        </w:rPr>
        <w:t>p</w:t>
      </w:r>
      <w:r w:rsidRPr="002D36F6">
        <w:rPr>
          <w:rFonts w:asciiTheme="majorHAnsi" w:eastAsia="Corbel" w:hAnsiTheme="majorHAnsi" w:cstheme="majorHAnsi"/>
          <w:b/>
          <w:bCs/>
          <w:i/>
          <w:iCs/>
        </w:rPr>
        <w:t>latform portfolio roadmaps</w:t>
      </w:r>
      <w:r w:rsidR="00826D03" w:rsidRPr="002D36F6">
        <w:rPr>
          <w:rFonts w:asciiTheme="majorHAnsi" w:eastAsia="Corbel" w:hAnsiTheme="majorHAnsi" w:cstheme="majorHAnsi"/>
          <w:b/>
          <w:bCs/>
          <w:i/>
          <w:iCs/>
        </w:rPr>
        <w:t>, go‑to‑market strategy</w:t>
      </w:r>
      <w:r w:rsidRPr="002D36F6">
        <w:rPr>
          <w:rFonts w:asciiTheme="majorHAnsi" w:eastAsia="Corbel" w:hAnsiTheme="majorHAnsi" w:cstheme="majorHAnsi"/>
          <w:b/>
          <w:bCs/>
          <w:i/>
          <w:iCs/>
        </w:rPr>
        <w:t xml:space="preserve"> for digital asset solutions, budgets, and cross‑functional initiativ</w:t>
      </w:r>
      <w:r w:rsidR="00015536" w:rsidRPr="002D36F6">
        <w:rPr>
          <w:rFonts w:asciiTheme="majorHAnsi" w:eastAsia="Corbel" w:hAnsiTheme="majorHAnsi" w:cstheme="majorHAnsi"/>
          <w:b/>
          <w:bCs/>
          <w:i/>
          <w:iCs/>
        </w:rPr>
        <w:t>es</w:t>
      </w:r>
      <w:r w:rsidRPr="002D36F6">
        <w:rPr>
          <w:rFonts w:asciiTheme="majorHAnsi" w:eastAsia="Corbel" w:hAnsiTheme="majorHAnsi" w:cstheme="majorHAnsi"/>
          <w:b/>
          <w:bCs/>
          <w:i/>
          <w:iCs/>
        </w:rPr>
        <w:t>.</w:t>
      </w:r>
    </w:p>
    <w:p w14:paraId="7B187755" w14:textId="6A4D34F4" w:rsidR="00DC52E6" w:rsidRPr="002D36F6" w:rsidRDefault="00F3161E" w:rsidP="00DC52E6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>Driving</w:t>
      </w:r>
      <w:r w:rsidR="00B06514" w:rsidRPr="002D36F6">
        <w:rPr>
          <w:rFonts w:asciiTheme="majorHAnsi" w:eastAsia="Times New Roman" w:hAnsiTheme="majorHAnsi" w:cstheme="majorHAnsi"/>
          <w:sz w:val="21"/>
          <w:szCs w:val="21"/>
        </w:rPr>
        <w:t xml:space="preserve"> the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2D36F6" w:rsidRPr="002D36F6">
        <w:rPr>
          <w:rFonts w:asciiTheme="majorHAnsi" w:eastAsia="Times New Roman" w:hAnsiTheme="majorHAnsi" w:cstheme="majorHAnsi"/>
          <w:sz w:val="21"/>
          <w:szCs w:val="21"/>
        </w:rPr>
        <w:t>organisation-wide</w:t>
      </w:r>
      <w:r w:rsidR="00B06514"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DC52E6" w:rsidRPr="002D36F6">
        <w:rPr>
          <w:rFonts w:asciiTheme="majorHAnsi" w:eastAsia="Times New Roman" w:hAnsiTheme="majorHAnsi" w:cstheme="majorHAnsi"/>
          <w:sz w:val="21"/>
          <w:szCs w:val="21"/>
        </w:rPr>
        <w:t>transition to a COTS</w:t>
      </w:r>
      <w:r w:rsidR="00DC52E6" w:rsidRPr="002D36F6">
        <w:rPr>
          <w:rFonts w:asciiTheme="majorHAnsi" w:eastAsia="Times New Roman" w:hAnsiTheme="majorHAnsi" w:cstheme="majorHAnsi"/>
          <w:sz w:val="21"/>
          <w:szCs w:val="21"/>
        </w:rPr>
        <w:t>-based core platform</w:t>
      </w:r>
      <w:r w:rsidR="00952DC7"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F17A00" w:rsidRPr="002D36F6">
        <w:rPr>
          <w:rFonts w:asciiTheme="majorHAnsi" w:eastAsia="Times New Roman" w:hAnsiTheme="majorHAnsi" w:cstheme="majorHAnsi"/>
          <w:sz w:val="21"/>
          <w:szCs w:val="21"/>
        </w:rPr>
        <w:t xml:space="preserve">for </w:t>
      </w:r>
      <w:r w:rsidR="00746C02">
        <w:rPr>
          <w:rFonts w:asciiTheme="majorHAnsi" w:eastAsia="Times New Roman" w:hAnsiTheme="majorHAnsi" w:cstheme="majorHAnsi"/>
          <w:sz w:val="21"/>
          <w:szCs w:val="21"/>
        </w:rPr>
        <w:t xml:space="preserve">the flagship SaaS product </w:t>
      </w:r>
      <w:r w:rsidR="00F17A00" w:rsidRPr="002D36F6">
        <w:rPr>
          <w:rFonts w:asciiTheme="majorHAnsi" w:eastAsia="Times New Roman" w:hAnsiTheme="majorHAnsi" w:cstheme="majorHAnsi"/>
          <w:sz w:val="21"/>
          <w:szCs w:val="21"/>
        </w:rPr>
        <w:t xml:space="preserve">‘Workspace 2.0’ </w:t>
      </w:r>
      <w:r w:rsidR="00952DC7" w:rsidRPr="002D36F6">
        <w:rPr>
          <w:rFonts w:asciiTheme="majorHAnsi" w:eastAsia="Times New Roman" w:hAnsiTheme="majorHAnsi" w:cstheme="majorHAnsi"/>
          <w:sz w:val="21"/>
          <w:szCs w:val="21"/>
        </w:rPr>
        <w:t>and Microsoft Entra</w:t>
      </w:r>
      <w:r w:rsidR="001F374A">
        <w:rPr>
          <w:rFonts w:asciiTheme="majorHAnsi" w:eastAsia="Times New Roman" w:hAnsiTheme="majorHAnsi" w:cstheme="majorHAnsi"/>
          <w:sz w:val="21"/>
          <w:szCs w:val="21"/>
        </w:rPr>
        <w:t xml:space="preserve"> (Identity Management)</w:t>
      </w:r>
      <w:r w:rsidR="004971FD" w:rsidRPr="002D36F6">
        <w:rPr>
          <w:rFonts w:asciiTheme="majorHAnsi" w:eastAsia="Times New Roman" w:hAnsiTheme="majorHAnsi" w:cstheme="majorHAnsi"/>
          <w:sz w:val="21"/>
          <w:szCs w:val="21"/>
        </w:rPr>
        <w:t>, enabling rapid delivery of digital asset trading capabilities to 300k users</w:t>
      </w:r>
      <w:r w:rsidR="002679E7" w:rsidRPr="002D36F6">
        <w:rPr>
          <w:rFonts w:asciiTheme="majorHAnsi" w:eastAsia="Times New Roman" w:hAnsiTheme="majorHAnsi" w:cstheme="majorHAnsi"/>
          <w:sz w:val="21"/>
          <w:szCs w:val="21"/>
        </w:rPr>
        <w:t xml:space="preserve">. </w:t>
      </w:r>
      <w:r w:rsidR="00B06514" w:rsidRPr="002D36F6">
        <w:rPr>
          <w:rFonts w:asciiTheme="majorHAnsi" w:eastAsia="Times New Roman" w:hAnsiTheme="majorHAnsi" w:cstheme="majorHAnsi"/>
          <w:sz w:val="21"/>
          <w:szCs w:val="21"/>
        </w:rPr>
        <w:t>Established</w:t>
      </w:r>
      <w:r w:rsidR="00DC52E6" w:rsidRPr="002D36F6">
        <w:rPr>
          <w:rFonts w:asciiTheme="majorHAnsi" w:eastAsia="Times New Roman" w:hAnsiTheme="majorHAnsi" w:cstheme="majorHAnsi"/>
          <w:sz w:val="21"/>
          <w:szCs w:val="21"/>
        </w:rPr>
        <w:t xml:space="preserve"> scaled agile practices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and a unified delivery model across </w:t>
      </w:r>
      <w:r w:rsidR="00826D03" w:rsidRPr="002D36F6">
        <w:rPr>
          <w:rFonts w:asciiTheme="majorHAnsi" w:eastAsia="Times New Roman" w:hAnsiTheme="majorHAnsi" w:cstheme="majorHAnsi"/>
          <w:sz w:val="21"/>
          <w:szCs w:val="21"/>
        </w:rPr>
        <w:t>15</w:t>
      </w:r>
      <w:r w:rsidR="004971FD"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teams</w:t>
      </w:r>
      <w:r w:rsidR="00F90408" w:rsidRPr="002D36F6">
        <w:rPr>
          <w:rFonts w:asciiTheme="majorHAnsi" w:eastAsia="Times New Roman" w:hAnsiTheme="majorHAnsi" w:cstheme="majorHAnsi"/>
          <w:sz w:val="21"/>
          <w:szCs w:val="21"/>
        </w:rPr>
        <w:t xml:space="preserve">, enabling faster </w:t>
      </w:r>
      <w:r w:rsidR="00133956" w:rsidRPr="002D36F6">
        <w:rPr>
          <w:rFonts w:asciiTheme="majorHAnsi" w:eastAsia="Times New Roman" w:hAnsiTheme="majorHAnsi" w:cstheme="majorHAnsi"/>
          <w:sz w:val="21"/>
          <w:szCs w:val="21"/>
        </w:rPr>
        <w:t>decision-making</w:t>
      </w:r>
      <w:r w:rsidR="00F90408" w:rsidRPr="002D36F6">
        <w:rPr>
          <w:rFonts w:asciiTheme="majorHAnsi" w:eastAsia="Times New Roman" w:hAnsiTheme="majorHAnsi" w:cstheme="majorHAnsi"/>
          <w:sz w:val="21"/>
          <w:szCs w:val="21"/>
        </w:rPr>
        <w:t xml:space="preserve"> and increased delivery transparency</w:t>
      </w:r>
    </w:p>
    <w:p w14:paraId="0ABF24E0" w14:textId="77777777" w:rsidR="005D41EC" w:rsidRDefault="005D41EC" w:rsidP="00CB4C7A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5D41EC">
        <w:rPr>
          <w:rFonts w:asciiTheme="majorHAnsi" w:eastAsia="Times New Roman" w:hAnsiTheme="majorHAnsi" w:cstheme="majorHAnsi"/>
          <w:sz w:val="21"/>
          <w:szCs w:val="21"/>
        </w:rPr>
        <w:t>Embedded standardised Ways of Working (WoW) across 15+ teams within a Change Excellence agenda, reducing delivery friction and improving feedback speed by 85% through accelerated deployment cadences.</w:t>
      </w:r>
    </w:p>
    <w:p w14:paraId="403A025E" w14:textId="19B68954" w:rsidR="00EB63EE" w:rsidRPr="002D36F6" w:rsidRDefault="00EB63EE" w:rsidP="00CB4C7A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>
        <w:t>Ensuring delivery excellence by coordinating cross‑product streams, managing cross‑platform dependencies, and instituting robust governance that achieved a 90% KPI success rate across Product and Engineering.</w:t>
      </w:r>
    </w:p>
    <w:p w14:paraId="44C94A52" w14:textId="1BFF8E0D" w:rsidR="00CB4C7A" w:rsidRPr="002D36F6" w:rsidRDefault="00CB4C7A" w:rsidP="00CB4C7A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>Le</w:t>
      </w:r>
      <w:r w:rsidR="00EB7518">
        <w:rPr>
          <w:rFonts w:asciiTheme="majorHAnsi" w:eastAsia="Times New Roman" w:hAnsiTheme="majorHAnsi" w:cstheme="majorHAnsi"/>
          <w:sz w:val="21"/>
          <w:szCs w:val="21"/>
        </w:rPr>
        <w:t>a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d</w:t>
      </w:r>
      <w:r w:rsidR="00EB7518">
        <w:rPr>
          <w:rFonts w:asciiTheme="majorHAnsi" w:eastAsia="Times New Roman" w:hAnsiTheme="majorHAnsi" w:cstheme="majorHAnsi"/>
          <w:sz w:val="21"/>
          <w:szCs w:val="21"/>
        </w:rPr>
        <w:t>ing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and coach</w:t>
      </w:r>
      <w:r w:rsidR="00EB7518">
        <w:rPr>
          <w:rFonts w:asciiTheme="majorHAnsi" w:eastAsia="Times New Roman" w:hAnsiTheme="majorHAnsi" w:cstheme="majorHAnsi"/>
          <w:sz w:val="21"/>
          <w:szCs w:val="21"/>
        </w:rPr>
        <w:t>ing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a team of Project Managers, establishing consistent </w:t>
      </w:r>
      <w:r w:rsidR="00AD2C37">
        <w:rPr>
          <w:rFonts w:asciiTheme="majorHAnsi" w:eastAsia="Times New Roman" w:hAnsiTheme="majorHAnsi" w:cstheme="majorHAnsi"/>
          <w:sz w:val="21"/>
          <w:szCs w:val="21"/>
        </w:rPr>
        <w:t xml:space="preserve">delivery practices, RAID reviews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and budget discipline that contributed to</w:t>
      </w:r>
      <w:r w:rsidR="00AD2C37">
        <w:rPr>
          <w:rFonts w:asciiTheme="majorHAnsi" w:eastAsia="Times New Roman" w:hAnsiTheme="majorHAnsi" w:cstheme="majorHAnsi"/>
          <w:sz w:val="21"/>
          <w:szCs w:val="21"/>
        </w:rPr>
        <w:t xml:space="preserve"> the 90%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KPI achievement across </w:t>
      </w:r>
      <w:r w:rsidR="00F6529E">
        <w:rPr>
          <w:rFonts w:asciiTheme="majorHAnsi" w:eastAsia="Times New Roman" w:hAnsiTheme="majorHAnsi" w:cstheme="majorHAnsi"/>
          <w:sz w:val="21"/>
          <w:szCs w:val="21"/>
        </w:rPr>
        <w:t xml:space="preserve">the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portfolio</w:t>
      </w:r>
    </w:p>
    <w:p w14:paraId="2B812611" w14:textId="077CF733" w:rsidR="00000742" w:rsidRPr="002D36F6" w:rsidRDefault="0061205C" w:rsidP="00F7247C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Arial" w:hAnsiTheme="majorHAnsi" w:cstheme="majorHAnsi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>Manag</w:t>
      </w:r>
      <w:r w:rsidR="00EB7518">
        <w:rPr>
          <w:rFonts w:asciiTheme="majorHAnsi" w:eastAsia="Times New Roman" w:hAnsiTheme="majorHAnsi" w:cstheme="majorHAnsi"/>
          <w:sz w:val="21"/>
          <w:szCs w:val="21"/>
        </w:rPr>
        <w:t>ing</w:t>
      </w:r>
      <w:r w:rsidR="00000742" w:rsidRPr="002D36F6">
        <w:rPr>
          <w:rFonts w:asciiTheme="majorHAnsi" w:eastAsia="Times New Roman" w:hAnsiTheme="majorHAnsi" w:cstheme="majorHAnsi"/>
          <w:sz w:val="21"/>
          <w:szCs w:val="21"/>
        </w:rPr>
        <w:t xml:space="preserve"> £20m+ Cluster (Program</w:t>
      </w:r>
      <w:r w:rsidR="00353BFE">
        <w:rPr>
          <w:rFonts w:asciiTheme="majorHAnsi" w:eastAsia="Times New Roman" w:hAnsiTheme="majorHAnsi" w:cstheme="majorHAnsi"/>
          <w:sz w:val="21"/>
          <w:szCs w:val="21"/>
        </w:rPr>
        <w:t>me</w:t>
      </w:r>
      <w:r w:rsidR="00000742" w:rsidRPr="002D36F6">
        <w:rPr>
          <w:rFonts w:asciiTheme="majorHAnsi" w:eastAsia="Times New Roman" w:hAnsiTheme="majorHAnsi" w:cstheme="majorHAnsi"/>
          <w:sz w:val="21"/>
          <w:szCs w:val="21"/>
        </w:rPr>
        <w:t xml:space="preserve">) budgets and workforce strategy, optimising permanent/contractor/vendor mix and restructuring teams and locations to improve productivity, reduce cost </w:t>
      </w:r>
      <w:r w:rsidR="00757AAD" w:rsidRPr="002D36F6">
        <w:rPr>
          <w:rFonts w:asciiTheme="majorHAnsi" w:eastAsia="Times New Roman" w:hAnsiTheme="majorHAnsi" w:cstheme="majorHAnsi"/>
          <w:sz w:val="21"/>
          <w:szCs w:val="21"/>
        </w:rPr>
        <w:t>while</w:t>
      </w:r>
      <w:r w:rsidR="00000742" w:rsidRPr="002D36F6">
        <w:rPr>
          <w:rFonts w:asciiTheme="majorHAnsi" w:eastAsia="Times New Roman" w:hAnsiTheme="majorHAnsi" w:cstheme="majorHAnsi"/>
          <w:sz w:val="21"/>
          <w:szCs w:val="21"/>
        </w:rPr>
        <w:t xml:space="preserve"> safeguard</w:t>
      </w:r>
      <w:r w:rsidR="00757AAD" w:rsidRPr="002D36F6">
        <w:rPr>
          <w:rFonts w:asciiTheme="majorHAnsi" w:eastAsia="Times New Roman" w:hAnsiTheme="majorHAnsi" w:cstheme="majorHAnsi"/>
          <w:sz w:val="21"/>
          <w:szCs w:val="21"/>
        </w:rPr>
        <w:t>ing</w:t>
      </w:r>
      <w:r w:rsidR="00000742" w:rsidRPr="002D36F6">
        <w:rPr>
          <w:rFonts w:asciiTheme="majorHAnsi" w:eastAsia="Times New Roman" w:hAnsiTheme="majorHAnsi" w:cstheme="majorHAnsi"/>
          <w:sz w:val="21"/>
          <w:szCs w:val="21"/>
        </w:rPr>
        <w:t xml:space="preserve"> delivery</w:t>
      </w:r>
      <w:r w:rsidR="00757AAD" w:rsidRPr="002D36F6">
        <w:rPr>
          <w:rFonts w:asciiTheme="majorHAnsi" w:eastAsia="Times New Roman" w:hAnsiTheme="majorHAnsi" w:cstheme="majorHAnsi"/>
          <w:sz w:val="21"/>
          <w:szCs w:val="21"/>
        </w:rPr>
        <w:t xml:space="preserve"> capacity</w:t>
      </w:r>
      <w:r w:rsidR="00000742" w:rsidRPr="002D36F6">
        <w:rPr>
          <w:rFonts w:asciiTheme="majorHAnsi" w:eastAsia="Times New Roman" w:hAnsiTheme="majorHAnsi" w:cstheme="majorHAnsi"/>
          <w:sz w:val="21"/>
          <w:szCs w:val="21"/>
        </w:rPr>
        <w:t>. Delivered £1M annual savings in 2024 and maintained 1% budget variance in 2025</w:t>
      </w:r>
    </w:p>
    <w:p w14:paraId="25938FA6" w14:textId="20D57278" w:rsidR="00BA5879" w:rsidRPr="002D36F6" w:rsidRDefault="00BA5879" w:rsidP="00BA5879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>Collaborated with senior stakeholders in Technology, Architecture, Product, and Design through steering committees to al</w:t>
      </w:r>
      <w:r w:rsidR="0017172B">
        <w:rPr>
          <w:rFonts w:asciiTheme="majorHAnsi" w:eastAsia="Times New Roman" w:hAnsiTheme="majorHAnsi" w:cstheme="majorHAnsi"/>
          <w:sz w:val="21"/>
          <w:szCs w:val="21"/>
        </w:rPr>
        <w:t>ign platform strategy, prioritise Works</w:t>
      </w:r>
      <w:r w:rsidRPr="002D36F6">
        <w:rPr>
          <w:rFonts w:asciiTheme="majorHAnsi" w:eastAsia="Times New Roman" w:hAnsiTheme="majorHAnsi" w:cstheme="majorHAnsi"/>
          <w:sz w:val="21"/>
          <w:szCs w:val="21"/>
        </w:rPr>
      </w:r>
      <w:r w:rsidR="0017172B" w:rsidRPr="002D36F6">
        <w:rPr>
          <w:rFonts w:asciiTheme="majorHAnsi" w:eastAsia="Times New Roman" w:hAnsiTheme="majorHAnsi" w:cstheme="majorHAnsi"/>
          <w:sz w:val="21"/>
          <w:szCs w:val="21"/>
        </w:rPr>
      </w:r>
      <w:r w:rsidR="0017172B">
        <w:rPr>
          <w:rFonts w:asciiTheme="majorHAnsi" w:eastAsia="Times New Roman" w:hAnsiTheme="majorHAnsi" w:cstheme="majorHAnsi"/>
          <w:sz w:val="21"/>
          <w:szCs w:val="21"/>
        </w:rPr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pace 2.0, BAU, and Eikon decommissioning, thereby accelerating delivery of </w:t>
      </w:r>
      <w:r w:rsidR="00D25C6C">
        <w:rPr>
          <w:rFonts w:asciiTheme="majorHAnsi" w:eastAsia="Times New Roman" w:hAnsiTheme="majorHAnsi" w:cstheme="majorHAnsi"/>
          <w:sz w:val="21"/>
          <w:szCs w:val="21"/>
        </w:rPr>
        <w:t>hi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gh</w:t>
      </w:r>
      <w:r w:rsidR="00D25C6C">
        <w:rPr>
          <w:rFonts w:asciiTheme="majorHAnsi" w:eastAsia="Times New Roman" w:hAnsiTheme="majorHAnsi" w:cstheme="majorHAnsi"/>
          <w:sz w:val="21"/>
          <w:szCs w:val="21"/>
        </w:rPr>
        <w:t>‑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value digital asset features.</w:t>
      </w:r>
    </w:p>
    <w:p w14:paraId="590AF5C9" w14:textId="0F0D4A73" w:rsidR="00F3161E" w:rsidRPr="002D36F6" w:rsidRDefault="00CE3B26" w:rsidP="00F3161E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CE3B26">
        <w:rPr>
          <w:rFonts w:asciiTheme="majorHAnsi" w:eastAsia="Times New Roman" w:hAnsiTheme="majorHAnsi" w:cstheme="majorHAnsi"/>
          <w:sz w:val="21"/>
          <w:szCs w:val="21"/>
        </w:rPr>
        <w:t>Defined the strategic tooling landscape in partnership with senior leadership, implementing consistent governance controls that reduced delivery friction and enhanced cross‑departmental alignment for digital asset initiatives</w:t>
      </w:r>
      <w:r w:rsidR="0061205C" w:rsidRPr="002D36F6">
        <w:rPr>
          <w:rFonts w:asciiTheme="majorHAnsi" w:eastAsia="Times New Roman" w:hAnsiTheme="majorHAnsi" w:cstheme="majorHAnsi"/>
          <w:sz w:val="21"/>
          <w:szCs w:val="21"/>
        </w:rPr>
        <w:t>.</w:t>
      </w:r>
      <w:r w:rsidR="00E74899" w:rsidRPr="002D36F6">
        <w:rPr>
          <w:rFonts w:asciiTheme="majorHAnsi" w:eastAsia="Times New Roman" w:hAnsiTheme="majorHAnsi" w:cstheme="majorHAnsi"/>
          <w:sz w:val="21"/>
          <w:szCs w:val="21"/>
        </w:rPr>
      </w:r>
    </w:p>
    <w:p w14:paraId="03F13F03" w14:textId="069E9CC8" w:rsidR="00F3161E" w:rsidRPr="002D36F6" w:rsidRDefault="00F3161E" w:rsidP="00F3161E">
      <w:pPr>
        <w:pStyle w:val="ListParagraph"/>
        <w:spacing w:line="300" w:lineRule="atLeast"/>
        <w:rPr>
          <w:rFonts w:asciiTheme="majorHAnsi" w:eastAsia="Arial" w:hAnsiTheme="majorHAnsi" w:cstheme="majorHAnsi"/>
        </w:rPr>
      </w:pPr>
    </w:p>
    <w:p w14:paraId="16FDE0E3" w14:textId="23E04B4D" w:rsidR="00A64A5A" w:rsidRPr="002D36F6" w:rsidRDefault="00000000">
      <w:pPr>
        <w:tabs>
          <w:tab w:val="right" w:pos="10080"/>
        </w:tabs>
        <w:spacing w:before="360" w:after="120" w:line="288" w:lineRule="auto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  <w:b/>
          <w:bCs/>
        </w:rPr>
        <w:t>Technical Proj</w:t>
      </w:r>
      <w:r w:rsidR="0095163A" w:rsidRPr="002D36F6">
        <w:rPr>
          <w:rFonts w:asciiTheme="majorHAnsi" w:eastAsia="Corbel" w:hAnsiTheme="majorHAnsi" w:cstheme="majorHAnsi"/>
          <w:b/>
          <w:bCs/>
        </w:rPr>
        <w:t>e</w:t>
      </w:r>
      <w:r w:rsidRPr="002D36F6">
        <w:rPr>
          <w:rFonts w:asciiTheme="majorHAnsi" w:eastAsia="Corbel" w:hAnsiTheme="majorHAnsi" w:cstheme="majorHAnsi"/>
          <w:b/>
          <w:bCs/>
        </w:rPr>
        <w:t>ct Manager</w:t>
      </w:r>
      <w:r w:rsidRPr="002D36F6">
        <w:rPr>
          <w:rFonts w:asciiTheme="majorHAnsi" w:eastAsia="Corbel" w:hAnsiTheme="majorHAnsi" w:cstheme="majorHAnsi"/>
        </w:rPr>
        <w:t>, Bloomberg – London, UK</w:t>
      </w:r>
      <w:r w:rsidRPr="002D36F6">
        <w:rPr>
          <w:rFonts w:asciiTheme="majorHAnsi" w:eastAsia="Corbel" w:hAnsiTheme="majorHAnsi" w:cstheme="majorHAnsi"/>
        </w:rPr>
        <w:tab/>
      </w:r>
      <w:r w:rsidRPr="002D36F6">
        <w:rPr>
          <w:rFonts w:asciiTheme="majorHAnsi" w:eastAsia="Corbel" w:hAnsiTheme="majorHAnsi" w:cstheme="majorHAnsi"/>
          <w:b/>
          <w:bCs/>
        </w:rPr>
        <w:t>April 2022– April 2023</w:t>
      </w:r>
    </w:p>
    <w:p w14:paraId="24A915B2" w14:textId="3F86480F" w:rsidR="00A64A5A" w:rsidRPr="00F6529E" w:rsidRDefault="00000000">
      <w:pPr>
        <w:spacing w:before="120" w:after="120" w:line="276" w:lineRule="auto"/>
        <w:jc w:val="both"/>
        <w:rPr>
          <w:rFonts w:asciiTheme="majorHAnsi" w:eastAsia="Corbel" w:hAnsiTheme="majorHAnsi" w:cstheme="majorHAnsi"/>
          <w:b/>
          <w:bCs/>
          <w:i/>
          <w:iCs/>
        </w:rPr>
      </w:pPr>
      <w:r w:rsidRPr="002D36F6">
        <w:rPr>
          <w:rFonts w:asciiTheme="majorHAnsi" w:eastAsia="Corbel" w:hAnsiTheme="majorHAnsi" w:cstheme="majorHAnsi"/>
          <w:b/>
          <w:bCs/>
        </w:rPr>
        <w:t xml:space="preserve">Managed real-time exchange </w:t>
      </w:r>
      <w:r w:rsidR="00353BFE">
        <w:rPr>
          <w:rFonts w:asciiTheme="majorHAnsi" w:eastAsia="Corbel" w:hAnsiTheme="majorHAnsi" w:cstheme="majorHAnsi"/>
          <w:b/>
          <w:bCs/>
        </w:rPr>
        <w:t>m</w:t>
      </w:r>
      <w:r w:rsidR="008747EC">
        <w:rPr>
          <w:rFonts w:asciiTheme="majorHAnsi" w:eastAsia="Corbel" w:hAnsiTheme="majorHAnsi" w:cstheme="majorHAnsi"/>
          <w:b/>
          <w:bCs/>
        </w:rPr>
        <w:t xml:space="preserve">arket </w:t>
      </w:r>
      <w:r w:rsidRPr="002D36F6">
        <w:rPr>
          <w:rFonts w:asciiTheme="majorHAnsi" w:eastAsia="Corbel" w:hAnsiTheme="majorHAnsi" w:cstheme="majorHAnsi"/>
          <w:b/>
          <w:bCs/>
        </w:rPr>
        <w:t xml:space="preserve">data ingestion and delivery across European markets for internal systems </w:t>
      </w:r>
      <w:r w:rsidRPr="00F6529E">
        <w:rPr>
          <w:rFonts w:asciiTheme="majorHAnsi" w:eastAsia="Corbel" w:hAnsiTheme="majorHAnsi" w:cstheme="majorHAnsi"/>
          <w:b/>
          <w:bCs/>
          <w:i/>
          <w:iCs/>
        </w:rPr>
        <w:t>and external clients.</w:t>
      </w:r>
    </w:p>
    <w:p w14:paraId="6A5E2E13" w14:textId="776E8AE9" w:rsidR="0060009F" w:rsidRPr="00F6529E" w:rsidRDefault="0060009F" w:rsidP="00F6529E">
      <w:pPr>
        <w:numPr>
          <w:ilvl w:val="0"/>
          <w:numId w:val="2"/>
        </w:numPr>
        <w:spacing w:line="276" w:lineRule="auto"/>
        <w:rPr>
          <w:rFonts w:asciiTheme="majorHAnsi" w:eastAsia="Corbel" w:hAnsiTheme="majorHAnsi" w:cstheme="majorHAnsi"/>
        </w:rPr>
      </w:pPr>
      <w:r w:rsidRPr="00F6529E">
        <w:rPr>
          <w:rFonts w:asciiTheme="majorHAnsi" w:eastAsia="Corbel" w:hAnsiTheme="majorHAnsi" w:cstheme="majorHAnsi"/>
        </w:rPr>
        <w:t>Managed</w:t>
      </w:r>
      <w:r w:rsidRPr="002D36F6">
        <w:rPr>
          <w:rFonts w:asciiTheme="majorHAnsi" w:eastAsia="Corbel" w:hAnsiTheme="majorHAnsi" w:cstheme="majorHAnsi"/>
        </w:rPr>
        <w:t xml:space="preserve"> complex, multi-stakeholder projects involving real-time systems across European Stock Exchanges</w:t>
      </w:r>
      <w:r w:rsidR="00AA5FAD">
        <w:rPr>
          <w:rFonts w:asciiTheme="majorHAnsi" w:eastAsia="Corbel" w:hAnsiTheme="majorHAnsi" w:cstheme="majorHAnsi"/>
        </w:rPr>
        <w:t>. This i</w:t>
      </w:r>
      <w:r w:rsidRPr="002D36F6">
        <w:rPr>
          <w:rFonts w:asciiTheme="majorHAnsi" w:eastAsia="Corbel" w:hAnsiTheme="majorHAnsi" w:cstheme="majorHAnsi"/>
        </w:rPr>
        <w:t>nclud</w:t>
      </w:r>
      <w:r w:rsidR="00AA5FAD">
        <w:rPr>
          <w:rFonts w:asciiTheme="majorHAnsi" w:eastAsia="Corbel" w:hAnsiTheme="majorHAnsi" w:cstheme="majorHAnsi"/>
        </w:rPr>
        <w:t>ed</w:t>
      </w:r>
      <w:r w:rsidRPr="002D36F6">
        <w:rPr>
          <w:rFonts w:asciiTheme="majorHAnsi" w:eastAsia="Corbel" w:hAnsiTheme="majorHAnsi" w:cstheme="majorHAnsi"/>
        </w:rPr>
        <w:t xml:space="preserve"> the setup of new lines, ensuring correct capacity and resiliency, onboarding new exchanges, and data sets</w:t>
      </w:r>
    </w:p>
    <w:p w14:paraId="475D715E" w14:textId="77777777" w:rsidR="00B06514" w:rsidRPr="002D36F6" w:rsidRDefault="00B06514">
      <w:pPr>
        <w:numPr>
          <w:ilvl w:val="0"/>
          <w:numId w:val="2"/>
        </w:numPr>
        <w:spacing w:line="276" w:lineRule="auto"/>
        <w:rPr>
          <w:rFonts w:asciiTheme="majorHAnsi" w:hAnsiTheme="majorHAnsi" w:cstheme="majorHAnsi"/>
        </w:rPr>
      </w:pPr>
      <w:r w:rsidRPr="002D36F6">
        <w:rPr>
          <w:rFonts w:asciiTheme="majorHAnsi" w:eastAsia="Corbel" w:hAnsiTheme="majorHAnsi" w:cstheme="majorHAnsi"/>
        </w:rPr>
        <w:t>Coordinated Product, Engineering, and Market Data teams to onboard new exchange data sets, ensuring capacity, resiliency, and alignment with real</w:t>
      </w:r>
      <w:r w:rsidRPr="002D36F6">
        <w:rPr>
          <w:rFonts w:asciiTheme="majorHAnsi" w:eastAsia="Corbel" w:hAnsiTheme="majorHAnsi" w:cstheme="majorHAnsi"/>
        </w:rPr>
        <w:noBreakHyphen/>
        <w:t>time distribution requirements</w:t>
      </w:r>
    </w:p>
    <w:p w14:paraId="5EC99461" w14:textId="66D3FBD6" w:rsidR="00A64A5A" w:rsidRPr="002D36F6" w:rsidRDefault="00000000">
      <w:pPr>
        <w:numPr>
          <w:ilvl w:val="0"/>
          <w:numId w:val="2"/>
        </w:numPr>
        <w:spacing w:line="276" w:lineRule="auto"/>
        <w:rPr>
          <w:rFonts w:asciiTheme="majorHAnsi" w:eastAsia="Corbel" w:hAnsiTheme="majorHAnsi" w:cstheme="majorHAnsi"/>
        </w:rPr>
      </w:pPr>
      <w:r>
        <w:t>Partnered closely with Product Owners and Engineering Leads to shape backlogs, align priorities, and translate complex business requirements into clear, achievable delivery plans across integrated systems.</w:t>
      </w:r>
    </w:p>
    <w:p w14:paraId="6822DCA0" w14:textId="74840A54" w:rsidR="00B06514" w:rsidRPr="002D36F6" w:rsidRDefault="00B06514" w:rsidP="00B06514">
      <w:pPr>
        <w:numPr>
          <w:ilvl w:val="0"/>
          <w:numId w:val="2"/>
        </w:numPr>
        <w:spacing w:line="276" w:lineRule="auto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</w:rPr>
        <w:t>Established RAID and delivery governance across Bloomberg’s real</w:t>
      </w:r>
      <w:r w:rsidRPr="002D36F6">
        <w:rPr>
          <w:rFonts w:asciiTheme="majorHAnsi" w:eastAsia="Corbel" w:hAnsiTheme="majorHAnsi" w:cstheme="majorHAnsi"/>
        </w:rPr>
        <w:noBreakHyphen/>
        <w:t xml:space="preserve">time data teams, improving issue visibility and ensuring </w:t>
      </w:r>
      <w:r w:rsidR="00133956" w:rsidRPr="002D36F6">
        <w:rPr>
          <w:rFonts w:asciiTheme="majorHAnsi" w:eastAsia="Corbel" w:hAnsiTheme="majorHAnsi" w:cstheme="majorHAnsi"/>
        </w:rPr>
        <w:t xml:space="preserve">early engagement from </w:t>
      </w:r>
      <w:r w:rsidRPr="002D36F6">
        <w:rPr>
          <w:rFonts w:asciiTheme="majorHAnsi" w:eastAsia="Corbel" w:hAnsiTheme="majorHAnsi" w:cstheme="majorHAnsi"/>
        </w:rPr>
        <w:t>the right stakeholders</w:t>
      </w:r>
      <w:r w:rsidR="00133956" w:rsidRPr="002D36F6">
        <w:rPr>
          <w:rFonts w:asciiTheme="majorHAnsi" w:eastAsia="Corbel" w:hAnsiTheme="majorHAnsi" w:cstheme="majorHAnsi"/>
        </w:rPr>
        <w:t>.</w:t>
      </w:r>
    </w:p>
    <w:p w14:paraId="2662AE3C" w14:textId="7682D055" w:rsidR="00164CF8" w:rsidRPr="002D36F6" w:rsidRDefault="00164CF8" w:rsidP="00B06514">
      <w:pPr>
        <w:spacing w:line="276" w:lineRule="auto"/>
        <w:ind w:left="360"/>
        <w:rPr>
          <w:rFonts w:asciiTheme="majorHAnsi" w:eastAsia="Corbel" w:hAnsiTheme="majorHAnsi" w:cstheme="majorHAnsi"/>
        </w:rPr>
      </w:pPr>
    </w:p>
    <w:p w14:paraId="75DEA38C" w14:textId="77777777" w:rsidR="00EB7518" w:rsidRDefault="00EB7518">
      <w:pPr>
        <w:rPr>
          <w:rFonts w:asciiTheme="majorHAnsi" w:eastAsia="Corbel" w:hAnsiTheme="majorHAnsi" w:cstheme="majorHAnsi"/>
          <w:b/>
          <w:bCs/>
        </w:rPr>
      </w:pPr>
      <w:r>
        <w:rPr>
          <w:rFonts w:asciiTheme="majorHAnsi" w:eastAsia="Corbel" w:hAnsiTheme="majorHAnsi" w:cstheme="majorHAnsi"/>
          <w:b/>
          <w:bCs/>
        </w:rPr>
        <w:br w:type="page"/>
      </w:r>
    </w:p>
    <w:p w14:paraId="3390AA26" w14:textId="0D33F75F" w:rsidR="00A64A5A" w:rsidRPr="002D36F6" w:rsidRDefault="00664D84" w:rsidP="00F15C90">
      <w:pPr>
        <w:rPr>
          <w:rFonts w:asciiTheme="majorHAnsi" w:eastAsia="Corbel" w:hAnsiTheme="majorHAnsi" w:cstheme="majorHAnsi"/>
          <w:b/>
          <w:bCs/>
        </w:rPr>
      </w:pPr>
      <w:r w:rsidRPr="002D36F6">
        <w:rPr>
          <w:rFonts w:asciiTheme="majorHAnsi" w:eastAsia="Corbel" w:hAnsiTheme="majorHAnsi" w:cstheme="majorHAnsi"/>
          <w:b/>
          <w:bCs/>
        </w:rPr>
        <w:lastRenderedPageBreak/>
        <w:t>Technical Delivery Manager</w:t>
      </w:r>
      <w:r w:rsidRPr="002D36F6">
        <w:rPr>
          <w:rFonts w:asciiTheme="majorHAnsi" w:eastAsia="Corbel" w:hAnsiTheme="majorHAnsi" w:cstheme="majorHAnsi"/>
        </w:rPr>
        <w:t>, BJSS – London, UK</w:t>
      </w:r>
      <w:r w:rsidRPr="002D36F6">
        <w:rPr>
          <w:rFonts w:asciiTheme="majorHAnsi" w:eastAsia="Corbel" w:hAnsiTheme="majorHAnsi" w:cstheme="majorHAnsi"/>
        </w:rPr>
        <w:tab/>
      </w:r>
      <w:r w:rsidR="00F93911">
        <w:rPr>
          <w:rFonts w:asciiTheme="majorHAnsi" w:eastAsia="Corbel" w:hAnsiTheme="majorHAnsi" w:cstheme="majorHAnsi"/>
        </w:rPr>
        <w:tab/>
      </w:r>
      <w:r w:rsidR="00F93911">
        <w:rPr>
          <w:rFonts w:asciiTheme="majorHAnsi" w:eastAsia="Corbel" w:hAnsiTheme="majorHAnsi" w:cstheme="majorHAnsi"/>
        </w:rPr>
        <w:tab/>
      </w:r>
      <w:r w:rsidR="00F93911">
        <w:rPr>
          <w:rFonts w:asciiTheme="majorHAnsi" w:eastAsia="Corbel" w:hAnsiTheme="majorHAnsi" w:cstheme="majorHAnsi"/>
        </w:rPr>
        <w:tab/>
        <w:t xml:space="preserve">              </w:t>
      </w:r>
      <w:r w:rsidRPr="002D36F6">
        <w:rPr>
          <w:rFonts w:asciiTheme="majorHAnsi" w:eastAsia="Corbel" w:hAnsiTheme="majorHAnsi" w:cstheme="majorHAnsi"/>
          <w:b/>
          <w:bCs/>
        </w:rPr>
        <w:t>Sep 2021– April 2022</w:t>
      </w:r>
    </w:p>
    <w:p w14:paraId="08026F23" w14:textId="77777777" w:rsidR="0060009F" w:rsidRPr="00F6529E" w:rsidRDefault="0060009F" w:rsidP="00F6529E">
      <w:pPr>
        <w:spacing w:before="120" w:after="120" w:line="276" w:lineRule="auto"/>
        <w:jc w:val="both"/>
        <w:rPr>
          <w:rFonts w:asciiTheme="majorHAnsi" w:eastAsia="Corbel" w:hAnsiTheme="majorHAnsi" w:cstheme="majorHAnsi"/>
          <w:b/>
          <w:bCs/>
          <w:i/>
          <w:iCs/>
        </w:rPr>
      </w:pPr>
      <w:r w:rsidRPr="002D36F6">
        <w:rPr>
          <w:rFonts w:asciiTheme="majorHAnsi" w:eastAsia="Corbel" w:hAnsiTheme="majorHAnsi" w:cstheme="majorHAnsi"/>
        </w:rPr>
        <w:t xml:space="preserve">Delivered multiple concurrent client projects in a consultancy environment while managing client </w:t>
      </w:r>
      <w:r w:rsidRPr="00F6529E">
        <w:rPr>
          <w:rFonts w:asciiTheme="majorHAnsi" w:eastAsia="Corbel" w:hAnsiTheme="majorHAnsi" w:cstheme="majorHAnsi"/>
        </w:rPr>
        <w:t>expectations</w:t>
      </w:r>
      <w:r w:rsidRPr="00F6529E">
        <w:rPr>
          <w:rFonts w:asciiTheme="majorHAnsi" w:eastAsia="Corbel" w:hAnsiTheme="majorHAnsi" w:cstheme="majorHAnsi"/>
          <w:b/>
          <w:bCs/>
          <w:i/>
          <w:iCs/>
        </w:rPr>
        <w:t>.</w:t>
      </w:r>
    </w:p>
    <w:p w14:paraId="3FBA719B" w14:textId="0D8C633E" w:rsidR="00B57311" w:rsidRPr="00A1380C" w:rsidRDefault="00000000" w:rsidP="00A1380C">
      <w:pPr>
        <w:numPr>
          <w:ilvl w:val="0"/>
          <w:numId w:val="2"/>
        </w:numPr>
        <w:spacing w:line="276" w:lineRule="auto"/>
        <w:rPr>
          <w:rFonts w:asciiTheme="majorHAnsi" w:eastAsia="Corbel" w:hAnsiTheme="majorHAnsi" w:cstheme="majorHAnsi"/>
        </w:rPr>
      </w:pPr>
      <w:r w:rsidRPr="00F6529E">
        <w:rPr>
          <w:rFonts w:asciiTheme="majorHAnsi" w:eastAsia="Corbel" w:hAnsiTheme="majorHAnsi" w:cstheme="majorHAnsi"/>
        </w:rPr>
        <w:t>Conducted</w:t>
      </w:r>
      <w:r w:rsidRPr="002D36F6">
        <w:rPr>
          <w:rFonts w:asciiTheme="majorHAnsi" w:eastAsia="Corbel" w:hAnsiTheme="majorHAnsi" w:cstheme="majorHAnsi"/>
        </w:rPr>
        <w:t xml:space="preserve"> portfolio assessment, mapped dependencies</w:t>
      </w:r>
      <w:r w:rsidR="00B57311" w:rsidRPr="002D36F6">
        <w:rPr>
          <w:rFonts w:asciiTheme="majorHAnsi" w:eastAsia="Corbel" w:hAnsiTheme="majorHAnsi" w:cstheme="majorHAnsi"/>
        </w:rPr>
        <w:t>, and</w:t>
      </w:r>
      <w:r w:rsidRPr="002D36F6">
        <w:rPr>
          <w:rFonts w:asciiTheme="majorHAnsi" w:eastAsia="Corbel" w:hAnsiTheme="majorHAnsi" w:cstheme="majorHAnsi"/>
        </w:rPr>
        <w:t xml:space="preserve"> established </w:t>
      </w:r>
      <w:r w:rsidR="002D36F6" w:rsidRPr="002D36F6">
        <w:rPr>
          <w:rFonts w:asciiTheme="majorHAnsi" w:eastAsia="Corbel" w:hAnsiTheme="majorHAnsi" w:cstheme="majorHAnsi"/>
        </w:rPr>
        <w:t xml:space="preserve">a </w:t>
      </w:r>
      <w:r w:rsidRPr="002D36F6">
        <w:rPr>
          <w:rFonts w:asciiTheme="majorHAnsi" w:eastAsia="Corbel" w:hAnsiTheme="majorHAnsi" w:cstheme="majorHAnsi"/>
        </w:rPr>
        <w:t>centralised reporting framework</w:t>
      </w:r>
      <w:r w:rsidR="00A1380C">
        <w:rPr>
          <w:rFonts w:asciiTheme="majorHAnsi" w:eastAsia="Corbel" w:hAnsiTheme="majorHAnsi" w:cstheme="majorHAnsi"/>
        </w:rPr>
        <w:t xml:space="preserve">.  </w:t>
      </w:r>
      <w:r w:rsidR="00A1380C" w:rsidRPr="004B1688">
        <w:rPr>
          <w:rFonts w:asciiTheme="majorHAnsi" w:eastAsia="Corbel" w:hAnsiTheme="majorHAnsi" w:cstheme="majorHAnsi"/>
        </w:rPr>
        <w:t>Ran structured lessons</w:t>
      </w:r>
      <w:r w:rsidR="00A1380C" w:rsidRPr="004B1688">
        <w:rPr>
          <w:rFonts w:asciiTheme="majorHAnsi" w:eastAsia="Corbel" w:hAnsiTheme="majorHAnsi" w:cstheme="majorHAnsi"/>
        </w:rPr>
        <w:noBreakHyphen/>
        <w:t>learned reviews and embedded continuous improvement into future delivery cycles</w:t>
      </w:r>
    </w:p>
    <w:p w14:paraId="4F7F1CED" w14:textId="184DFA9B" w:rsidR="00A64A5A" w:rsidRDefault="00B57311" w:rsidP="00B57311">
      <w:pPr>
        <w:numPr>
          <w:ilvl w:val="0"/>
          <w:numId w:val="2"/>
        </w:numPr>
        <w:spacing w:line="276" w:lineRule="auto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</w:rPr>
        <w:t>Implemented agile ceremonies and prioritisation standards across a 25-person team within 5 technology groups. Identified and mitigated delivery risks and improved team velocity by 35% within the first quarter.</w:t>
      </w:r>
    </w:p>
    <w:p w14:paraId="5A8590FB" w14:textId="6B232AB0" w:rsidR="00A64A5A" w:rsidRPr="002D36F6" w:rsidRDefault="00000000">
      <w:pPr>
        <w:tabs>
          <w:tab w:val="right" w:pos="10080"/>
        </w:tabs>
        <w:spacing w:before="360" w:after="120" w:line="288" w:lineRule="auto"/>
        <w:rPr>
          <w:rFonts w:asciiTheme="majorHAnsi" w:eastAsia="Corbel" w:hAnsiTheme="majorHAnsi" w:cstheme="majorHAnsi"/>
        </w:rPr>
      </w:pPr>
      <w:bookmarkStart w:id="0" w:name="_o9en39n08o14" w:colFirst="0" w:colLast="0"/>
      <w:bookmarkEnd w:id="0"/>
      <w:r w:rsidRPr="002D36F6">
        <w:rPr>
          <w:rFonts w:asciiTheme="majorHAnsi" w:eastAsia="Corbel" w:hAnsiTheme="majorHAnsi" w:cstheme="majorHAnsi"/>
          <w:b/>
          <w:bCs/>
        </w:rPr>
        <w:t>Technical Delivery Manager</w:t>
      </w:r>
      <w:r w:rsidRPr="002D36F6">
        <w:rPr>
          <w:rFonts w:asciiTheme="majorHAnsi" w:eastAsia="Corbel" w:hAnsiTheme="majorHAnsi" w:cstheme="majorHAnsi"/>
        </w:rPr>
        <w:t>, UBS – London, UK</w:t>
      </w:r>
      <w:r w:rsidRPr="002D36F6">
        <w:rPr>
          <w:rFonts w:asciiTheme="majorHAnsi" w:eastAsia="Corbel" w:hAnsiTheme="majorHAnsi" w:cstheme="majorHAnsi"/>
        </w:rPr>
        <w:tab/>
      </w:r>
      <w:r w:rsidR="00F93911" w:rsidRPr="00F93911">
        <w:rPr>
          <w:rFonts w:asciiTheme="majorHAnsi" w:eastAsia="Corbel" w:hAnsiTheme="majorHAnsi" w:cstheme="majorHAnsi"/>
          <w:b/>
          <w:bCs/>
        </w:rPr>
        <w:t>Aug</w:t>
      </w:r>
      <w:r w:rsidR="00F93911">
        <w:rPr>
          <w:rFonts w:asciiTheme="majorHAnsi" w:eastAsia="Corbel" w:hAnsiTheme="majorHAnsi" w:cstheme="majorHAnsi"/>
        </w:rPr>
        <w:t xml:space="preserve"> </w:t>
      </w:r>
      <w:r w:rsidRPr="002D36F6">
        <w:rPr>
          <w:rFonts w:asciiTheme="majorHAnsi" w:eastAsia="Corbel" w:hAnsiTheme="majorHAnsi" w:cstheme="majorHAnsi"/>
          <w:b/>
          <w:bCs/>
        </w:rPr>
        <w:t>2017 – Aug 2021</w:t>
      </w:r>
    </w:p>
    <w:p w14:paraId="5117C1B4" w14:textId="3378C401" w:rsidR="00A64A5A" w:rsidRPr="002D36F6" w:rsidRDefault="0060009F">
      <w:pPr>
        <w:spacing w:before="240" w:after="240" w:line="276" w:lineRule="auto"/>
        <w:jc w:val="both"/>
        <w:rPr>
          <w:rFonts w:asciiTheme="majorHAnsi" w:eastAsia="Corbel" w:hAnsiTheme="majorHAnsi" w:cstheme="majorHAnsi"/>
          <w:b/>
          <w:bCs/>
        </w:rPr>
      </w:pPr>
      <w:r w:rsidRPr="002D36F6">
        <w:rPr>
          <w:rFonts w:asciiTheme="majorHAnsi" w:eastAsia="Corbel" w:hAnsiTheme="majorHAnsi" w:cstheme="majorHAnsi"/>
          <w:b/>
          <w:bCs/>
        </w:rPr>
        <w:t xml:space="preserve">Led £3M+ </w:t>
      </w:r>
      <w:r w:rsidR="006B2F4D" w:rsidRPr="002D36F6">
        <w:rPr>
          <w:rFonts w:asciiTheme="majorHAnsi" w:eastAsia="Corbel" w:hAnsiTheme="majorHAnsi" w:cstheme="majorHAnsi"/>
          <w:b/>
          <w:bCs/>
        </w:rPr>
        <w:t>project</w:t>
      </w:r>
      <w:r w:rsidRPr="002D36F6">
        <w:rPr>
          <w:rFonts w:asciiTheme="majorHAnsi" w:eastAsia="Corbel" w:hAnsiTheme="majorHAnsi" w:cstheme="majorHAnsi"/>
          <w:b/>
          <w:bCs/>
        </w:rPr>
        <w:t xml:space="preserve"> across 40+ resources</w:t>
      </w:r>
      <w:r w:rsidR="00B57311" w:rsidRPr="002D36F6">
        <w:rPr>
          <w:rFonts w:asciiTheme="majorHAnsi" w:eastAsia="Corbel" w:hAnsiTheme="majorHAnsi" w:cstheme="majorHAnsi"/>
          <w:b/>
          <w:bCs/>
        </w:rPr>
        <w:t xml:space="preserve">, implementing a </w:t>
      </w:r>
      <w:r w:rsidRPr="002D36F6">
        <w:rPr>
          <w:rFonts w:asciiTheme="majorHAnsi" w:eastAsia="Corbel" w:hAnsiTheme="majorHAnsi" w:cstheme="majorHAnsi"/>
          <w:b/>
          <w:bCs/>
        </w:rPr>
        <w:t>COTS editorial and content management solution</w:t>
      </w:r>
      <w:r w:rsidR="004B1688">
        <w:rPr>
          <w:rFonts w:asciiTheme="majorHAnsi" w:eastAsia="Corbel" w:hAnsiTheme="majorHAnsi" w:cstheme="majorHAnsi"/>
          <w:b/>
          <w:bCs/>
        </w:rPr>
        <w:t xml:space="preserve"> under a Time and Materials engagement model</w:t>
      </w:r>
      <w:r w:rsidRPr="002D36F6">
        <w:rPr>
          <w:rFonts w:asciiTheme="majorHAnsi" w:eastAsia="Corbel" w:hAnsiTheme="majorHAnsi" w:cstheme="majorHAnsi"/>
          <w:b/>
          <w:bCs/>
        </w:rPr>
        <w:t>.</w:t>
      </w:r>
    </w:p>
    <w:p w14:paraId="319D1B42" w14:textId="5B3471C8" w:rsidR="00716A55" w:rsidRDefault="00AA5FAD" w:rsidP="00716A55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AA5FAD">
        <w:rPr>
          <w:rFonts w:asciiTheme="majorHAnsi" w:eastAsia="Times New Roman" w:hAnsiTheme="majorHAnsi" w:cstheme="majorHAnsi"/>
          <w:sz w:val="21"/>
          <w:szCs w:val="21"/>
        </w:rPr>
        <w:t>Led the two</w:t>
      </w:r>
      <w:r w:rsidRPr="00AA5FAD">
        <w:rPr>
          <w:rFonts w:asciiTheme="majorHAnsi" w:eastAsia="Times New Roman" w:hAnsiTheme="majorHAnsi" w:cstheme="majorHAnsi"/>
          <w:sz w:val="21"/>
          <w:szCs w:val="21"/>
        </w:rPr>
        <w:noBreakHyphen/>
        <w:t>vendor RFP and PoC evaluation, recommending the preferred partner within three months</w:t>
      </w:r>
      <w:r>
        <w:rPr>
          <w:rFonts w:asciiTheme="majorHAnsi" w:eastAsia="Times New Roman" w:hAnsiTheme="majorHAnsi" w:cstheme="majorHAnsi"/>
          <w:sz w:val="21"/>
          <w:szCs w:val="21"/>
        </w:rPr>
        <w:t>.</w:t>
      </w:r>
      <w:r w:rsidR="004B1688">
        <w:rPr>
          <w:rFonts w:asciiTheme="majorHAnsi" w:eastAsia="Times New Roman" w:hAnsiTheme="majorHAnsi" w:cstheme="majorHAnsi"/>
          <w:sz w:val="21"/>
          <w:szCs w:val="21"/>
        </w:rPr>
        <w:t xml:space="preserve">  </w:t>
      </w:r>
    </w:p>
    <w:p w14:paraId="3BD3057D" w14:textId="58DE66F2" w:rsidR="00EC4E52" w:rsidRPr="002D36F6" w:rsidRDefault="00EC4E52" w:rsidP="00716A55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EC4E52">
        <w:rPr>
          <w:rFonts w:asciiTheme="majorHAnsi" w:eastAsia="Times New Roman" w:hAnsiTheme="majorHAnsi" w:cstheme="majorHAnsi"/>
          <w:sz w:val="21"/>
          <w:szCs w:val="21"/>
        </w:rPr>
        <w:t xml:space="preserve">Introduced </w:t>
      </w:r>
      <w:r>
        <w:rPr>
          <w:rFonts w:asciiTheme="majorHAnsi" w:eastAsia="Times New Roman" w:hAnsiTheme="majorHAnsi" w:cstheme="majorHAnsi"/>
          <w:sz w:val="21"/>
          <w:szCs w:val="21"/>
        </w:rPr>
        <w:t xml:space="preserve">the </w:t>
      </w:r>
      <w:r w:rsidRPr="00EC4E52">
        <w:rPr>
          <w:rFonts w:asciiTheme="majorHAnsi" w:eastAsia="Times New Roman" w:hAnsiTheme="majorHAnsi" w:cstheme="majorHAnsi"/>
          <w:sz w:val="21"/>
          <w:szCs w:val="21"/>
        </w:rPr>
        <w:t xml:space="preserve">integration framework that onboarded </w:t>
      </w:r>
      <w:r>
        <w:rPr>
          <w:rFonts w:asciiTheme="majorHAnsi" w:eastAsia="Times New Roman" w:hAnsiTheme="majorHAnsi" w:cstheme="majorHAnsi"/>
          <w:sz w:val="21"/>
          <w:szCs w:val="21"/>
        </w:rPr>
        <w:t>the new partner</w:t>
      </w:r>
      <w:r w:rsidRPr="00EC4E52">
        <w:rPr>
          <w:rFonts w:asciiTheme="majorHAnsi" w:eastAsia="Times New Roman" w:hAnsiTheme="majorHAnsi" w:cstheme="majorHAnsi"/>
          <w:sz w:val="21"/>
          <w:szCs w:val="21"/>
        </w:rPr>
        <w:t xml:space="preserve"> into our delivery model</w:t>
      </w:r>
      <w:r w:rsidR="00353BFE">
        <w:rPr>
          <w:rFonts w:asciiTheme="majorHAnsi" w:eastAsia="Times New Roman" w:hAnsiTheme="majorHAnsi" w:cstheme="majorHAnsi"/>
          <w:sz w:val="21"/>
          <w:szCs w:val="21"/>
        </w:rPr>
        <w:t>, e</w:t>
      </w:r>
      <w:r>
        <w:rPr>
          <w:rFonts w:asciiTheme="majorHAnsi" w:eastAsia="Times New Roman" w:hAnsiTheme="majorHAnsi" w:cstheme="majorHAnsi"/>
          <w:sz w:val="21"/>
          <w:szCs w:val="21"/>
        </w:rPr>
        <w:t xml:space="preserve">nabling upskilling of our development teams and </w:t>
      </w:r>
      <w:r w:rsidR="003D0BE3">
        <w:rPr>
          <w:rFonts w:asciiTheme="majorHAnsi" w:eastAsia="Times New Roman" w:hAnsiTheme="majorHAnsi" w:cstheme="majorHAnsi"/>
          <w:sz w:val="21"/>
          <w:szCs w:val="21"/>
        </w:rPr>
        <w:t xml:space="preserve">aligning </w:t>
      </w:r>
      <w:r w:rsidR="00D25C6C">
        <w:rPr>
          <w:rFonts w:asciiTheme="majorHAnsi" w:eastAsia="Times New Roman" w:hAnsiTheme="majorHAnsi" w:cstheme="majorHAnsi"/>
          <w:sz w:val="21"/>
          <w:szCs w:val="21"/>
        </w:rPr>
        <w:t xml:space="preserve">the </w:t>
      </w:r>
      <w:r w:rsidR="003D0BE3">
        <w:rPr>
          <w:rFonts w:asciiTheme="majorHAnsi" w:eastAsia="Times New Roman" w:hAnsiTheme="majorHAnsi" w:cstheme="majorHAnsi"/>
          <w:sz w:val="21"/>
          <w:szCs w:val="21"/>
        </w:rPr>
        <w:t>partners' professional services with</w:t>
      </w:r>
      <w:r>
        <w:rPr>
          <w:rFonts w:asciiTheme="majorHAnsi" w:eastAsia="Times New Roman" w:hAnsiTheme="majorHAnsi" w:cstheme="majorHAnsi"/>
          <w:sz w:val="21"/>
          <w:szCs w:val="21"/>
        </w:rPr>
        <w:t xml:space="preserve"> our best practices.</w:t>
      </w:r>
    </w:p>
    <w:p w14:paraId="276E0D71" w14:textId="4601063C" w:rsidR="00A1380C" w:rsidRDefault="00000000" w:rsidP="00A1380C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>
        <w:t>Led the delivery of an enterprise COTS solution for web platforms, enabling a new digital content strategy and ensuring technical alignment across integrated systems for stability, performance, and capacity requirements.</w:t>
      </w:r>
    </w:p>
    <w:p w14:paraId="0D92E021" w14:textId="677CE9BF" w:rsidR="00A1380C" w:rsidRDefault="00A1380C" w:rsidP="00B57311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>
        <w:rPr>
          <w:rFonts w:asciiTheme="majorHAnsi" w:eastAsia="Times New Roman" w:hAnsiTheme="majorHAnsi" w:cstheme="majorHAnsi"/>
          <w:sz w:val="21"/>
          <w:szCs w:val="21"/>
        </w:rPr>
        <w:t>A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t>pplied structured stage</w:t>
      </w:r>
      <w:r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t>gate delivery (Alpha → Beta → MVP)</w:t>
      </w:r>
      <w:r w:rsidR="003C2B80">
        <w:rPr>
          <w:rFonts w:asciiTheme="majorHAnsi" w:eastAsia="Times New Roman" w:hAnsiTheme="majorHAnsi" w:cstheme="majorHAnsi"/>
          <w:sz w:val="21"/>
          <w:szCs w:val="21"/>
        </w:rPr>
        <w:t>,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3C2B80">
        <w:rPr>
          <w:rFonts w:asciiTheme="majorHAnsi" w:eastAsia="Times New Roman" w:hAnsiTheme="majorHAnsi" w:cstheme="majorHAnsi"/>
          <w:sz w:val="21"/>
          <w:szCs w:val="21"/>
        </w:rPr>
        <w:t xml:space="preserve">focusing on 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t xml:space="preserve">scope and </w:t>
      </w:r>
      <w:r w:rsidR="003C2B80">
        <w:rPr>
          <w:rFonts w:asciiTheme="majorHAnsi" w:eastAsia="Times New Roman" w:hAnsiTheme="majorHAnsi" w:cstheme="majorHAnsi"/>
          <w:sz w:val="21"/>
          <w:szCs w:val="21"/>
        </w:rPr>
        <w:t>stakeholder expectations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t>, using SOW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noBreakHyphen/>
        <w:t>level governance despite operating under a flexible Time &amp; Materials contract</w:t>
      </w:r>
    </w:p>
    <w:p w14:paraId="10A8D3A4" w14:textId="0319BDCC" w:rsidR="001A2F4F" w:rsidRPr="002D36F6" w:rsidRDefault="00000000" w:rsidP="00B57311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>Reduced deployment cycle from weeks to days</w:t>
      </w:r>
      <w:r w:rsidR="00B57311" w:rsidRPr="002D36F6">
        <w:rPr>
          <w:rFonts w:asciiTheme="majorHAnsi" w:eastAsia="Times New Roman" w:hAnsiTheme="majorHAnsi" w:cstheme="majorHAnsi"/>
          <w:sz w:val="21"/>
          <w:szCs w:val="21"/>
        </w:rPr>
        <w:t>, as well as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enabl</w:t>
      </w:r>
      <w:r w:rsidR="00B57311" w:rsidRPr="002D36F6">
        <w:rPr>
          <w:rFonts w:asciiTheme="majorHAnsi" w:eastAsia="Times New Roman" w:hAnsiTheme="majorHAnsi" w:cstheme="majorHAnsi"/>
          <w:sz w:val="21"/>
          <w:szCs w:val="21"/>
        </w:rPr>
        <w:t>ing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rapid iteration with </w:t>
      </w:r>
      <w:r w:rsidR="00B57311" w:rsidRPr="002D36F6">
        <w:rPr>
          <w:rFonts w:asciiTheme="majorHAnsi" w:eastAsia="Times New Roman" w:hAnsiTheme="majorHAnsi" w:cstheme="majorHAnsi"/>
          <w:sz w:val="21"/>
          <w:szCs w:val="21"/>
        </w:rPr>
        <w:t xml:space="preserve">a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significantly reduced risk profile.</w:t>
      </w:r>
    </w:p>
    <w:p w14:paraId="02F57967" w14:textId="4AD69F30" w:rsidR="00A64A5A" w:rsidRPr="002D36F6" w:rsidRDefault="00B57311">
      <w:pPr>
        <w:keepNext/>
        <w:widowControl w:val="0"/>
        <w:tabs>
          <w:tab w:val="right" w:pos="10080"/>
        </w:tabs>
        <w:spacing w:before="360" w:after="120" w:line="288" w:lineRule="auto"/>
        <w:jc w:val="both"/>
        <w:rPr>
          <w:rFonts w:asciiTheme="majorHAnsi" w:eastAsia="Corbel" w:hAnsiTheme="majorHAnsi" w:cstheme="majorHAnsi"/>
          <w:b/>
          <w:bCs/>
        </w:rPr>
      </w:pPr>
      <w:r w:rsidRPr="002D36F6">
        <w:rPr>
          <w:rFonts w:asciiTheme="majorHAnsi" w:eastAsia="Corbel" w:hAnsiTheme="majorHAnsi" w:cstheme="majorHAnsi"/>
          <w:b/>
          <w:bCs/>
        </w:rPr>
        <w:t xml:space="preserve">Earlier career (UBS roles </w:t>
      </w:r>
      <w:r w:rsidR="00F93911">
        <w:rPr>
          <w:rFonts w:asciiTheme="majorHAnsi" w:eastAsia="Corbel" w:hAnsiTheme="majorHAnsi" w:cstheme="majorHAnsi"/>
          <w:b/>
          <w:bCs/>
        </w:rPr>
        <w:t xml:space="preserve">Sept </w:t>
      </w:r>
      <w:r w:rsidRPr="002D36F6">
        <w:rPr>
          <w:rFonts w:asciiTheme="majorHAnsi" w:eastAsia="Corbel" w:hAnsiTheme="majorHAnsi" w:cstheme="majorHAnsi"/>
          <w:b/>
          <w:bCs/>
        </w:rPr>
        <w:t xml:space="preserve">2006 – </w:t>
      </w:r>
      <w:r w:rsidR="00F93911">
        <w:rPr>
          <w:rFonts w:asciiTheme="majorHAnsi" w:eastAsia="Corbel" w:hAnsiTheme="majorHAnsi" w:cstheme="majorHAnsi"/>
          <w:b/>
          <w:bCs/>
        </w:rPr>
        <w:t xml:space="preserve">Aug </w:t>
      </w:r>
      <w:r w:rsidRPr="002D36F6">
        <w:rPr>
          <w:rFonts w:asciiTheme="majorHAnsi" w:eastAsia="Corbel" w:hAnsiTheme="majorHAnsi" w:cstheme="majorHAnsi"/>
          <w:b/>
          <w:bCs/>
        </w:rPr>
        <w:t>2017)</w:t>
      </w:r>
      <w:r w:rsidRPr="002D36F6">
        <w:rPr>
          <w:rFonts w:asciiTheme="majorHAnsi" w:eastAsia="Corbel" w:hAnsiTheme="majorHAnsi" w:cstheme="majorHAnsi"/>
        </w:rPr>
        <w:tab/>
      </w:r>
    </w:p>
    <w:p w14:paraId="4DE87319" w14:textId="3EDC0431" w:rsidR="009C0C12" w:rsidRPr="002D36F6" w:rsidRDefault="006B2F4D" w:rsidP="006B2F4D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Technical Project Manager.  Vendor partner management experience, delivering multi-year </w:t>
      </w:r>
      <w:r w:rsidR="003D0BE3">
        <w:rPr>
          <w:rFonts w:asciiTheme="majorHAnsi" w:eastAsia="Times New Roman" w:hAnsiTheme="majorHAnsi" w:cstheme="majorHAnsi"/>
          <w:sz w:val="21"/>
          <w:szCs w:val="21"/>
        </w:rPr>
        <w:t xml:space="preserve">Adobe Experience Manager (AEM) powered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Digital Transformation of Research Content (</w:t>
      </w:r>
      <w:r w:rsidR="00F93911">
        <w:rPr>
          <w:rFonts w:asciiTheme="majorHAnsi" w:eastAsia="Times New Roman" w:hAnsiTheme="majorHAnsi" w:cstheme="majorHAnsi"/>
          <w:sz w:val="21"/>
          <w:szCs w:val="21"/>
        </w:rPr>
        <w:t xml:space="preserve">Aug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2014 – </w:t>
      </w:r>
      <w:r w:rsidR="00F93911">
        <w:rPr>
          <w:rFonts w:asciiTheme="majorHAnsi" w:eastAsia="Times New Roman" w:hAnsiTheme="majorHAnsi" w:cstheme="majorHAnsi"/>
          <w:sz w:val="21"/>
          <w:szCs w:val="21"/>
        </w:rPr>
        <w:t xml:space="preserve">Sept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2017)</w:t>
      </w:r>
    </w:p>
    <w:p w14:paraId="11C31103" w14:textId="58396C31" w:rsidR="00504A99" w:rsidRPr="002D36F6" w:rsidRDefault="00504A99" w:rsidP="001A2F4F">
      <w:pPr>
        <w:pStyle w:val="ListParagraph"/>
        <w:numPr>
          <w:ilvl w:val="0"/>
          <w:numId w:val="4"/>
        </w:numPr>
        <w:spacing w:before="120" w:line="276" w:lineRule="auto"/>
        <w:jc w:val="both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</w:rPr>
        <w:t xml:space="preserve">Developer </w:t>
      </w:r>
      <w:r w:rsidR="006B2F4D" w:rsidRPr="002D36F6">
        <w:rPr>
          <w:rFonts w:asciiTheme="majorHAnsi" w:eastAsia="Corbel" w:hAnsiTheme="majorHAnsi" w:cstheme="majorHAnsi"/>
        </w:rPr>
        <w:t xml:space="preserve">- </w:t>
      </w:r>
      <w:r w:rsidRPr="002D36F6">
        <w:rPr>
          <w:rFonts w:asciiTheme="majorHAnsi" w:eastAsia="Corbel" w:hAnsiTheme="majorHAnsi" w:cstheme="majorHAnsi"/>
        </w:rPr>
        <w:t>Java, Unix, Oracle, .net</w:t>
      </w:r>
      <w:r w:rsidR="00F94284" w:rsidRPr="002D36F6">
        <w:rPr>
          <w:rFonts w:asciiTheme="majorHAnsi" w:eastAsia="Corbel" w:hAnsiTheme="majorHAnsi" w:cstheme="majorHAnsi"/>
        </w:rPr>
        <w:t>, scripting</w:t>
      </w:r>
      <w:r w:rsidR="006B2F4D" w:rsidRPr="002D36F6">
        <w:rPr>
          <w:rFonts w:asciiTheme="majorHAnsi" w:eastAsia="Corbel" w:hAnsiTheme="majorHAnsi" w:cstheme="majorHAnsi"/>
        </w:rPr>
        <w:t>, REST, Tomcat, Spring, Scrum, Agile (</w:t>
      </w:r>
      <w:r w:rsidR="00F93911">
        <w:rPr>
          <w:rFonts w:asciiTheme="majorHAnsi" w:eastAsia="Corbel" w:hAnsiTheme="majorHAnsi" w:cstheme="majorHAnsi"/>
        </w:rPr>
        <w:t xml:space="preserve">Aug </w:t>
      </w:r>
      <w:r w:rsidR="00F94284" w:rsidRPr="002D36F6">
        <w:rPr>
          <w:rFonts w:asciiTheme="majorHAnsi" w:eastAsia="Corbel" w:hAnsiTheme="majorHAnsi" w:cstheme="majorHAnsi"/>
        </w:rPr>
        <w:t>200</w:t>
      </w:r>
      <w:r w:rsidR="001F374A">
        <w:rPr>
          <w:rFonts w:asciiTheme="majorHAnsi" w:eastAsia="Corbel" w:hAnsiTheme="majorHAnsi" w:cstheme="majorHAnsi"/>
        </w:rPr>
        <w:t>8</w:t>
      </w:r>
      <w:r w:rsidR="006B2F4D" w:rsidRPr="002D36F6">
        <w:rPr>
          <w:rFonts w:asciiTheme="majorHAnsi" w:eastAsia="Corbel" w:hAnsiTheme="majorHAnsi" w:cstheme="majorHAnsi"/>
        </w:rPr>
        <w:t xml:space="preserve"> -</w:t>
      </w:r>
      <w:r w:rsidR="00F93911">
        <w:rPr>
          <w:rFonts w:asciiTheme="majorHAnsi" w:eastAsia="Corbel" w:hAnsiTheme="majorHAnsi" w:cstheme="majorHAnsi"/>
        </w:rPr>
        <w:t xml:space="preserve">Aug </w:t>
      </w:r>
      <w:r w:rsidR="006B2F4D" w:rsidRPr="002D36F6">
        <w:rPr>
          <w:rFonts w:asciiTheme="majorHAnsi" w:eastAsia="Corbel" w:hAnsiTheme="majorHAnsi" w:cstheme="majorHAnsi"/>
        </w:rPr>
        <w:t>2014)</w:t>
      </w:r>
      <w:r w:rsidR="00BA5879" w:rsidRPr="002D36F6">
        <w:rPr>
          <w:rFonts w:asciiTheme="majorHAnsi" w:eastAsia="Corbel" w:hAnsiTheme="majorHAnsi" w:cstheme="majorHAnsi"/>
        </w:rPr>
        <w:t>.</w:t>
      </w:r>
    </w:p>
    <w:p w14:paraId="0933FFFD" w14:textId="5EF0B5EC" w:rsidR="0042654B" w:rsidRPr="002D36F6" w:rsidRDefault="00924192" w:rsidP="001A2F4F">
      <w:pPr>
        <w:pStyle w:val="ListParagraph"/>
        <w:numPr>
          <w:ilvl w:val="0"/>
          <w:numId w:val="4"/>
        </w:numPr>
        <w:spacing w:before="120" w:line="276" w:lineRule="auto"/>
        <w:jc w:val="both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</w:rPr>
        <w:t xml:space="preserve">Support Analyst </w:t>
      </w:r>
      <w:r w:rsidR="00F94284" w:rsidRPr="002D36F6">
        <w:rPr>
          <w:rFonts w:asciiTheme="majorHAnsi" w:eastAsia="Corbel" w:hAnsiTheme="majorHAnsi" w:cstheme="majorHAnsi"/>
        </w:rPr>
        <w:t>(</w:t>
      </w:r>
      <w:r w:rsidR="00F93911">
        <w:rPr>
          <w:rFonts w:asciiTheme="majorHAnsi" w:eastAsia="Corbel" w:hAnsiTheme="majorHAnsi" w:cstheme="majorHAnsi"/>
        </w:rPr>
        <w:t xml:space="preserve">Aug </w:t>
      </w:r>
      <w:r w:rsidR="00F94284" w:rsidRPr="002D36F6">
        <w:rPr>
          <w:rFonts w:asciiTheme="majorHAnsi" w:eastAsia="Corbel" w:hAnsiTheme="majorHAnsi" w:cstheme="majorHAnsi"/>
        </w:rPr>
        <w:t xml:space="preserve">2006 – </w:t>
      </w:r>
      <w:r w:rsidR="00F93911">
        <w:rPr>
          <w:rFonts w:asciiTheme="majorHAnsi" w:eastAsia="Corbel" w:hAnsiTheme="majorHAnsi" w:cstheme="majorHAnsi"/>
        </w:rPr>
        <w:t xml:space="preserve">Aug </w:t>
      </w:r>
      <w:r w:rsidR="00F94284" w:rsidRPr="002D36F6">
        <w:rPr>
          <w:rFonts w:asciiTheme="majorHAnsi" w:eastAsia="Corbel" w:hAnsiTheme="majorHAnsi" w:cstheme="majorHAnsi"/>
        </w:rPr>
        <w:t>200</w:t>
      </w:r>
      <w:r w:rsidR="001F374A">
        <w:rPr>
          <w:rFonts w:asciiTheme="majorHAnsi" w:eastAsia="Corbel" w:hAnsiTheme="majorHAnsi" w:cstheme="majorHAnsi"/>
        </w:rPr>
        <w:t>8</w:t>
      </w:r>
      <w:r w:rsidR="00F94284" w:rsidRPr="002D36F6">
        <w:rPr>
          <w:rFonts w:asciiTheme="majorHAnsi" w:eastAsia="Corbel" w:hAnsiTheme="majorHAnsi" w:cstheme="majorHAnsi"/>
        </w:rPr>
        <w:t>)</w:t>
      </w:r>
      <w:r w:rsidR="00BA5879" w:rsidRPr="002D36F6">
        <w:rPr>
          <w:rFonts w:asciiTheme="majorHAnsi" w:eastAsia="Corbel" w:hAnsiTheme="majorHAnsi" w:cstheme="majorHAnsi"/>
        </w:rPr>
        <w:t>.</w:t>
      </w:r>
    </w:p>
    <w:p w14:paraId="65210BDD" w14:textId="46845069" w:rsidR="00A64A5A" w:rsidRPr="002D36F6" w:rsidRDefault="00000000">
      <w:pPr>
        <w:pStyle w:val="Heading2"/>
        <w:keepNext w:val="0"/>
        <w:keepLines w:val="0"/>
        <w:spacing w:line="276" w:lineRule="auto"/>
        <w:jc w:val="center"/>
        <w:rPr>
          <w:rFonts w:asciiTheme="majorHAnsi" w:eastAsia="Corbel" w:hAnsiTheme="majorHAnsi" w:cstheme="majorHAnsi"/>
          <w:sz w:val="34"/>
          <w:szCs w:val="34"/>
        </w:rPr>
      </w:pPr>
      <w:bookmarkStart w:id="1" w:name="_1n7clm9c3z6z" w:colFirst="0" w:colLast="0"/>
      <w:bookmarkEnd w:id="1"/>
      <w:r w:rsidRPr="002D36F6">
        <w:rPr>
          <w:rFonts w:asciiTheme="majorHAnsi" w:eastAsia="Corbel" w:hAnsiTheme="majorHAnsi" w:cstheme="majorHAnsi"/>
          <w:sz w:val="26"/>
          <w:szCs w:val="26"/>
          <w:u w:val="single"/>
        </w:rPr>
        <w:t>Education</w:t>
      </w:r>
    </w:p>
    <w:p w14:paraId="74F8BB2D" w14:textId="0706B360" w:rsidR="00A1380C" w:rsidRDefault="0052612B" w:rsidP="00A1380C">
      <w:pPr>
        <w:rPr>
          <w:color w:val="000000"/>
        </w:rPr>
      </w:pPr>
      <w:r w:rsidRPr="00A1380C">
        <w:rPr>
          <w:color w:val="000000"/>
        </w:rPr>
        <w:t>PRINCE2® Agile Practitioner</w:t>
      </w:r>
      <w:r w:rsidR="006C1366">
        <w:rPr>
          <w:color w:val="000000"/>
        </w:rPr>
        <w:t xml:space="preserve"> (Version 2)</w:t>
      </w:r>
      <w:r w:rsidRPr="00A1380C">
        <w:rPr>
          <w:color w:val="000000"/>
        </w:rPr>
        <w:t xml:space="preserve"> – PeopleCert (Valid until: 2029)</w:t>
      </w:r>
    </w:p>
    <w:p w14:paraId="7AE42B48" w14:textId="00E3D07A" w:rsidR="006C1366" w:rsidRDefault="006C1366" w:rsidP="006C1366">
      <w:pPr>
        <w:rPr>
          <w:color w:val="000000"/>
        </w:rPr>
      </w:pPr>
      <w:r w:rsidRPr="00A1380C">
        <w:rPr>
          <w:color w:val="000000"/>
        </w:rPr>
        <w:t xml:space="preserve">PRINCE2® Agile </w:t>
      </w:r>
      <w:r>
        <w:rPr>
          <w:color w:val="000000"/>
        </w:rPr>
        <w:t>Expert (Version 2)</w:t>
      </w:r>
      <w:r w:rsidRPr="00A1380C">
        <w:rPr>
          <w:color w:val="000000"/>
        </w:rPr>
        <w:t xml:space="preserve"> – PeopleCert (Valid until: 2029)</w:t>
      </w:r>
    </w:p>
    <w:p w14:paraId="3CD9F6D1" w14:textId="77777777" w:rsidR="005B1623" w:rsidRDefault="00000000" w:rsidP="00A1380C">
      <w:pPr>
        <w:rPr>
          <w:b/>
          <w:bCs/>
          <w:color w:val="000000"/>
        </w:rPr>
      </w:pPr>
      <w:r w:rsidRPr="00A1380C">
        <w:rPr>
          <w:color w:val="000000"/>
        </w:rPr>
        <w:t>HNC Business &amp; Finance | Stamford College | Certified Scrum Master (CSM)</w:t>
      </w:r>
      <w:r w:rsidR="005B1623">
        <w:rPr>
          <w:color w:val="000000"/>
        </w:rPr>
        <w:br/>
      </w:r>
    </w:p>
    <w:p w14:paraId="399D5DF1" w14:textId="300B4EC7" w:rsidR="00A1380C" w:rsidRPr="00A1380C" w:rsidRDefault="005B1623" w:rsidP="00A1380C">
      <w:pPr>
        <w:rPr>
          <w:color w:val="000000"/>
        </w:rPr>
      </w:pPr>
      <w:r w:rsidRPr="005B1623">
        <w:rPr>
          <w:b/>
          <w:bCs/>
          <w:color w:val="000000"/>
        </w:rPr>
        <w:t xml:space="preserve">AI Delivery Foundations (IBM Artificial Intelligence Fundamentals): </w:t>
      </w:r>
      <w:r w:rsidRPr="005B1623">
        <w:rPr>
          <w:color w:val="000000"/>
        </w:rPr>
        <w:t xml:space="preserve">Understanding of ML, NLP, generative AI, RAG patterns, agentic workflows, AI delivery lifecycle (data readiness → validation → </w:t>
      </w:r>
      <w:r w:rsidRPr="005B1623">
        <w:rPr>
          <w:color w:val="000000"/>
        </w:rPr>
        <w:lastRenderedPageBreak/>
        <w:t>deployment → monitoring), responsible AI principles (bias, explainability, ethical AI), and cloud</w:t>
      </w:r>
      <w:r w:rsidRPr="005B1623">
        <w:rPr>
          <w:color w:val="000000"/>
        </w:rPr>
        <w:noBreakHyphen/>
        <w:t>based AI services (Azure AI, AWS AI).</w:t>
      </w:r>
    </w:p>
    <w:sectPr w:rsidR="00A1380C" w:rsidRPr="00A1380C" w:rsidSect="009C0C12">
      <w:headerReference w:type="default" r:id="rId9"/>
      <w:footerReference w:type="first" r:id="rId10"/>
      <w:pgSz w:w="11909" w:h="16834"/>
      <w:pgMar w:top="1361" w:right="1440" w:bottom="1440" w:left="1361" w:header="0" w:footer="107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ECBA2" w14:textId="77777777" w:rsidR="00EB2730" w:rsidRPr="002D36F6" w:rsidRDefault="00EB2730">
      <w:r w:rsidRPr="002D36F6">
        <w:separator/>
      </w:r>
    </w:p>
  </w:endnote>
  <w:endnote w:type="continuationSeparator" w:id="0">
    <w:p w14:paraId="4B39D863" w14:textId="77777777" w:rsidR="00EB2730" w:rsidRPr="002D36F6" w:rsidRDefault="00EB2730">
      <w:r w:rsidRPr="002D36F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04E41A1A-B5FB-4C63-94BF-02249066B6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509DDE-7A19-49BA-B758-D0A08321EB94}"/>
    <w:embedBold r:id="rId3" w:fontKey="{5B9EDEFB-E3F0-401F-9BF8-C0CD53A3DBF9}"/>
    <w:embedBoldItalic r:id="rId4" w:fontKey="{DF22F742-ABEB-4B6D-A93E-70586644C74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B06990F-19A5-4356-9AC8-2EF0B6670740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6" w:fontKey="{E2D8B5AC-86F0-4E98-AFF0-CDF137E2DA80}"/>
    <w:embedBold r:id="rId7" w:fontKey="{800D479B-102D-45FF-9FBF-5856A5CABC97}"/>
    <w:embedItalic r:id="rId8" w:fontKey="{1259C73D-275F-4667-BC70-C0F6E424AE2D}"/>
    <w:embedBoldItalic r:id="rId9" w:fontKey="{E889F6AA-B63B-4FC6-94E0-CCBB4508AB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58C25B3E-3D89-423A-AB4F-D001250F1C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AD5B" w14:textId="77777777" w:rsidR="00A64A5A" w:rsidRPr="002D36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orbel" w:eastAsia="Corbel" w:hAnsi="Corbel" w:cs="Corbel"/>
        <w:i/>
        <w:iCs/>
        <w:color w:val="000000"/>
        <w:sz w:val="18"/>
        <w:szCs w:val="18"/>
      </w:rPr>
    </w:pPr>
    <w:r w:rsidRPr="002D36F6">
      <w:rPr>
        <w:rFonts w:ascii="Corbel" w:eastAsia="Corbel" w:hAnsi="Corbel" w:cs="Corbel"/>
        <w:i/>
        <w:iCs/>
        <w:color w:val="000000"/>
        <w:sz w:val="18"/>
        <w:szCs w:val="18"/>
      </w:rPr>
      <w:t>…continued…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ACF4C" w14:textId="77777777" w:rsidR="00EB2730" w:rsidRPr="002D36F6" w:rsidRDefault="00EB2730">
      <w:r w:rsidRPr="002D36F6">
        <w:separator/>
      </w:r>
    </w:p>
  </w:footnote>
  <w:footnote w:type="continuationSeparator" w:id="0">
    <w:p w14:paraId="4B443585" w14:textId="77777777" w:rsidR="00EB2730" w:rsidRPr="002D36F6" w:rsidRDefault="00EB2730">
      <w:r w:rsidRPr="002D36F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41D" w14:textId="77777777" w:rsidR="00A64A5A" w:rsidRPr="002D36F6" w:rsidRDefault="00A64A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020"/>
      </w:tabs>
      <w:spacing w:after="360"/>
      <w:rPr>
        <w:rFonts w:ascii="Corbel" w:eastAsia="Corbel" w:hAnsi="Corbel" w:cs="Corbel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7D5"/>
    <w:multiLevelType w:val="hybridMultilevel"/>
    <w:tmpl w:val="5CE06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A737B"/>
    <w:multiLevelType w:val="multilevel"/>
    <w:tmpl w:val="30E2BE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18C53BB"/>
    <w:multiLevelType w:val="multilevel"/>
    <w:tmpl w:val="FCE22E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3D21A18"/>
    <w:multiLevelType w:val="multilevel"/>
    <w:tmpl w:val="AE8A8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CF25E8"/>
    <w:multiLevelType w:val="multilevel"/>
    <w:tmpl w:val="C0865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EB4D25"/>
    <w:multiLevelType w:val="hybridMultilevel"/>
    <w:tmpl w:val="B0D68E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A73A14"/>
    <w:multiLevelType w:val="multilevel"/>
    <w:tmpl w:val="9DB4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094288">
    <w:abstractNumId w:val="3"/>
  </w:num>
  <w:num w:numId="2" w16cid:durableId="335697291">
    <w:abstractNumId w:val="2"/>
  </w:num>
  <w:num w:numId="3" w16cid:durableId="1090080807">
    <w:abstractNumId w:val="4"/>
  </w:num>
  <w:num w:numId="4" w16cid:durableId="2024086061">
    <w:abstractNumId w:val="5"/>
  </w:num>
  <w:num w:numId="5" w16cid:durableId="477188477">
    <w:abstractNumId w:val="0"/>
  </w:num>
  <w:num w:numId="6" w16cid:durableId="794180340">
    <w:abstractNumId w:val="1"/>
  </w:num>
  <w:num w:numId="7" w16cid:durableId="1871189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A5A"/>
    <w:rsid w:val="00000742"/>
    <w:rsid w:val="00015536"/>
    <w:rsid w:val="00032CB2"/>
    <w:rsid w:val="000408DE"/>
    <w:rsid w:val="00054AAD"/>
    <w:rsid w:val="0008276B"/>
    <w:rsid w:val="000A3504"/>
    <w:rsid w:val="000F0EE0"/>
    <w:rsid w:val="000F71F1"/>
    <w:rsid w:val="00115834"/>
    <w:rsid w:val="00133956"/>
    <w:rsid w:val="00150952"/>
    <w:rsid w:val="00161922"/>
    <w:rsid w:val="00164CF8"/>
    <w:rsid w:val="0017172B"/>
    <w:rsid w:val="001A2F4F"/>
    <w:rsid w:val="001E5A6A"/>
    <w:rsid w:val="001F374A"/>
    <w:rsid w:val="00217211"/>
    <w:rsid w:val="00225736"/>
    <w:rsid w:val="00247B60"/>
    <w:rsid w:val="00262044"/>
    <w:rsid w:val="002679E7"/>
    <w:rsid w:val="00282479"/>
    <w:rsid w:val="0029260E"/>
    <w:rsid w:val="002B583A"/>
    <w:rsid w:val="002D36F6"/>
    <w:rsid w:val="002E050E"/>
    <w:rsid w:val="002E4509"/>
    <w:rsid w:val="00325DD8"/>
    <w:rsid w:val="003358EE"/>
    <w:rsid w:val="00342BD1"/>
    <w:rsid w:val="0034335E"/>
    <w:rsid w:val="00345E4E"/>
    <w:rsid w:val="00353BFE"/>
    <w:rsid w:val="00363380"/>
    <w:rsid w:val="003A34F8"/>
    <w:rsid w:val="003C2B80"/>
    <w:rsid w:val="003D0BE3"/>
    <w:rsid w:val="00406DAC"/>
    <w:rsid w:val="00421B60"/>
    <w:rsid w:val="00423529"/>
    <w:rsid w:val="0042654B"/>
    <w:rsid w:val="004825C7"/>
    <w:rsid w:val="004971FD"/>
    <w:rsid w:val="004B1688"/>
    <w:rsid w:val="004D288F"/>
    <w:rsid w:val="004E569A"/>
    <w:rsid w:val="004E6CA3"/>
    <w:rsid w:val="00504A99"/>
    <w:rsid w:val="00510A17"/>
    <w:rsid w:val="0052123C"/>
    <w:rsid w:val="0052612B"/>
    <w:rsid w:val="00551C86"/>
    <w:rsid w:val="00553559"/>
    <w:rsid w:val="00574D40"/>
    <w:rsid w:val="0059308B"/>
    <w:rsid w:val="00597161"/>
    <w:rsid w:val="0059764B"/>
    <w:rsid w:val="005B1623"/>
    <w:rsid w:val="005C0113"/>
    <w:rsid w:val="005D1577"/>
    <w:rsid w:val="005D2874"/>
    <w:rsid w:val="005D41EC"/>
    <w:rsid w:val="0060009F"/>
    <w:rsid w:val="0060211B"/>
    <w:rsid w:val="0061205C"/>
    <w:rsid w:val="00630A5E"/>
    <w:rsid w:val="00653256"/>
    <w:rsid w:val="00664D84"/>
    <w:rsid w:val="00686055"/>
    <w:rsid w:val="00697F34"/>
    <w:rsid w:val="006B2F4D"/>
    <w:rsid w:val="006C1366"/>
    <w:rsid w:val="006C3CAD"/>
    <w:rsid w:val="00705AB9"/>
    <w:rsid w:val="00716A55"/>
    <w:rsid w:val="00735795"/>
    <w:rsid w:val="00741E09"/>
    <w:rsid w:val="00746C02"/>
    <w:rsid w:val="007561BB"/>
    <w:rsid w:val="00757AAD"/>
    <w:rsid w:val="00774995"/>
    <w:rsid w:val="007760FD"/>
    <w:rsid w:val="0078264F"/>
    <w:rsid w:val="00816A32"/>
    <w:rsid w:val="00826965"/>
    <w:rsid w:val="00826D03"/>
    <w:rsid w:val="00833D9F"/>
    <w:rsid w:val="008747EC"/>
    <w:rsid w:val="00881D79"/>
    <w:rsid w:val="008D1205"/>
    <w:rsid w:val="008E2C44"/>
    <w:rsid w:val="008E3020"/>
    <w:rsid w:val="00904929"/>
    <w:rsid w:val="00924192"/>
    <w:rsid w:val="00927196"/>
    <w:rsid w:val="00935D55"/>
    <w:rsid w:val="0095163A"/>
    <w:rsid w:val="00952DC7"/>
    <w:rsid w:val="0096796A"/>
    <w:rsid w:val="0098343E"/>
    <w:rsid w:val="009A1B3A"/>
    <w:rsid w:val="009A32D1"/>
    <w:rsid w:val="009B0D34"/>
    <w:rsid w:val="009B5596"/>
    <w:rsid w:val="009C0C12"/>
    <w:rsid w:val="009F2C0A"/>
    <w:rsid w:val="00A1380C"/>
    <w:rsid w:val="00A17268"/>
    <w:rsid w:val="00A23E59"/>
    <w:rsid w:val="00A60379"/>
    <w:rsid w:val="00A62CF6"/>
    <w:rsid w:val="00A64A5A"/>
    <w:rsid w:val="00A77C08"/>
    <w:rsid w:val="00AA56AF"/>
    <w:rsid w:val="00AA5FAD"/>
    <w:rsid w:val="00AB6DD1"/>
    <w:rsid w:val="00AD16D6"/>
    <w:rsid w:val="00AD2C37"/>
    <w:rsid w:val="00AF64F7"/>
    <w:rsid w:val="00B06514"/>
    <w:rsid w:val="00B40E73"/>
    <w:rsid w:val="00B4381A"/>
    <w:rsid w:val="00B57311"/>
    <w:rsid w:val="00B861E8"/>
    <w:rsid w:val="00BA05E9"/>
    <w:rsid w:val="00BA5879"/>
    <w:rsid w:val="00BC5245"/>
    <w:rsid w:val="00BE34D4"/>
    <w:rsid w:val="00BE703B"/>
    <w:rsid w:val="00BE7178"/>
    <w:rsid w:val="00C23110"/>
    <w:rsid w:val="00C539D0"/>
    <w:rsid w:val="00C6222D"/>
    <w:rsid w:val="00C81F84"/>
    <w:rsid w:val="00C86EFC"/>
    <w:rsid w:val="00CB057C"/>
    <w:rsid w:val="00CB4C7A"/>
    <w:rsid w:val="00CB507C"/>
    <w:rsid w:val="00CC4B57"/>
    <w:rsid w:val="00CE3B26"/>
    <w:rsid w:val="00D10AC6"/>
    <w:rsid w:val="00D13C9F"/>
    <w:rsid w:val="00D23E1E"/>
    <w:rsid w:val="00D25880"/>
    <w:rsid w:val="00D25C6C"/>
    <w:rsid w:val="00D4164F"/>
    <w:rsid w:val="00D53D2A"/>
    <w:rsid w:val="00D72199"/>
    <w:rsid w:val="00D82354"/>
    <w:rsid w:val="00D82687"/>
    <w:rsid w:val="00D97805"/>
    <w:rsid w:val="00DB4B64"/>
    <w:rsid w:val="00DC52E6"/>
    <w:rsid w:val="00DD54E2"/>
    <w:rsid w:val="00E220CE"/>
    <w:rsid w:val="00E42552"/>
    <w:rsid w:val="00E71295"/>
    <w:rsid w:val="00E74899"/>
    <w:rsid w:val="00E9034F"/>
    <w:rsid w:val="00E96A4B"/>
    <w:rsid w:val="00EB2730"/>
    <w:rsid w:val="00EB63EE"/>
    <w:rsid w:val="00EB6809"/>
    <w:rsid w:val="00EB7518"/>
    <w:rsid w:val="00EC4E52"/>
    <w:rsid w:val="00ED0174"/>
    <w:rsid w:val="00EE1731"/>
    <w:rsid w:val="00F043FF"/>
    <w:rsid w:val="00F06757"/>
    <w:rsid w:val="00F1166E"/>
    <w:rsid w:val="00F15C90"/>
    <w:rsid w:val="00F17A00"/>
    <w:rsid w:val="00F3161E"/>
    <w:rsid w:val="00F3467F"/>
    <w:rsid w:val="00F35C41"/>
    <w:rsid w:val="00F60861"/>
    <w:rsid w:val="00F6529E"/>
    <w:rsid w:val="00F7247C"/>
    <w:rsid w:val="00F90408"/>
    <w:rsid w:val="00F93911"/>
    <w:rsid w:val="00F94284"/>
    <w:rsid w:val="00FA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27DF"/>
  <w15:docId w15:val="{ED437EAA-B1E1-42D1-A1B4-134B0759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E4255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51C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01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174"/>
    <w:rPr>
      <w:color w:val="605E5C"/>
      <w:shd w:val="clear" w:color="auto" w:fill="E1DFDD"/>
    </w:rPr>
  </w:style>
  <w:style w:type="table" w:customStyle="1" w:styleId="2">
    <w:name w:val="2"/>
    <w:basedOn w:val="TableNormal"/>
    <w:rsid w:val="008E2C44"/>
    <w:pPr>
      <w:widowControl w:val="0"/>
    </w:pPr>
    <w:rPr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">
    <w:name w:val="1"/>
    <w:basedOn w:val="TableNormal"/>
    <w:rsid w:val="008E2C44"/>
    <w:pPr>
      <w:widowControl w:val="0"/>
    </w:pPr>
    <w:rPr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BA58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michael-starr-593b7b10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tarr.michael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1136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Starr</cp:lastModifiedBy>
  <cp:revision>6</cp:revision>
  <cp:lastPrinted>2026-05-12T12:11:00Z</cp:lastPrinted>
  <dcterms:created xsi:type="dcterms:W3CDTF">2026-05-23T09:02:00Z</dcterms:created>
  <dcterms:modified xsi:type="dcterms:W3CDTF">2026-06-03T21:09:00Z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VIMo1-v1</vt:lpwstr>
  </property>
  <property fmtid="{D5CDD505-2E9C-101B-9397-08002B2CF9AE}" pid="3" name="tal_id">
    <vt:lpwstr>f58885fe0d453df8f78b92ea190ae360</vt:lpwstr>
  </property>
  <property fmtid="{D5CDD505-2E9C-101B-9397-08002B2CF9AE}" pid="4" name="app_source">
    <vt:lpwstr>rezbiz</vt:lpwstr>
  </property>
  <property fmtid="{D5CDD505-2E9C-101B-9397-08002B2CF9AE}" pid="5" name="app_id">
    <vt:lpwstr>894098</vt:lpwstr>
  </property>
  <property fmtid="{D5CDD505-2E9C-101B-9397-08002B2CF9AE}" pid="6" name="GrammarlyDocumentId">
    <vt:lpwstr>386fb0ac-8c9a-4b34-a3fb-8985b6a4c8f1</vt:lpwstr>
  </property>
</Properties>
</file>