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FC34" w14:textId="02416E05" w:rsidR="00833D9F" w:rsidRPr="002D36F6" w:rsidRDefault="00833D9F" w:rsidP="00833D9F">
      <w:pPr>
        <w:spacing w:before="120"/>
        <w:rPr>
          <w:rFonts w:asciiTheme="majorHAnsi" w:eastAsia="Corbel" w:hAnsiTheme="majorHAnsi" w:cstheme="majorHAnsi"/>
          <w:b/>
          <w:bCs/>
          <w:sz w:val="26"/>
          <w:szCs w:val="26"/>
        </w:rPr>
      </w:pPr>
      <w:r w:rsidRPr="002D36F6">
        <w:rPr>
          <w:rFonts w:asciiTheme="majorHAnsi" w:eastAsia="Corbel" w:hAnsiTheme="majorHAnsi" w:cstheme="majorHAnsi"/>
          <w:b/>
          <w:bCs/>
          <w:sz w:val="36"/>
          <w:szCs w:val="36"/>
        </w:rPr>
        <w:t>Michael Starr</w:t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="008D1205"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ab/>
      </w: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t xml:space="preserve"> </w:t>
      </w:r>
      <w:hyperlink r:id="rId7" w:history="1">
        <w:r w:rsidRPr="002D36F6">
          <w:rPr>
            <w:rStyle w:val="Hyperlink"/>
            <w:rFonts w:asciiTheme="majorHAnsi" w:eastAsia="Corbel" w:hAnsiTheme="majorHAnsi" w:cstheme="majorHAnsi"/>
          </w:rPr>
          <w:t>starr.michael@gmail.com</w:t>
        </w:r>
      </w:hyperlink>
      <w:r w:rsidRPr="002D36F6">
        <w:rPr>
          <w:rFonts w:asciiTheme="majorHAnsi" w:eastAsia="Corbel" w:hAnsiTheme="majorHAnsi" w:cstheme="majorHAnsi"/>
        </w:rPr>
        <w:t xml:space="preserve"> • 07980 627281• </w:t>
      </w:r>
      <w:hyperlink r:id="rId8">
        <w:r w:rsidRPr="002D36F6">
          <w:rPr>
            <w:rFonts w:asciiTheme="majorHAnsi" w:eastAsia="Corbel" w:hAnsiTheme="majorHAnsi" w:cstheme="majorHAnsi"/>
            <w:color w:val="1155CC"/>
            <w:u w:val="single"/>
          </w:rPr>
          <w:t>LinkedIn</w:t>
        </w:r>
      </w:hyperlink>
    </w:p>
    <w:p w14:paraId="22A33805" w14:textId="77777777" w:rsidR="00833D9F" w:rsidRPr="002D36F6" w:rsidRDefault="00833D9F" w:rsidP="009A32D1">
      <w:pPr>
        <w:spacing w:before="120"/>
        <w:jc w:val="center"/>
        <w:rPr>
          <w:rFonts w:asciiTheme="majorHAnsi" w:eastAsia="Corbel" w:hAnsiTheme="majorHAnsi" w:cstheme="majorHAnsi"/>
          <w:b/>
          <w:bCs/>
          <w:sz w:val="26"/>
          <w:szCs w:val="26"/>
        </w:rPr>
      </w:pPr>
    </w:p>
    <w:p w14:paraId="6FCCC3D4" w14:textId="55842C3E" w:rsidR="00A64A5A" w:rsidRPr="002D36F6" w:rsidRDefault="00EB7518" w:rsidP="009A32D1">
      <w:pPr>
        <w:spacing w:before="120"/>
        <w:jc w:val="center"/>
        <w:rPr>
          <w:rFonts w:asciiTheme="majorHAnsi" w:eastAsia="Corbel" w:hAnsiTheme="majorHAnsi" w:cstheme="majorHAnsi"/>
          <w:b/>
          <w:bCs/>
          <w:sz w:val="26"/>
          <w:szCs w:val="26"/>
        </w:rPr>
      </w:pPr>
      <w:r>
        <w:rPr>
          <w:rFonts w:asciiTheme="majorHAnsi" w:eastAsia="Corbel" w:hAnsiTheme="majorHAnsi" w:cstheme="majorHAnsi"/>
          <w:b/>
          <w:bCs/>
          <w:sz w:val="26"/>
          <w:szCs w:val="26"/>
        </w:rPr>
        <w:t xml:space="preserve">Senior </w:t>
      </w:r>
      <w:r w:rsidR="00EB6809">
        <w:rPr>
          <w:rFonts w:asciiTheme="majorHAnsi" w:eastAsia="Corbel" w:hAnsiTheme="majorHAnsi" w:cstheme="majorHAnsi"/>
          <w:b/>
          <w:bCs/>
          <w:sz w:val="26"/>
          <w:szCs w:val="26"/>
        </w:rPr>
        <w:t>Project</w:t>
      </w:r>
      <w:r w:rsidRPr="00EB7518">
        <w:rPr>
          <w:rFonts w:asciiTheme="majorHAnsi" w:eastAsia="Corbel" w:hAnsiTheme="majorHAnsi" w:cstheme="majorHAnsi"/>
          <w:b/>
          <w:bCs/>
          <w:sz w:val="26"/>
          <w:szCs w:val="26"/>
        </w:rPr>
        <w:t xml:space="preserve"> </w:t>
      </w:r>
      <w:r>
        <w:rPr>
          <w:rFonts w:asciiTheme="majorHAnsi" w:eastAsia="Corbel" w:hAnsiTheme="majorHAnsi" w:cstheme="majorHAnsi"/>
          <w:b/>
          <w:bCs/>
          <w:sz w:val="26"/>
          <w:szCs w:val="26"/>
        </w:rPr>
        <w:t>Manager</w:t>
      </w:r>
    </w:p>
    <w:p w14:paraId="52DFE15B" w14:textId="562F478C" w:rsidR="00BE7178" w:rsidRDefault="009706B5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rFonts w:asciiTheme="majorHAnsi" w:eastAsia="Times New Roman" w:hAnsiTheme="majorHAnsi" w:cstheme="majorHAnsi"/>
        </w:rPr>
      </w:pPr>
      <w:r w:rsidRPr="009706B5">
        <w:rPr>
          <w:rFonts w:asciiTheme="majorHAnsi" w:eastAsia="Times New Roman" w:hAnsiTheme="majorHAnsi" w:cstheme="majorHAnsi"/>
        </w:rPr>
        <w:t xml:space="preserve">Senior Project Manager with over 15 years’ experience driving enterprise-scale GTM and SaaS platform initiatives. Expert in managing the full lifecycle of complex commercial ecosystems, bridging the gap between Product, </w:t>
      </w:r>
      <w:proofErr w:type="spellStart"/>
      <w:r w:rsidRPr="009706B5">
        <w:rPr>
          <w:rFonts w:asciiTheme="majorHAnsi" w:eastAsia="Times New Roman" w:hAnsiTheme="majorHAnsi" w:cstheme="majorHAnsi"/>
        </w:rPr>
        <w:t>RevOps</w:t>
      </w:r>
      <w:proofErr w:type="spellEnd"/>
      <w:r w:rsidRPr="009706B5">
        <w:rPr>
          <w:rFonts w:asciiTheme="majorHAnsi" w:eastAsia="Times New Roman" w:hAnsiTheme="majorHAnsi" w:cstheme="majorHAnsi"/>
        </w:rPr>
        <w:t>, and Engineering. Proven track record in delivery of flagship SaaS products, ensuring commercial readiness and platform stability for global user bases of 300k+</w:t>
      </w:r>
      <w:r w:rsidR="00BE7178" w:rsidRPr="00BE7178">
        <w:rPr>
          <w:rFonts w:asciiTheme="majorHAnsi" w:eastAsia="Times New Roman" w:hAnsiTheme="majorHAnsi" w:cstheme="majorHAnsi"/>
        </w:rPr>
        <w:t>.</w:t>
      </w:r>
    </w:p>
    <w:p w14:paraId="2E51D076" w14:textId="53007045" w:rsidR="008E2C44" w:rsidRDefault="008E2C44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b/>
          <w:bCs/>
          <w:color w:val="000000"/>
        </w:rPr>
      </w:pPr>
      <w:r w:rsidRPr="002D36F6">
        <w:rPr>
          <w:b/>
          <w:bCs/>
          <w:color w:val="000000"/>
        </w:rPr>
        <w:t>Areas of Expertise:</w:t>
      </w:r>
    </w:p>
    <w:p w14:paraId="48EBB3FD" w14:textId="1B361178" w:rsidR="003D0BE3" w:rsidRPr="003D0BE3" w:rsidRDefault="003D0BE3" w:rsidP="003D0BE3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3D0BE3">
        <w:rPr>
          <w:rFonts w:asciiTheme="majorHAnsi" w:eastAsia="Times New Roman" w:hAnsiTheme="majorHAnsi" w:cstheme="majorHAnsi"/>
          <w:sz w:val="21"/>
          <w:szCs w:val="21"/>
        </w:rPr>
        <w:t>Project &amp; Programme Delivery (SDLC, Agile, Hybrid</w:t>
      </w:r>
      <w:r w:rsidR="005B1623">
        <w:rPr>
          <w:rFonts w:asciiTheme="majorHAnsi" w:eastAsia="Times New Roman" w:hAnsiTheme="majorHAnsi" w:cstheme="majorHAnsi"/>
          <w:sz w:val="21"/>
          <w:szCs w:val="21"/>
        </w:rPr>
        <w:t>, Scrum, Waterfall, Saas</w:t>
      </w:r>
      <w:r w:rsidRPr="003D0BE3">
        <w:rPr>
          <w:rFonts w:asciiTheme="majorHAnsi" w:eastAsia="Times New Roman" w:hAnsiTheme="majorHAnsi" w:cstheme="majorHAnsi"/>
          <w:sz w:val="21"/>
          <w:szCs w:val="21"/>
        </w:rPr>
        <w:t>)</w:t>
      </w:r>
    </w:p>
    <w:p w14:paraId="1564C68E" w14:textId="7FA94DDE" w:rsidR="003D0BE3" w:rsidRPr="003D0BE3" w:rsidRDefault="003D0BE3" w:rsidP="003D0BE3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3D0BE3">
        <w:rPr>
          <w:rFonts w:asciiTheme="majorHAnsi" w:eastAsia="Times New Roman" w:hAnsiTheme="majorHAnsi" w:cstheme="majorHAnsi"/>
          <w:sz w:val="21"/>
          <w:szCs w:val="21"/>
        </w:rPr>
        <w:t>Budget Management (£20m+) and Workforce Planning</w:t>
      </w:r>
    </w:p>
    <w:p w14:paraId="562200AA" w14:textId="5DD8A57A" w:rsidR="003D0BE3" w:rsidRPr="003D0BE3" w:rsidRDefault="003D0BE3" w:rsidP="003D0BE3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3D0BE3">
        <w:rPr>
          <w:rFonts w:asciiTheme="majorHAnsi" w:eastAsia="Times New Roman" w:hAnsiTheme="majorHAnsi" w:cstheme="majorHAnsi"/>
          <w:sz w:val="21"/>
          <w:szCs w:val="21"/>
        </w:rPr>
        <w:t>RAID, Risk Control, Dependency Management</w:t>
      </w:r>
    </w:p>
    <w:p w14:paraId="718053BE" w14:textId="156FBAC5" w:rsidR="003D0BE3" w:rsidRPr="003D0BE3" w:rsidRDefault="003D0BE3" w:rsidP="003D0BE3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3D0BE3">
        <w:rPr>
          <w:rFonts w:asciiTheme="majorHAnsi" w:eastAsia="Times New Roman" w:hAnsiTheme="majorHAnsi" w:cstheme="majorHAnsi"/>
          <w:sz w:val="21"/>
          <w:szCs w:val="21"/>
        </w:rPr>
        <w:t>COTS Implementation and Platform Modernisation</w:t>
      </w:r>
    </w:p>
    <w:p w14:paraId="6319A5FE" w14:textId="703DE20A" w:rsidR="003D0BE3" w:rsidRPr="003D0BE3" w:rsidRDefault="003D0BE3" w:rsidP="003D0BE3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3D0BE3">
        <w:rPr>
          <w:rFonts w:asciiTheme="majorHAnsi" w:eastAsia="Times New Roman" w:hAnsiTheme="majorHAnsi" w:cstheme="majorHAnsi"/>
          <w:sz w:val="21"/>
          <w:szCs w:val="21"/>
        </w:rPr>
        <w:t>Cloud Migration (Azure / AWS Fundamentals)</w:t>
      </w:r>
    </w:p>
    <w:p w14:paraId="6A01F8C8" w14:textId="4E177E57" w:rsidR="003D0BE3" w:rsidRPr="003D0BE3" w:rsidRDefault="003D0BE3" w:rsidP="003D0BE3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3D0BE3">
        <w:rPr>
          <w:rFonts w:asciiTheme="majorHAnsi" w:eastAsia="Times New Roman" w:hAnsiTheme="majorHAnsi" w:cstheme="majorHAnsi"/>
          <w:sz w:val="21"/>
          <w:szCs w:val="21"/>
        </w:rPr>
        <w:t>Identity &amp; Access Management (Microsoft Entra)</w:t>
      </w:r>
    </w:p>
    <w:p w14:paraId="68B205FE" w14:textId="66724A4F" w:rsidR="003D0BE3" w:rsidRPr="003D0BE3" w:rsidRDefault="003D0BE3" w:rsidP="003D0BE3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3D0BE3">
        <w:rPr>
          <w:rFonts w:asciiTheme="majorHAnsi" w:eastAsia="Times New Roman" w:hAnsiTheme="majorHAnsi" w:cstheme="majorHAnsi"/>
          <w:sz w:val="21"/>
          <w:szCs w:val="21"/>
        </w:rPr>
        <w:t>Real</w:t>
      </w:r>
      <w:r w:rsidRPr="003D0BE3">
        <w:rPr>
          <w:rFonts w:asciiTheme="majorHAnsi" w:eastAsia="Times New Roman" w:hAnsiTheme="majorHAnsi" w:cstheme="majorHAnsi"/>
          <w:sz w:val="21"/>
          <w:szCs w:val="21"/>
        </w:rPr>
        <w:noBreakHyphen/>
        <w:t>time Systems, Market Data, Integration</w:t>
      </w:r>
    </w:p>
    <w:p w14:paraId="109CCC59" w14:textId="388C2AA3" w:rsidR="003D0BE3" w:rsidRPr="003D0BE3" w:rsidRDefault="003D0BE3" w:rsidP="003D0BE3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3D0BE3">
        <w:rPr>
          <w:rFonts w:asciiTheme="majorHAnsi" w:eastAsia="Times New Roman" w:hAnsiTheme="majorHAnsi" w:cstheme="majorHAnsi"/>
          <w:sz w:val="21"/>
          <w:szCs w:val="21"/>
        </w:rPr>
        <w:t xml:space="preserve">Vendor Management, RFPs, </w:t>
      </w:r>
      <w:proofErr w:type="spellStart"/>
      <w:r w:rsidRPr="003D0BE3">
        <w:rPr>
          <w:rFonts w:asciiTheme="majorHAnsi" w:eastAsia="Times New Roman" w:hAnsiTheme="majorHAnsi" w:cstheme="majorHAnsi"/>
          <w:sz w:val="21"/>
          <w:szCs w:val="21"/>
        </w:rPr>
        <w:t>PoCs</w:t>
      </w:r>
      <w:proofErr w:type="spellEnd"/>
      <w:r w:rsidR="009706B5">
        <w:rPr>
          <w:rFonts w:asciiTheme="majorHAnsi" w:eastAsia="Times New Roman" w:hAnsiTheme="majorHAnsi" w:cstheme="majorHAnsi"/>
          <w:sz w:val="21"/>
          <w:szCs w:val="21"/>
        </w:rPr>
        <w:t>, Consultancy Experience</w:t>
      </w:r>
    </w:p>
    <w:p w14:paraId="6FE6AF71" w14:textId="77777777" w:rsidR="005B1623" w:rsidRPr="005B1623" w:rsidRDefault="003D0BE3" w:rsidP="005B162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Theme="majorHAnsi" w:eastAsia="Corbel" w:hAnsiTheme="majorHAnsi" w:cstheme="majorHAnsi"/>
        </w:rPr>
      </w:pPr>
      <w:r w:rsidRPr="005B1623">
        <w:rPr>
          <w:rFonts w:asciiTheme="majorHAnsi" w:eastAsia="Times New Roman" w:hAnsiTheme="majorHAnsi" w:cstheme="majorHAnsi"/>
          <w:sz w:val="21"/>
          <w:szCs w:val="21"/>
        </w:rPr>
        <w:t>JIRA, Confluence, Azure DevOps, MS Project</w:t>
      </w:r>
    </w:p>
    <w:p w14:paraId="34FAF0DB" w14:textId="4FE83B41" w:rsidR="005B1623" w:rsidRPr="005B1623" w:rsidRDefault="005B1623" w:rsidP="005B162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Theme="majorHAnsi" w:eastAsia="Corbel" w:hAnsiTheme="majorHAnsi" w:cstheme="majorHAnsi"/>
        </w:rPr>
      </w:pPr>
      <w:r w:rsidRPr="005B1623">
        <w:rPr>
          <w:rFonts w:asciiTheme="majorHAnsi" w:eastAsia="Corbel" w:hAnsiTheme="majorHAnsi" w:cstheme="majorHAnsi"/>
        </w:rPr>
        <w:t>Technical Environment: CI/CD, DevOps</w:t>
      </w:r>
      <w:r>
        <w:rPr>
          <w:rFonts w:asciiTheme="majorHAnsi" w:eastAsia="Corbel" w:hAnsiTheme="majorHAnsi" w:cstheme="majorHAnsi"/>
        </w:rPr>
        <w:t xml:space="preserve">, </w:t>
      </w:r>
      <w:r w:rsidRPr="005B1623">
        <w:rPr>
          <w:rFonts w:asciiTheme="majorHAnsi" w:eastAsia="Corbel" w:hAnsiTheme="majorHAnsi" w:cstheme="majorHAnsi"/>
        </w:rPr>
        <w:t>RESTful APIs, Java, Spring, Microservices, SQL, UNIX</w:t>
      </w:r>
    </w:p>
    <w:p w14:paraId="21F94056" w14:textId="19F6D182" w:rsidR="005B1623" w:rsidRPr="002D36F6" w:rsidRDefault="005B1623" w:rsidP="008E2C44">
      <w:pPr>
        <w:pBdr>
          <w:top w:val="nil"/>
          <w:left w:val="nil"/>
          <w:bottom w:val="nil"/>
          <w:right w:val="nil"/>
          <w:between w:val="nil"/>
        </w:pBdr>
        <w:spacing w:before="243" w:after="43"/>
        <w:rPr>
          <w:b/>
          <w:bCs/>
          <w:color w:val="000000"/>
        </w:rPr>
      </w:pPr>
    </w:p>
    <w:p w14:paraId="6B398E8C" w14:textId="77777777" w:rsidR="008E2C44" w:rsidRPr="002D36F6" w:rsidRDefault="008E2C44" w:rsidP="008E2C44">
      <w:pPr>
        <w:pStyle w:val="Heading1"/>
        <w:rPr>
          <w:b w:val="0"/>
          <w:bCs w:val="0"/>
          <w:color w:val="000000"/>
          <w:sz w:val="22"/>
          <w:szCs w:val="22"/>
        </w:rPr>
      </w:pPr>
      <w:r w:rsidRPr="002D36F6">
        <w:rPr>
          <w:color w:val="000000"/>
          <w:sz w:val="22"/>
          <w:szCs w:val="22"/>
        </w:rPr>
        <w:t xml:space="preserve">Career highlights: </w:t>
      </w:r>
      <w:r w:rsidRPr="002D36F6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39860A1" wp14:editId="47BFE5B7">
                <wp:simplePos x="0" y="0"/>
                <wp:positionH relativeFrom="column">
                  <wp:posOffset>-246583</wp:posOffset>
                </wp:positionH>
                <wp:positionV relativeFrom="paragraph">
                  <wp:posOffset>54304</wp:posOffset>
                </wp:positionV>
                <wp:extent cx="6350" cy="12700"/>
                <wp:effectExtent l="0" t="0" r="0" b="0"/>
                <wp:wrapTopAndBottom distT="0" distB="0"/>
                <wp:docPr id="5" name="Free-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1643" y="3776825"/>
                          <a:ext cx="62287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8715" h="6350" extrusionOk="0">
                              <a:moveTo>
                                <a:pt x="622833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228334" y="6096"/>
                              </a:lnTo>
                              <a:lnTo>
                                <a:pt x="6228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36DA3" id="Free-form: Shape 5" o:spid="_x0000_s1026" style="position:absolute;margin-left:-19.4pt;margin-top:4.3pt;width:.5pt;height:1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62287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" path="m6228334,l,,,6096r6228334,l6228334,xe" fillcolor="black" stroked="f">
                <v:path arrowok="t" o:extrusionok="f"/>
                <w10:wrap type="topAndBottom"/>
              </v:shape>
            </w:pict>
          </mc:Fallback>
        </mc:AlternateContent>
      </w:r>
    </w:p>
    <w:p w14:paraId="1A152D5B" w14:textId="5DDAAB2A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Workspace (LSEG Flagship </w:t>
      </w:r>
      <w:r w:rsidR="00AD16D6">
        <w:rPr>
          <w:rFonts w:asciiTheme="majorHAnsi" w:eastAsia="Times New Roman" w:hAnsiTheme="majorHAnsi" w:cstheme="majorHAnsi"/>
          <w:sz w:val="21"/>
          <w:szCs w:val="21"/>
        </w:rPr>
        <w:t xml:space="preserve">SaaS 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Product), 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l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e</w:t>
      </w:r>
      <w:r>
        <w:rPr>
          <w:rFonts w:asciiTheme="majorHAnsi" w:eastAsia="Times New Roman" w:hAnsiTheme="majorHAnsi" w:cstheme="majorHAnsi"/>
          <w:sz w:val="21"/>
          <w:szCs w:val="21"/>
        </w:rPr>
        <w:t>a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d</w:t>
      </w:r>
      <w:r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 the transition to a COTS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noBreakHyphen/>
        <w:t>based core platform and Microsoft Entra for 300k users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. U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nif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ied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 xml:space="preserve"> delivery across 15 teams and delivering the organisation’s largest identity and platform modernisation program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me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.</w:t>
      </w:r>
    </w:p>
    <w:p w14:paraId="028AC33C" w14:textId="2853217E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>Owned £20m+ budgets and workforce strategy at LSEG, optimising permanent, contractor, and vendor mix</w:t>
      </w:r>
      <w:r w:rsidR="00AA5FAD">
        <w:rPr>
          <w:rFonts w:asciiTheme="majorHAnsi" w:eastAsia="Times New Roman" w:hAnsiTheme="majorHAnsi" w:cstheme="majorHAnsi"/>
          <w:sz w:val="21"/>
          <w:szCs w:val="21"/>
        </w:rPr>
        <w:t>, a</w:t>
      </w:r>
      <w:r w:rsidRPr="00935D55">
        <w:rPr>
          <w:rFonts w:asciiTheme="majorHAnsi" w:eastAsia="Times New Roman" w:hAnsiTheme="majorHAnsi" w:cstheme="majorHAnsi"/>
          <w:sz w:val="21"/>
          <w:szCs w:val="21"/>
        </w:rPr>
        <w:t>longside restructuring teams across locations to improve productivity and protect delivery capacity. Delivered £1M annual savings and maintained 1% budget variance.</w:t>
      </w:r>
    </w:p>
    <w:p w14:paraId="73E8E228" w14:textId="4839149D" w:rsidR="00935D55" w:rsidRPr="00935D55" w:rsidRDefault="00935D55" w:rsidP="00935D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35D55">
        <w:rPr>
          <w:rFonts w:asciiTheme="majorHAnsi" w:eastAsia="Times New Roman" w:hAnsiTheme="majorHAnsi" w:cstheme="majorHAnsi"/>
          <w:sz w:val="21"/>
          <w:szCs w:val="21"/>
        </w:rPr>
        <w:t>Senior delivery roles across LSEG, Bloomberg, and UBS, leading transformation in complex, regulated financial environments</w:t>
      </w:r>
    </w:p>
    <w:p w14:paraId="7A94C6B6" w14:textId="77777777" w:rsidR="00935D55" w:rsidRPr="002D36F6" w:rsidRDefault="00935D55">
      <w:pPr>
        <w:rPr>
          <w:rFonts w:asciiTheme="majorHAnsi" w:eastAsia="Corbel" w:hAnsiTheme="majorHAnsi" w:cstheme="majorHAnsi"/>
          <w:b/>
          <w:bCs/>
          <w:sz w:val="26"/>
          <w:szCs w:val="26"/>
        </w:rPr>
      </w:pPr>
    </w:p>
    <w:p w14:paraId="3237D2C9" w14:textId="77777777" w:rsidR="00935D55" w:rsidRDefault="00935D55">
      <w:pPr>
        <w:rPr>
          <w:rFonts w:asciiTheme="majorHAnsi" w:eastAsia="Corbel" w:hAnsiTheme="majorHAnsi" w:cstheme="majorHAnsi"/>
          <w:b/>
          <w:bCs/>
          <w:sz w:val="26"/>
          <w:szCs w:val="26"/>
        </w:rPr>
      </w:pPr>
      <w:r>
        <w:rPr>
          <w:rFonts w:asciiTheme="majorHAnsi" w:eastAsia="Corbel" w:hAnsiTheme="majorHAnsi" w:cstheme="majorHAnsi"/>
          <w:b/>
          <w:bCs/>
          <w:sz w:val="26"/>
          <w:szCs w:val="26"/>
        </w:rPr>
        <w:br w:type="page"/>
      </w:r>
    </w:p>
    <w:p w14:paraId="4C609C27" w14:textId="036419A0" w:rsidR="00F3467F" w:rsidRPr="002D36F6" w:rsidRDefault="00F3467F" w:rsidP="00164CF8">
      <w:pPr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  <w:sz w:val="26"/>
          <w:szCs w:val="26"/>
        </w:rPr>
        <w:lastRenderedPageBreak/>
        <w:t>Career Experience</w:t>
      </w:r>
    </w:p>
    <w:p w14:paraId="3BEFDF89" w14:textId="0197D635" w:rsidR="00A64A5A" w:rsidRPr="002D36F6" w:rsidRDefault="004D288F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  <w:b/>
          <w:bCs/>
        </w:rPr>
        <w:t>Project Manager</w:t>
      </w:r>
      <w:r w:rsidR="00D97805" w:rsidRPr="002D36F6">
        <w:rPr>
          <w:rFonts w:asciiTheme="majorHAnsi" w:eastAsia="Corbel" w:hAnsiTheme="majorHAnsi" w:cstheme="majorHAnsi"/>
          <w:b/>
          <w:bCs/>
        </w:rPr>
        <w:t xml:space="preserve"> / Cluster Lead</w:t>
      </w:r>
      <w:r w:rsidRPr="002D36F6">
        <w:rPr>
          <w:rFonts w:asciiTheme="majorHAnsi" w:eastAsia="Corbel" w:hAnsiTheme="majorHAnsi" w:cstheme="majorHAnsi"/>
        </w:rPr>
        <w:t>, Workspace, LSEG – London, UK</w:t>
      </w:r>
      <w:r w:rsidRPr="002D36F6">
        <w:rPr>
          <w:rFonts w:asciiTheme="majorHAnsi" w:eastAsia="Corbel" w:hAnsiTheme="majorHAnsi" w:cstheme="majorHAnsi"/>
        </w:rPr>
        <w:tab/>
      </w:r>
      <w:r w:rsidRPr="002D36F6">
        <w:rPr>
          <w:rFonts w:asciiTheme="majorHAnsi" w:eastAsia="Corbel" w:hAnsiTheme="majorHAnsi" w:cstheme="majorHAnsi"/>
          <w:b/>
          <w:bCs/>
        </w:rPr>
        <w:t>April 2023– Present</w:t>
      </w:r>
    </w:p>
    <w:p w14:paraId="7C5F7012" w14:textId="3220BB4E" w:rsidR="00A64A5A" w:rsidRPr="002D36F6" w:rsidRDefault="00D23E1E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  <w:b/>
          <w:bCs/>
          <w:i/>
          <w:iCs/>
        </w:rPr>
        <w:t>Strategic</w:t>
      </w:r>
      <w:r w:rsidR="00015536" w:rsidRPr="002D36F6">
        <w:rPr>
          <w:rFonts w:asciiTheme="majorHAnsi" w:eastAsia="Corbel" w:hAnsiTheme="majorHAnsi" w:cstheme="majorHAnsi"/>
          <w:b/>
          <w:bCs/>
          <w:i/>
          <w:iCs/>
        </w:rPr>
        <w:t xml:space="preserve"> leadership role owning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 xml:space="preserve"> </w:t>
      </w:r>
      <w:r w:rsidR="00826D03" w:rsidRPr="002D36F6">
        <w:rPr>
          <w:rFonts w:asciiTheme="majorHAnsi" w:eastAsia="Corbel" w:hAnsiTheme="majorHAnsi" w:cstheme="majorHAnsi"/>
          <w:b/>
          <w:bCs/>
          <w:i/>
          <w:iCs/>
        </w:rPr>
        <w:t>P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>latform portfolio roadmaps</w:t>
      </w:r>
      <w:r w:rsidR="00826D03" w:rsidRPr="002D36F6">
        <w:rPr>
          <w:rFonts w:asciiTheme="majorHAnsi" w:eastAsia="Corbel" w:hAnsiTheme="majorHAnsi" w:cstheme="majorHAnsi"/>
          <w:b/>
          <w:bCs/>
          <w:i/>
          <w:iCs/>
        </w:rPr>
        <w:t>, go-to-market strategy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>, budgets, and cross-functional initiativ</w:t>
      </w:r>
      <w:r w:rsidR="00015536" w:rsidRPr="002D36F6">
        <w:rPr>
          <w:rFonts w:asciiTheme="majorHAnsi" w:eastAsia="Corbel" w:hAnsiTheme="majorHAnsi" w:cstheme="majorHAnsi"/>
          <w:b/>
          <w:bCs/>
          <w:i/>
          <w:iCs/>
        </w:rPr>
        <w:t>es</w:t>
      </w:r>
      <w:r w:rsidRPr="002D36F6">
        <w:rPr>
          <w:rFonts w:asciiTheme="majorHAnsi" w:eastAsia="Corbel" w:hAnsiTheme="majorHAnsi" w:cstheme="majorHAnsi"/>
          <w:b/>
          <w:bCs/>
          <w:i/>
          <w:iCs/>
        </w:rPr>
        <w:t>.</w:t>
      </w:r>
    </w:p>
    <w:p w14:paraId="55EC61D0" w14:textId="77777777" w:rsidR="009706B5" w:rsidRDefault="00F3161E" w:rsidP="00DC52E6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Lead</w:t>
      </w:r>
      <w:r w:rsidR="00B06514" w:rsidRPr="002D36F6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2D36F6" w:rsidRPr="002D36F6">
        <w:rPr>
          <w:rFonts w:asciiTheme="majorHAnsi" w:eastAsia="Times New Roman" w:hAnsiTheme="majorHAnsi" w:cstheme="majorHAnsi"/>
          <w:sz w:val="21"/>
          <w:szCs w:val="21"/>
        </w:rPr>
        <w:t>organisation-wide</w:t>
      </w:r>
      <w:r w:rsidR="00B06514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t>transition to a COTS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noBreakHyphen/>
        <w:t>based core platform</w:t>
      </w:r>
      <w:r w:rsidR="00952DC7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F17A00" w:rsidRPr="002D36F6">
        <w:rPr>
          <w:rFonts w:asciiTheme="majorHAnsi" w:eastAsia="Times New Roman" w:hAnsiTheme="majorHAnsi" w:cstheme="majorHAnsi"/>
          <w:sz w:val="21"/>
          <w:szCs w:val="21"/>
        </w:rPr>
        <w:t xml:space="preserve">for </w:t>
      </w:r>
      <w:r w:rsidR="00746C02">
        <w:rPr>
          <w:rFonts w:asciiTheme="majorHAnsi" w:eastAsia="Times New Roman" w:hAnsiTheme="majorHAnsi" w:cstheme="majorHAnsi"/>
          <w:sz w:val="21"/>
          <w:szCs w:val="21"/>
        </w:rPr>
        <w:t xml:space="preserve">SaaS product </w:t>
      </w:r>
      <w:r w:rsidR="00F17A00" w:rsidRPr="002D36F6">
        <w:rPr>
          <w:rFonts w:asciiTheme="majorHAnsi" w:eastAsia="Times New Roman" w:hAnsiTheme="majorHAnsi" w:cstheme="majorHAnsi"/>
          <w:sz w:val="21"/>
          <w:szCs w:val="21"/>
        </w:rPr>
        <w:t xml:space="preserve">‘Workspace 2.0’ </w:t>
      </w:r>
      <w:r w:rsidR="00952DC7" w:rsidRPr="002D36F6">
        <w:rPr>
          <w:rFonts w:asciiTheme="majorHAnsi" w:eastAsia="Times New Roman" w:hAnsiTheme="majorHAnsi" w:cstheme="majorHAnsi"/>
          <w:sz w:val="21"/>
          <w:szCs w:val="21"/>
        </w:rPr>
        <w:t>and Microsoft Entra</w:t>
      </w:r>
      <w:r w:rsidR="001F374A">
        <w:rPr>
          <w:rFonts w:asciiTheme="majorHAnsi" w:eastAsia="Times New Roman" w:hAnsiTheme="majorHAnsi" w:cstheme="majorHAnsi"/>
          <w:sz w:val="21"/>
          <w:szCs w:val="21"/>
        </w:rPr>
        <w:t xml:space="preserve"> (Identity Management)</w:t>
      </w:r>
      <w:r w:rsidR="004971FD" w:rsidRPr="002D36F6">
        <w:rPr>
          <w:rFonts w:asciiTheme="majorHAnsi" w:eastAsia="Times New Roman" w:hAnsiTheme="majorHAnsi" w:cstheme="majorHAnsi"/>
          <w:sz w:val="21"/>
          <w:szCs w:val="21"/>
        </w:rPr>
        <w:t xml:space="preserve"> for 300k users</w:t>
      </w:r>
      <w:r w:rsidR="002679E7" w:rsidRPr="002D36F6">
        <w:rPr>
          <w:rFonts w:asciiTheme="majorHAnsi" w:eastAsia="Times New Roman" w:hAnsiTheme="majorHAnsi" w:cstheme="majorHAnsi"/>
          <w:sz w:val="21"/>
          <w:szCs w:val="21"/>
        </w:rPr>
        <w:t xml:space="preserve">. </w:t>
      </w:r>
    </w:p>
    <w:p w14:paraId="7B187755" w14:textId="44ED1285" w:rsidR="00DC52E6" w:rsidRPr="002D36F6" w:rsidRDefault="00B06514" w:rsidP="00DC52E6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Established</w:t>
      </w:r>
      <w:r w:rsidR="00DC52E6" w:rsidRPr="002D36F6">
        <w:rPr>
          <w:rFonts w:asciiTheme="majorHAnsi" w:eastAsia="Times New Roman" w:hAnsiTheme="majorHAnsi" w:cstheme="majorHAnsi"/>
          <w:sz w:val="21"/>
          <w:szCs w:val="21"/>
        </w:rPr>
        <w:t xml:space="preserve"> scaled agile practices</w:t>
      </w:r>
      <w:r w:rsidR="00F3161E"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a unified delivery model across 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>15</w:t>
      </w:r>
      <w:r w:rsidR="004971FD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F3161E" w:rsidRPr="002D36F6">
        <w:rPr>
          <w:rFonts w:asciiTheme="majorHAnsi" w:eastAsia="Times New Roman" w:hAnsiTheme="majorHAnsi" w:cstheme="majorHAnsi"/>
          <w:sz w:val="21"/>
          <w:szCs w:val="21"/>
        </w:rPr>
        <w:t>teams</w:t>
      </w:r>
      <w:r w:rsidR="00F90408" w:rsidRPr="002D36F6">
        <w:rPr>
          <w:rFonts w:asciiTheme="majorHAnsi" w:eastAsia="Times New Roman" w:hAnsiTheme="majorHAnsi" w:cstheme="majorHAnsi"/>
          <w:sz w:val="21"/>
          <w:szCs w:val="21"/>
        </w:rPr>
        <w:t xml:space="preserve">, enabling faster </w:t>
      </w:r>
      <w:r w:rsidR="00133956" w:rsidRPr="002D36F6">
        <w:rPr>
          <w:rFonts w:asciiTheme="majorHAnsi" w:eastAsia="Times New Roman" w:hAnsiTheme="majorHAnsi" w:cstheme="majorHAnsi"/>
          <w:sz w:val="21"/>
          <w:szCs w:val="21"/>
        </w:rPr>
        <w:t>decision-making</w:t>
      </w:r>
      <w:r w:rsidR="00F90408"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increased delivery transparency</w:t>
      </w:r>
    </w:p>
    <w:p w14:paraId="326558C1" w14:textId="4A4A7815" w:rsidR="00826D03" w:rsidRPr="002D36F6" w:rsidRDefault="002D36F6" w:rsidP="000408DE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rPr>
          <w:rFonts w:asciiTheme="majorHAnsi" w:eastAsia="Times New Roman" w:hAnsiTheme="majorHAnsi" w:cstheme="majorHAnsi"/>
          <w:sz w:val="21"/>
          <w:szCs w:val="21"/>
        </w:rPr>
        <w:t xml:space="preserve">Set the direction for 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>release</w:t>
      </w:r>
      <w:r w:rsidR="008747EC">
        <w:rPr>
          <w:rFonts w:asciiTheme="majorHAnsi" w:eastAsia="Times New Roman" w:hAnsiTheme="majorHAnsi" w:cstheme="majorHAnsi"/>
          <w:sz w:val="21"/>
          <w:szCs w:val="21"/>
        </w:rPr>
        <w:t>, QA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 xml:space="preserve"> cycles</w:t>
      </w:r>
      <w:r w:rsidR="008747EC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>and deployment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 automation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>, reducing lead time from quarterly to fortnightly</w:t>
      </w:r>
      <w:r w:rsidR="002679E7" w:rsidRPr="002D36F6">
        <w:rPr>
          <w:rFonts w:asciiTheme="majorHAnsi" w:eastAsia="Times New Roman" w:hAnsiTheme="majorHAnsi" w:cstheme="majorHAnsi"/>
          <w:sz w:val="21"/>
          <w:szCs w:val="21"/>
        </w:rPr>
        <w:t>,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</w:t>
      </w:r>
      <w:r w:rsidR="00F17A00" w:rsidRPr="002D36F6">
        <w:rPr>
          <w:rFonts w:asciiTheme="majorHAnsi" w:eastAsia="Times New Roman" w:hAnsiTheme="majorHAnsi" w:cstheme="majorHAnsi"/>
          <w:sz w:val="21"/>
          <w:szCs w:val="21"/>
        </w:rPr>
        <w:t>improving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34335E" w:rsidRPr="002D36F6">
        <w:rPr>
          <w:rFonts w:asciiTheme="majorHAnsi" w:eastAsia="Times New Roman" w:hAnsiTheme="majorHAnsi" w:cstheme="majorHAnsi"/>
          <w:sz w:val="21"/>
          <w:szCs w:val="21"/>
        </w:rPr>
        <w:t>feedback speed by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 xml:space="preserve"> 85%</w:t>
      </w:r>
    </w:p>
    <w:p w14:paraId="60B67A77" w14:textId="4BE20208" w:rsidR="000408DE" w:rsidRPr="002D36F6" w:rsidRDefault="003A34F8" w:rsidP="000408DE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rPr>
          <w:rFonts w:asciiTheme="majorHAnsi" w:eastAsia="Times New Roman" w:hAnsiTheme="majorHAnsi" w:cstheme="majorHAnsi"/>
          <w:sz w:val="21"/>
          <w:szCs w:val="21"/>
        </w:rPr>
        <w:t>Es</w:t>
      </w:r>
      <w:r w:rsidRPr="003A34F8">
        <w:rPr>
          <w:rFonts w:asciiTheme="majorHAnsi" w:eastAsia="Times New Roman" w:hAnsiTheme="majorHAnsi" w:cstheme="majorHAnsi"/>
          <w:sz w:val="21"/>
          <w:szCs w:val="21"/>
        </w:rPr>
        <w:t>tablished the integration approach for 900+ applications onto Workspace 2.0, aligning Product, Engineering, and Architecture to ensure compatibility and reduce migration risk</w:t>
      </w:r>
    </w:p>
    <w:p w14:paraId="403A025E" w14:textId="54F92336" w:rsidR="00EB63EE" w:rsidRPr="002D36F6" w:rsidRDefault="00EB63EE" w:rsidP="00CB4C7A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Own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portfolio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noBreakHyphen/>
        <w:t>wide KPI</w:t>
      </w:r>
      <w:r w:rsidR="00E71295">
        <w:rPr>
          <w:rFonts w:asciiTheme="majorHAnsi" w:eastAsia="Times New Roman" w:hAnsiTheme="majorHAnsi" w:cstheme="majorHAnsi"/>
          <w:sz w:val="21"/>
          <w:szCs w:val="21"/>
        </w:rPr>
        <w:t xml:space="preserve"> driven delivery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governance, embedding planning, dependency, and risk 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controls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to ensure 90% KPI achievement across Product and Engineering</w:t>
      </w:r>
      <w:r w:rsidR="00AD2C37">
        <w:rPr>
          <w:rFonts w:asciiTheme="majorHAnsi" w:eastAsia="Times New Roman" w:hAnsiTheme="majorHAnsi" w:cstheme="majorHAnsi"/>
          <w:sz w:val="21"/>
          <w:szCs w:val="21"/>
        </w:rPr>
        <w:t>.</w:t>
      </w:r>
    </w:p>
    <w:p w14:paraId="44C94A52" w14:textId="1BFF8E0D" w:rsidR="00CB4C7A" w:rsidRPr="002D36F6" w:rsidRDefault="00CB4C7A" w:rsidP="00CB4C7A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Le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a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d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coach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a team of Project Managers, establishing consistent </w:t>
      </w:r>
      <w:r w:rsidR="00AD2C37">
        <w:rPr>
          <w:rFonts w:asciiTheme="majorHAnsi" w:eastAsia="Times New Roman" w:hAnsiTheme="majorHAnsi" w:cstheme="majorHAnsi"/>
          <w:sz w:val="21"/>
          <w:szCs w:val="21"/>
        </w:rPr>
        <w:t xml:space="preserve">delivery practices, RAID reviews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and budget discipline that contributed to</w:t>
      </w:r>
      <w:r w:rsidR="00AD2C37">
        <w:rPr>
          <w:rFonts w:asciiTheme="majorHAnsi" w:eastAsia="Times New Roman" w:hAnsiTheme="majorHAnsi" w:cstheme="majorHAnsi"/>
          <w:sz w:val="21"/>
          <w:szCs w:val="21"/>
        </w:rPr>
        <w:t xml:space="preserve"> the 90%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KPI achievement across </w:t>
      </w:r>
      <w:r w:rsidR="00F6529E"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portfolio</w:t>
      </w:r>
    </w:p>
    <w:p w14:paraId="2B812611" w14:textId="077CF733" w:rsidR="00000742" w:rsidRPr="002D36F6" w:rsidRDefault="0061205C" w:rsidP="00F7247C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Arial" w:hAnsiTheme="majorHAnsi" w:cstheme="majorHAnsi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Manag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ing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£20m+ Cluster (Program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me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) budgets and workforce strategy, optimising permanent/contractor/vendor mix and restructuring teams and locations to improve productivity, reduce cost 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>while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safeguard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>ing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 xml:space="preserve"> delivery</w:t>
      </w:r>
      <w:r w:rsidR="00757AAD" w:rsidRPr="002D36F6">
        <w:rPr>
          <w:rFonts w:asciiTheme="majorHAnsi" w:eastAsia="Times New Roman" w:hAnsiTheme="majorHAnsi" w:cstheme="majorHAnsi"/>
          <w:sz w:val="21"/>
          <w:szCs w:val="21"/>
        </w:rPr>
        <w:t xml:space="preserve"> capacity</w:t>
      </w:r>
      <w:r w:rsidR="00000742" w:rsidRPr="002D36F6">
        <w:rPr>
          <w:rFonts w:asciiTheme="majorHAnsi" w:eastAsia="Times New Roman" w:hAnsiTheme="majorHAnsi" w:cstheme="majorHAnsi"/>
          <w:sz w:val="21"/>
          <w:szCs w:val="21"/>
        </w:rPr>
        <w:t>. Delivered £1M annual savings in 2024 and maintained 1% budget variance in 2025</w:t>
      </w:r>
    </w:p>
    <w:p w14:paraId="25938FA6" w14:textId="20D57278" w:rsidR="00BA5879" w:rsidRPr="002D36F6" w:rsidRDefault="00BA5879" w:rsidP="00BA5879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Partnered with </w:t>
      </w:r>
      <w:r w:rsidR="0017172B">
        <w:rPr>
          <w:rFonts w:asciiTheme="majorHAnsi" w:eastAsia="Times New Roman" w:hAnsiTheme="majorHAnsi" w:cstheme="majorHAnsi"/>
          <w:sz w:val="21"/>
          <w:szCs w:val="21"/>
        </w:rPr>
        <w:t xml:space="preserve">senior stakeholders across Technology,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Architecture, Product, and </w:t>
      </w:r>
      <w:r w:rsidR="0017172B" w:rsidRPr="002D36F6">
        <w:rPr>
          <w:rFonts w:asciiTheme="majorHAnsi" w:eastAsia="Times New Roman" w:hAnsiTheme="majorHAnsi" w:cstheme="majorHAnsi"/>
          <w:sz w:val="21"/>
          <w:szCs w:val="21"/>
        </w:rPr>
        <w:t>Design</w:t>
      </w:r>
      <w:r w:rsidR="0017172B">
        <w:rPr>
          <w:rFonts w:asciiTheme="majorHAnsi" w:eastAsia="Times New Roman" w:hAnsiTheme="majorHAnsi" w:cstheme="majorHAnsi"/>
          <w:sz w:val="21"/>
          <w:szCs w:val="21"/>
        </w:rPr>
        <w:t xml:space="preserve">, using steering committees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to shape platform strategy, prioritising Workspace 2.0, BAU, and Eikon decommissioning to accelerate delivery of 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high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 xml:space="preserve">est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value features</w:t>
      </w:r>
    </w:p>
    <w:p w14:paraId="34DFAA87" w14:textId="4D184000" w:rsidR="009706B5" w:rsidRDefault="009706B5" w:rsidP="00F3161E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9706B5">
        <w:rPr>
          <w:rFonts w:asciiTheme="majorHAnsi" w:eastAsia="Times New Roman" w:hAnsiTheme="majorHAnsi" w:cstheme="majorHAnsi"/>
          <w:sz w:val="21"/>
          <w:szCs w:val="21"/>
        </w:rPr>
        <w:t>Led the delivery of commercial platform integrations for Workspace, ensuring that product entitlement engines, licensing workflows, and customer onboarding journeys were robust and scalable</w:t>
      </w:r>
    </w:p>
    <w:p w14:paraId="590AF5C9" w14:textId="744C798A" w:rsidR="00F3161E" w:rsidRPr="002D36F6" w:rsidRDefault="00E74899" w:rsidP="00F3161E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Develop</w:t>
      </w:r>
      <w:r w:rsidR="00EB7518">
        <w:rPr>
          <w:rFonts w:asciiTheme="majorHAnsi" w:eastAsia="Times New Roman" w:hAnsiTheme="majorHAnsi" w:cstheme="majorHAnsi"/>
          <w:sz w:val="21"/>
          <w:szCs w:val="21"/>
        </w:rPr>
        <w:t>ed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F3161E" w:rsidRPr="002D36F6">
        <w:rPr>
          <w:rFonts w:asciiTheme="majorHAnsi" w:eastAsia="Times New Roman" w:hAnsiTheme="majorHAnsi" w:cstheme="majorHAnsi"/>
          <w:sz w:val="21"/>
          <w:szCs w:val="21"/>
        </w:rPr>
        <w:t>data</w:t>
      </w:r>
      <w:r w:rsidR="00F3161E" w:rsidRPr="002D36F6">
        <w:rPr>
          <w:rFonts w:asciiTheme="majorHAnsi" w:eastAsia="Times New Roman" w:hAnsiTheme="majorHAnsi" w:cstheme="majorHAnsi"/>
          <w:sz w:val="21"/>
          <w:szCs w:val="21"/>
        </w:rPr>
        <w:noBreakHyphen/>
        <w:t xml:space="preserve">driven client segmentation </w:t>
      </w:r>
      <w:r w:rsidR="00BA5879" w:rsidRPr="002D36F6">
        <w:rPr>
          <w:rFonts w:asciiTheme="majorHAnsi" w:eastAsia="Times New Roman" w:hAnsiTheme="majorHAnsi" w:cstheme="majorHAnsi"/>
          <w:sz w:val="21"/>
          <w:szCs w:val="21"/>
        </w:rPr>
        <w:t>to prioritise</w:t>
      </w:r>
      <w:r w:rsidR="002D36F6">
        <w:rPr>
          <w:rFonts w:asciiTheme="majorHAnsi" w:eastAsia="Times New Roman" w:hAnsiTheme="majorHAnsi" w:cstheme="majorHAnsi"/>
          <w:sz w:val="21"/>
          <w:szCs w:val="21"/>
        </w:rPr>
        <w:t xml:space="preserve"> low effort,</w:t>
      </w:r>
      <w:r w:rsidR="00BA5879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2D36F6" w:rsidRPr="002D36F6">
        <w:rPr>
          <w:rFonts w:asciiTheme="majorHAnsi" w:eastAsia="Times New Roman" w:hAnsiTheme="majorHAnsi" w:cstheme="majorHAnsi"/>
          <w:sz w:val="21"/>
          <w:szCs w:val="21"/>
        </w:rPr>
        <w:t>high-value</w:t>
      </w:r>
      <w:r w:rsidR="00BA5879" w:rsidRPr="002D36F6">
        <w:rPr>
          <w:rFonts w:asciiTheme="majorHAnsi" w:eastAsia="Times New Roman" w:hAnsiTheme="majorHAnsi" w:cstheme="majorHAnsi"/>
          <w:sz w:val="21"/>
          <w:szCs w:val="21"/>
        </w:rPr>
        <w:t xml:space="preserve"> clients in early rollout phases</w:t>
      </w:r>
      <w:r w:rsidR="0061205C" w:rsidRPr="002D36F6">
        <w:rPr>
          <w:rFonts w:asciiTheme="majorHAnsi" w:eastAsia="Times New Roman" w:hAnsiTheme="majorHAnsi" w:cstheme="majorHAnsi"/>
          <w:sz w:val="21"/>
          <w:szCs w:val="21"/>
        </w:rPr>
        <w:t>,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 xml:space="preserve"> enabling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4971FD" w:rsidRPr="002D36F6">
        <w:rPr>
          <w:rFonts w:asciiTheme="majorHAnsi" w:eastAsia="Times New Roman" w:hAnsiTheme="majorHAnsi" w:cstheme="majorHAnsi"/>
          <w:sz w:val="21"/>
          <w:szCs w:val="21"/>
        </w:rPr>
        <w:t>30% of users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 xml:space="preserve"> to</w:t>
      </w:r>
      <w:r w:rsidR="0061205C"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826D03" w:rsidRPr="002D36F6">
        <w:rPr>
          <w:rFonts w:asciiTheme="majorHAnsi" w:eastAsia="Times New Roman" w:hAnsiTheme="majorHAnsi" w:cstheme="majorHAnsi"/>
          <w:sz w:val="21"/>
          <w:szCs w:val="21"/>
        </w:rPr>
        <w:t>migrate to</w:t>
      </w:r>
      <w:r w:rsidR="0061205C" w:rsidRPr="002D36F6">
        <w:rPr>
          <w:rFonts w:asciiTheme="majorHAnsi" w:eastAsia="Times New Roman" w:hAnsiTheme="majorHAnsi" w:cstheme="majorHAnsi"/>
          <w:sz w:val="21"/>
          <w:szCs w:val="21"/>
        </w:rPr>
        <w:t xml:space="preserve"> ‘Workspace 2.0’</w:t>
      </w:r>
      <w:r w:rsidR="00F6529E">
        <w:rPr>
          <w:rFonts w:asciiTheme="majorHAnsi" w:eastAsia="Times New Roman" w:hAnsiTheme="majorHAnsi" w:cstheme="majorHAnsi"/>
          <w:sz w:val="21"/>
          <w:szCs w:val="21"/>
        </w:rPr>
        <w:t xml:space="preserve"> during 2025 and early 2026</w:t>
      </w:r>
      <w:r w:rsidR="0061205C" w:rsidRPr="002D36F6">
        <w:rPr>
          <w:rFonts w:asciiTheme="majorHAnsi" w:eastAsia="Times New Roman" w:hAnsiTheme="majorHAnsi" w:cstheme="majorHAnsi"/>
          <w:sz w:val="21"/>
          <w:szCs w:val="21"/>
        </w:rPr>
        <w:t>.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</w:p>
    <w:p w14:paraId="03F13F03" w14:textId="069E9CC8" w:rsidR="00F3161E" w:rsidRPr="002D36F6" w:rsidRDefault="00F3161E" w:rsidP="00F3161E">
      <w:pPr>
        <w:pStyle w:val="ListParagraph"/>
        <w:spacing w:line="300" w:lineRule="atLeast"/>
        <w:rPr>
          <w:rFonts w:asciiTheme="majorHAnsi" w:eastAsia="Arial" w:hAnsiTheme="majorHAnsi" w:cstheme="majorHAnsi"/>
        </w:rPr>
      </w:pPr>
    </w:p>
    <w:p w14:paraId="16FDE0E3" w14:textId="23E04B4D" w:rsidR="00A64A5A" w:rsidRPr="002D36F6" w:rsidRDefault="00000000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  <w:b/>
          <w:bCs/>
        </w:rPr>
        <w:t>Technical Proj</w:t>
      </w:r>
      <w:r w:rsidR="0095163A" w:rsidRPr="002D36F6">
        <w:rPr>
          <w:rFonts w:asciiTheme="majorHAnsi" w:eastAsia="Corbel" w:hAnsiTheme="majorHAnsi" w:cstheme="majorHAnsi"/>
          <w:b/>
          <w:bCs/>
        </w:rPr>
        <w:t>e</w:t>
      </w:r>
      <w:r w:rsidRPr="002D36F6">
        <w:rPr>
          <w:rFonts w:asciiTheme="majorHAnsi" w:eastAsia="Corbel" w:hAnsiTheme="majorHAnsi" w:cstheme="majorHAnsi"/>
          <w:b/>
          <w:bCs/>
        </w:rPr>
        <w:t>ct Manager</w:t>
      </w:r>
      <w:r w:rsidRPr="002D36F6">
        <w:rPr>
          <w:rFonts w:asciiTheme="majorHAnsi" w:eastAsia="Corbel" w:hAnsiTheme="majorHAnsi" w:cstheme="majorHAnsi"/>
        </w:rPr>
        <w:t>, Bloomberg – London, UK</w:t>
      </w:r>
      <w:r w:rsidRPr="002D36F6">
        <w:rPr>
          <w:rFonts w:asciiTheme="majorHAnsi" w:eastAsia="Corbel" w:hAnsiTheme="majorHAnsi" w:cstheme="majorHAnsi"/>
        </w:rPr>
        <w:tab/>
      </w:r>
      <w:r w:rsidRPr="002D36F6">
        <w:rPr>
          <w:rFonts w:asciiTheme="majorHAnsi" w:eastAsia="Corbel" w:hAnsiTheme="majorHAnsi" w:cstheme="majorHAnsi"/>
          <w:b/>
          <w:bCs/>
        </w:rPr>
        <w:t>April 2022– April 2023</w:t>
      </w:r>
    </w:p>
    <w:p w14:paraId="24A915B2" w14:textId="3F86480F" w:rsidR="00A64A5A" w:rsidRPr="00F6529E" w:rsidRDefault="00000000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  <w:b/>
          <w:bCs/>
        </w:rPr>
        <w:t xml:space="preserve">Managed real-time exchange </w:t>
      </w:r>
      <w:r w:rsidR="00353BFE">
        <w:rPr>
          <w:rFonts w:asciiTheme="majorHAnsi" w:eastAsia="Corbel" w:hAnsiTheme="majorHAnsi" w:cstheme="majorHAnsi"/>
          <w:b/>
          <w:bCs/>
        </w:rPr>
        <w:t>m</w:t>
      </w:r>
      <w:r w:rsidR="008747EC">
        <w:rPr>
          <w:rFonts w:asciiTheme="majorHAnsi" w:eastAsia="Corbel" w:hAnsiTheme="majorHAnsi" w:cstheme="majorHAnsi"/>
          <w:b/>
          <w:bCs/>
        </w:rPr>
        <w:t xml:space="preserve">arket </w:t>
      </w:r>
      <w:r w:rsidRPr="002D36F6">
        <w:rPr>
          <w:rFonts w:asciiTheme="majorHAnsi" w:eastAsia="Corbel" w:hAnsiTheme="majorHAnsi" w:cstheme="majorHAnsi"/>
          <w:b/>
          <w:bCs/>
        </w:rPr>
        <w:t xml:space="preserve">data ingestion and delivery across European markets for internal systems </w:t>
      </w:r>
      <w:r w:rsidRPr="00F6529E">
        <w:rPr>
          <w:rFonts w:asciiTheme="majorHAnsi" w:eastAsia="Corbel" w:hAnsiTheme="majorHAnsi" w:cstheme="majorHAnsi"/>
          <w:b/>
          <w:bCs/>
          <w:i/>
          <w:iCs/>
        </w:rPr>
        <w:t>and external clients.</w:t>
      </w:r>
    </w:p>
    <w:p w14:paraId="6A5E2E13" w14:textId="776E8AE9" w:rsidR="0060009F" w:rsidRPr="00F6529E" w:rsidRDefault="0060009F" w:rsidP="00F6529E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F6529E">
        <w:rPr>
          <w:rFonts w:asciiTheme="majorHAnsi" w:eastAsia="Corbel" w:hAnsiTheme="majorHAnsi" w:cstheme="majorHAnsi"/>
        </w:rPr>
        <w:t>Managed</w:t>
      </w:r>
      <w:r w:rsidRPr="002D36F6">
        <w:rPr>
          <w:rFonts w:asciiTheme="majorHAnsi" w:eastAsia="Corbel" w:hAnsiTheme="majorHAnsi" w:cstheme="majorHAnsi"/>
        </w:rPr>
        <w:t xml:space="preserve"> complex, multi-stakeholder projects involving real-time systems across European Stock Exchanges</w:t>
      </w:r>
      <w:r w:rsidR="00AA5FAD">
        <w:rPr>
          <w:rFonts w:asciiTheme="majorHAnsi" w:eastAsia="Corbel" w:hAnsiTheme="majorHAnsi" w:cstheme="majorHAnsi"/>
        </w:rPr>
        <w:t>. This i</w:t>
      </w:r>
      <w:r w:rsidRPr="002D36F6">
        <w:rPr>
          <w:rFonts w:asciiTheme="majorHAnsi" w:eastAsia="Corbel" w:hAnsiTheme="majorHAnsi" w:cstheme="majorHAnsi"/>
        </w:rPr>
        <w:t>nclud</w:t>
      </w:r>
      <w:r w:rsidR="00AA5FAD">
        <w:rPr>
          <w:rFonts w:asciiTheme="majorHAnsi" w:eastAsia="Corbel" w:hAnsiTheme="majorHAnsi" w:cstheme="majorHAnsi"/>
        </w:rPr>
        <w:t>ed</w:t>
      </w:r>
      <w:r w:rsidRPr="002D36F6">
        <w:rPr>
          <w:rFonts w:asciiTheme="majorHAnsi" w:eastAsia="Corbel" w:hAnsiTheme="majorHAnsi" w:cstheme="majorHAnsi"/>
        </w:rPr>
        <w:t xml:space="preserve"> the setup of new lines, ensuring correct capacity and resiliency, onboarding new exchanges, and data sets</w:t>
      </w:r>
    </w:p>
    <w:p w14:paraId="475D715E" w14:textId="77777777" w:rsidR="00B06514" w:rsidRPr="002D36F6" w:rsidRDefault="00B06514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Coordinated Product, Engineering, and Market Data teams to onboard new exchange data sets, ensuring capacity, resiliency, and alignment with real</w:t>
      </w:r>
      <w:r w:rsidRPr="002D36F6">
        <w:rPr>
          <w:rFonts w:asciiTheme="majorHAnsi" w:eastAsia="Corbel" w:hAnsiTheme="majorHAnsi" w:cstheme="majorHAnsi"/>
        </w:rPr>
        <w:noBreakHyphen/>
        <w:t>time distribution requirements</w:t>
      </w:r>
    </w:p>
    <w:p w14:paraId="5EC99461" w14:textId="66D3FBD6" w:rsidR="00A64A5A" w:rsidRPr="002D36F6" w:rsidRDefault="00000000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Buil</w:t>
      </w:r>
      <w:r w:rsidR="00B57311" w:rsidRPr="002D36F6">
        <w:rPr>
          <w:rFonts w:asciiTheme="majorHAnsi" w:eastAsia="Corbel" w:hAnsiTheme="majorHAnsi" w:cstheme="majorHAnsi"/>
        </w:rPr>
        <w:t>t</w:t>
      </w:r>
      <w:r w:rsidRPr="002D36F6">
        <w:rPr>
          <w:rFonts w:asciiTheme="majorHAnsi" w:eastAsia="Corbel" w:hAnsiTheme="majorHAnsi" w:cstheme="majorHAnsi"/>
        </w:rPr>
        <w:t xml:space="preserve"> strong relationships with Product Owners and Engineering Leads to understand business requirements, translating these requirements into </w:t>
      </w:r>
      <w:r w:rsidR="00B57311" w:rsidRPr="002D36F6">
        <w:rPr>
          <w:rFonts w:asciiTheme="majorHAnsi" w:eastAsia="Corbel" w:hAnsiTheme="majorHAnsi" w:cstheme="majorHAnsi"/>
        </w:rPr>
        <w:t>d</w:t>
      </w:r>
      <w:r w:rsidRPr="002D36F6">
        <w:rPr>
          <w:rFonts w:asciiTheme="majorHAnsi" w:eastAsia="Corbel" w:hAnsiTheme="majorHAnsi" w:cstheme="majorHAnsi"/>
        </w:rPr>
        <w:t>eliverables for all affected stakeholders</w:t>
      </w:r>
    </w:p>
    <w:p w14:paraId="6822DCA0" w14:textId="74840A54" w:rsidR="00B06514" w:rsidRPr="002D36F6" w:rsidRDefault="00B06514" w:rsidP="00B06514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Established RAID and delivery governance across Bloomberg’s real</w:t>
      </w:r>
      <w:r w:rsidRPr="002D36F6">
        <w:rPr>
          <w:rFonts w:asciiTheme="majorHAnsi" w:eastAsia="Corbel" w:hAnsiTheme="majorHAnsi" w:cstheme="majorHAnsi"/>
        </w:rPr>
        <w:noBreakHyphen/>
        <w:t xml:space="preserve">time data teams, improving issue visibility and ensuring </w:t>
      </w:r>
      <w:r w:rsidR="00133956" w:rsidRPr="002D36F6">
        <w:rPr>
          <w:rFonts w:asciiTheme="majorHAnsi" w:eastAsia="Corbel" w:hAnsiTheme="majorHAnsi" w:cstheme="majorHAnsi"/>
        </w:rPr>
        <w:t xml:space="preserve">early engagement from </w:t>
      </w:r>
      <w:r w:rsidRPr="002D36F6">
        <w:rPr>
          <w:rFonts w:asciiTheme="majorHAnsi" w:eastAsia="Corbel" w:hAnsiTheme="majorHAnsi" w:cstheme="majorHAnsi"/>
        </w:rPr>
        <w:t>the right stakeholders</w:t>
      </w:r>
      <w:r w:rsidR="00133956" w:rsidRPr="002D36F6">
        <w:rPr>
          <w:rFonts w:asciiTheme="majorHAnsi" w:eastAsia="Corbel" w:hAnsiTheme="majorHAnsi" w:cstheme="majorHAnsi"/>
        </w:rPr>
        <w:t>.</w:t>
      </w:r>
    </w:p>
    <w:p w14:paraId="2662AE3C" w14:textId="7682D055" w:rsidR="00164CF8" w:rsidRPr="002D36F6" w:rsidRDefault="00164CF8" w:rsidP="00B06514">
      <w:pPr>
        <w:spacing w:line="276" w:lineRule="auto"/>
        <w:ind w:left="360"/>
        <w:rPr>
          <w:rFonts w:asciiTheme="majorHAnsi" w:eastAsia="Corbel" w:hAnsiTheme="majorHAnsi" w:cstheme="majorHAnsi"/>
        </w:rPr>
      </w:pPr>
    </w:p>
    <w:p w14:paraId="75DEA38C" w14:textId="77777777" w:rsidR="00EB7518" w:rsidRDefault="00EB7518">
      <w:pPr>
        <w:rPr>
          <w:rFonts w:asciiTheme="majorHAnsi" w:eastAsia="Corbel" w:hAnsiTheme="majorHAnsi" w:cstheme="majorHAnsi"/>
          <w:b/>
          <w:bCs/>
        </w:rPr>
      </w:pPr>
      <w:r>
        <w:rPr>
          <w:rFonts w:asciiTheme="majorHAnsi" w:eastAsia="Corbel" w:hAnsiTheme="majorHAnsi" w:cstheme="majorHAnsi"/>
          <w:b/>
          <w:bCs/>
        </w:rPr>
        <w:lastRenderedPageBreak/>
        <w:br w:type="page"/>
      </w:r>
    </w:p>
    <w:p w14:paraId="3390AA26" w14:textId="0D33F75F" w:rsidR="00A64A5A" w:rsidRPr="002D36F6" w:rsidRDefault="00664D84" w:rsidP="00F15C90">
      <w:pPr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</w:rPr>
        <w:lastRenderedPageBreak/>
        <w:t>Technical Delivery Manager</w:t>
      </w:r>
      <w:r w:rsidRPr="002D36F6">
        <w:rPr>
          <w:rFonts w:asciiTheme="majorHAnsi" w:eastAsia="Corbel" w:hAnsiTheme="majorHAnsi" w:cstheme="majorHAnsi"/>
        </w:rPr>
        <w:t>, BJSS – London, UK</w:t>
      </w:r>
      <w:r w:rsidRPr="002D36F6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</w:r>
      <w:r w:rsidR="00F93911">
        <w:rPr>
          <w:rFonts w:asciiTheme="majorHAnsi" w:eastAsia="Corbel" w:hAnsiTheme="majorHAnsi" w:cstheme="majorHAnsi"/>
        </w:rPr>
        <w:tab/>
        <w:t xml:space="preserve">              </w:t>
      </w:r>
      <w:r w:rsidRPr="002D36F6">
        <w:rPr>
          <w:rFonts w:asciiTheme="majorHAnsi" w:eastAsia="Corbel" w:hAnsiTheme="majorHAnsi" w:cstheme="majorHAnsi"/>
          <w:b/>
          <w:bCs/>
        </w:rPr>
        <w:t>Sep 2021– April 2022</w:t>
      </w:r>
    </w:p>
    <w:p w14:paraId="08026F23" w14:textId="77777777" w:rsidR="0060009F" w:rsidRPr="00F6529E" w:rsidRDefault="0060009F" w:rsidP="00F6529E">
      <w:pPr>
        <w:spacing w:before="120" w:after="120" w:line="276" w:lineRule="auto"/>
        <w:jc w:val="both"/>
        <w:rPr>
          <w:rFonts w:asciiTheme="majorHAnsi" w:eastAsia="Corbel" w:hAnsiTheme="majorHAnsi" w:cstheme="majorHAnsi"/>
          <w:b/>
          <w:bCs/>
          <w:i/>
          <w:iCs/>
        </w:rPr>
      </w:pPr>
      <w:r w:rsidRPr="002D36F6">
        <w:rPr>
          <w:rFonts w:asciiTheme="majorHAnsi" w:eastAsia="Corbel" w:hAnsiTheme="majorHAnsi" w:cstheme="majorHAnsi"/>
        </w:rPr>
        <w:t xml:space="preserve">Delivered multiple concurrent client projects in a consultancy environment while managing client </w:t>
      </w:r>
      <w:r w:rsidRPr="00F6529E">
        <w:rPr>
          <w:rFonts w:asciiTheme="majorHAnsi" w:eastAsia="Corbel" w:hAnsiTheme="majorHAnsi" w:cstheme="majorHAnsi"/>
        </w:rPr>
        <w:t>expectations</w:t>
      </w:r>
      <w:r w:rsidRPr="00F6529E">
        <w:rPr>
          <w:rFonts w:asciiTheme="majorHAnsi" w:eastAsia="Corbel" w:hAnsiTheme="majorHAnsi" w:cstheme="majorHAnsi"/>
          <w:b/>
          <w:bCs/>
          <w:i/>
          <w:iCs/>
        </w:rPr>
        <w:t>.</w:t>
      </w:r>
    </w:p>
    <w:p w14:paraId="3FBA719B" w14:textId="0D8C633E" w:rsidR="00B57311" w:rsidRPr="00A1380C" w:rsidRDefault="00000000" w:rsidP="00A1380C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F6529E">
        <w:rPr>
          <w:rFonts w:asciiTheme="majorHAnsi" w:eastAsia="Corbel" w:hAnsiTheme="majorHAnsi" w:cstheme="majorHAnsi"/>
        </w:rPr>
        <w:t>Conducted</w:t>
      </w:r>
      <w:r w:rsidRPr="002D36F6">
        <w:rPr>
          <w:rFonts w:asciiTheme="majorHAnsi" w:eastAsia="Corbel" w:hAnsiTheme="majorHAnsi" w:cstheme="majorHAnsi"/>
        </w:rPr>
        <w:t xml:space="preserve"> portfolio assessment, mapped dependencies</w:t>
      </w:r>
      <w:r w:rsidR="00B57311" w:rsidRPr="002D36F6">
        <w:rPr>
          <w:rFonts w:asciiTheme="majorHAnsi" w:eastAsia="Corbel" w:hAnsiTheme="majorHAnsi" w:cstheme="majorHAnsi"/>
        </w:rPr>
        <w:t>, and</w:t>
      </w:r>
      <w:r w:rsidRPr="002D36F6">
        <w:rPr>
          <w:rFonts w:asciiTheme="majorHAnsi" w:eastAsia="Corbel" w:hAnsiTheme="majorHAnsi" w:cstheme="majorHAnsi"/>
        </w:rPr>
        <w:t xml:space="preserve"> established </w:t>
      </w:r>
      <w:r w:rsidR="002D36F6" w:rsidRPr="002D36F6">
        <w:rPr>
          <w:rFonts w:asciiTheme="majorHAnsi" w:eastAsia="Corbel" w:hAnsiTheme="majorHAnsi" w:cstheme="majorHAnsi"/>
        </w:rPr>
        <w:t xml:space="preserve">a </w:t>
      </w:r>
      <w:r w:rsidRPr="002D36F6">
        <w:rPr>
          <w:rFonts w:asciiTheme="majorHAnsi" w:eastAsia="Corbel" w:hAnsiTheme="majorHAnsi" w:cstheme="majorHAnsi"/>
        </w:rPr>
        <w:t>centralised reporting framework</w:t>
      </w:r>
      <w:r w:rsidR="00A1380C">
        <w:rPr>
          <w:rFonts w:asciiTheme="majorHAnsi" w:eastAsia="Corbel" w:hAnsiTheme="majorHAnsi" w:cstheme="majorHAnsi"/>
        </w:rPr>
        <w:t xml:space="preserve">.  </w:t>
      </w:r>
      <w:r w:rsidR="00A1380C" w:rsidRPr="004B1688">
        <w:rPr>
          <w:rFonts w:asciiTheme="majorHAnsi" w:eastAsia="Corbel" w:hAnsiTheme="majorHAnsi" w:cstheme="majorHAnsi"/>
        </w:rPr>
        <w:t>Ran structured lessons</w:t>
      </w:r>
      <w:r w:rsidR="00A1380C" w:rsidRPr="004B1688">
        <w:rPr>
          <w:rFonts w:asciiTheme="majorHAnsi" w:eastAsia="Corbel" w:hAnsiTheme="majorHAnsi" w:cstheme="majorHAnsi"/>
        </w:rPr>
        <w:noBreakHyphen/>
        <w:t>learned reviews and embedded continuous improvement into future delivery cycles</w:t>
      </w:r>
    </w:p>
    <w:p w14:paraId="4F7F1CED" w14:textId="184DFA9B" w:rsidR="00A64A5A" w:rsidRDefault="00B57311" w:rsidP="00B57311">
      <w:pPr>
        <w:numPr>
          <w:ilvl w:val="0"/>
          <w:numId w:val="2"/>
        </w:numPr>
        <w:spacing w:line="276" w:lineRule="auto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>Implemented agile ceremonies and prioritisation standards across a 25-person team within 5 technology groups. Identified and mitigated delivery risks and improved team velocity by 35% within the first quarter.</w:t>
      </w:r>
    </w:p>
    <w:p w14:paraId="5A8590FB" w14:textId="6B232AB0" w:rsidR="00A64A5A" w:rsidRPr="002D36F6" w:rsidRDefault="00000000">
      <w:pPr>
        <w:tabs>
          <w:tab w:val="right" w:pos="10080"/>
        </w:tabs>
        <w:spacing w:before="360" w:after="120" w:line="288" w:lineRule="auto"/>
        <w:rPr>
          <w:rFonts w:asciiTheme="majorHAnsi" w:eastAsia="Corbel" w:hAnsiTheme="majorHAnsi" w:cstheme="majorHAnsi"/>
        </w:rPr>
      </w:pPr>
      <w:bookmarkStart w:id="0" w:name="_o9en39n08o14" w:colFirst="0" w:colLast="0"/>
      <w:bookmarkEnd w:id="0"/>
      <w:r w:rsidRPr="002D36F6">
        <w:rPr>
          <w:rFonts w:asciiTheme="majorHAnsi" w:eastAsia="Corbel" w:hAnsiTheme="majorHAnsi" w:cstheme="majorHAnsi"/>
          <w:b/>
          <w:bCs/>
        </w:rPr>
        <w:t>Technical Delivery Manager</w:t>
      </w:r>
      <w:r w:rsidRPr="002D36F6">
        <w:rPr>
          <w:rFonts w:asciiTheme="majorHAnsi" w:eastAsia="Corbel" w:hAnsiTheme="majorHAnsi" w:cstheme="majorHAnsi"/>
        </w:rPr>
        <w:t>, UBS – London, UK</w:t>
      </w:r>
      <w:r w:rsidRPr="002D36F6">
        <w:rPr>
          <w:rFonts w:asciiTheme="majorHAnsi" w:eastAsia="Corbel" w:hAnsiTheme="majorHAnsi" w:cstheme="majorHAnsi"/>
        </w:rPr>
        <w:tab/>
      </w:r>
      <w:r w:rsidR="00F93911" w:rsidRPr="00F93911">
        <w:rPr>
          <w:rFonts w:asciiTheme="majorHAnsi" w:eastAsia="Corbel" w:hAnsiTheme="majorHAnsi" w:cstheme="majorHAnsi"/>
          <w:b/>
          <w:bCs/>
        </w:rPr>
        <w:t>Aug</w:t>
      </w:r>
      <w:r w:rsidR="00F93911">
        <w:rPr>
          <w:rFonts w:asciiTheme="majorHAnsi" w:eastAsia="Corbel" w:hAnsiTheme="majorHAnsi" w:cstheme="majorHAnsi"/>
        </w:rPr>
        <w:t xml:space="preserve"> </w:t>
      </w:r>
      <w:r w:rsidRPr="002D36F6">
        <w:rPr>
          <w:rFonts w:asciiTheme="majorHAnsi" w:eastAsia="Corbel" w:hAnsiTheme="majorHAnsi" w:cstheme="majorHAnsi"/>
          <w:b/>
          <w:bCs/>
        </w:rPr>
        <w:t>2017 – Aug 2021</w:t>
      </w:r>
    </w:p>
    <w:p w14:paraId="5117C1B4" w14:textId="00D1F8CB" w:rsidR="00A64A5A" w:rsidRPr="002D36F6" w:rsidRDefault="009706B5">
      <w:pPr>
        <w:spacing w:before="240" w:after="240" w:line="276" w:lineRule="auto"/>
        <w:jc w:val="both"/>
        <w:rPr>
          <w:rFonts w:asciiTheme="majorHAnsi" w:eastAsia="Corbel" w:hAnsiTheme="majorHAnsi" w:cstheme="majorHAnsi"/>
          <w:b/>
          <w:bCs/>
        </w:rPr>
      </w:pPr>
      <w:r w:rsidRPr="009706B5">
        <w:rPr>
          <w:rFonts w:asciiTheme="majorHAnsi" w:eastAsia="Corbel" w:hAnsiTheme="majorHAnsi" w:cstheme="majorHAnsi"/>
          <w:b/>
          <w:bCs/>
        </w:rPr>
        <w:t>Managed a £3M+ enterprise platform modernization program, driving a two-vendor RFP selection process and hands-on proof-of-concept testing to replace fragmented legacy architecture with a scalable enterprise business application on time and within budget.</w:t>
      </w:r>
    </w:p>
    <w:p w14:paraId="319D1B42" w14:textId="5B3471C8" w:rsidR="00716A55" w:rsidRDefault="00AA5FAD" w:rsidP="00716A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AA5FAD">
        <w:rPr>
          <w:rFonts w:asciiTheme="majorHAnsi" w:eastAsia="Times New Roman" w:hAnsiTheme="majorHAnsi" w:cstheme="majorHAnsi"/>
          <w:sz w:val="21"/>
          <w:szCs w:val="21"/>
        </w:rPr>
        <w:t>Led the two</w:t>
      </w:r>
      <w:r w:rsidRPr="00AA5FAD">
        <w:rPr>
          <w:rFonts w:asciiTheme="majorHAnsi" w:eastAsia="Times New Roman" w:hAnsiTheme="majorHAnsi" w:cstheme="majorHAnsi"/>
          <w:sz w:val="21"/>
          <w:szCs w:val="21"/>
        </w:rPr>
        <w:noBreakHyphen/>
        <w:t>vendor RFP and PoC evaluation, recommending the preferred partner within three months</w:t>
      </w:r>
      <w:r>
        <w:rPr>
          <w:rFonts w:asciiTheme="majorHAnsi" w:eastAsia="Times New Roman" w:hAnsiTheme="majorHAnsi" w:cstheme="majorHAnsi"/>
          <w:sz w:val="21"/>
          <w:szCs w:val="21"/>
        </w:rPr>
        <w:t>.</w:t>
      </w:r>
      <w:r w:rsidR="004B1688">
        <w:rPr>
          <w:rFonts w:asciiTheme="majorHAnsi" w:eastAsia="Times New Roman" w:hAnsiTheme="majorHAnsi" w:cstheme="majorHAnsi"/>
          <w:sz w:val="21"/>
          <w:szCs w:val="21"/>
        </w:rPr>
        <w:t xml:space="preserve">  </w:t>
      </w:r>
    </w:p>
    <w:p w14:paraId="3BD3057D" w14:textId="58DE66F2" w:rsidR="00EC4E52" w:rsidRPr="002D36F6" w:rsidRDefault="00EC4E52" w:rsidP="00716A55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Introduced 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integration framework that onboarded </w:t>
      </w:r>
      <w:r>
        <w:rPr>
          <w:rFonts w:asciiTheme="majorHAnsi" w:eastAsia="Times New Roman" w:hAnsiTheme="majorHAnsi" w:cstheme="majorHAnsi"/>
          <w:sz w:val="21"/>
          <w:szCs w:val="21"/>
        </w:rPr>
        <w:t>the new partner</w:t>
      </w:r>
      <w:r w:rsidRPr="00EC4E52">
        <w:rPr>
          <w:rFonts w:asciiTheme="majorHAnsi" w:eastAsia="Times New Roman" w:hAnsiTheme="majorHAnsi" w:cstheme="majorHAnsi"/>
          <w:sz w:val="21"/>
          <w:szCs w:val="21"/>
        </w:rPr>
        <w:t xml:space="preserve"> into our delivery model</w:t>
      </w:r>
      <w:r w:rsidR="00353BFE">
        <w:rPr>
          <w:rFonts w:asciiTheme="majorHAnsi" w:eastAsia="Times New Roman" w:hAnsiTheme="majorHAnsi" w:cstheme="majorHAnsi"/>
          <w:sz w:val="21"/>
          <w:szCs w:val="21"/>
        </w:rPr>
        <w:t>, e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nabling upskilling of our development teams and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 xml:space="preserve">aligning </w:t>
      </w:r>
      <w:r w:rsidR="00D25C6C">
        <w:rPr>
          <w:rFonts w:asciiTheme="majorHAnsi" w:eastAsia="Times New Roman" w:hAnsiTheme="majorHAnsi" w:cstheme="majorHAnsi"/>
          <w:sz w:val="21"/>
          <w:szCs w:val="21"/>
        </w:rPr>
        <w:t xml:space="preserve">the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>partners' professional services with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 our best practices.</w:t>
      </w:r>
    </w:p>
    <w:p w14:paraId="276E0D71" w14:textId="4601063C" w:rsidR="00A1380C" w:rsidRDefault="00000000" w:rsidP="00A1380C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Delivered enterprise COTS solution replacing legacy systems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>.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>E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nabled digital content strategy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 xml:space="preserve"> and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ensured architecture alignment for stability, performance, and capacity requirements</w:t>
      </w:r>
    </w:p>
    <w:p w14:paraId="0D92E021" w14:textId="677CE9BF" w:rsidR="00A1380C" w:rsidRDefault="00A1380C" w:rsidP="00B57311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>
        <w:rPr>
          <w:rFonts w:asciiTheme="majorHAnsi" w:eastAsia="Times New Roman" w:hAnsiTheme="majorHAnsi" w:cstheme="majorHAnsi"/>
          <w:sz w:val="21"/>
          <w:szCs w:val="21"/>
        </w:rPr>
        <w:t>A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pplied structured stage</w:t>
      </w:r>
      <w:r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gate delivery (Alpha → Beta → MVP)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>,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 xml:space="preserve"> 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 xml:space="preserve">focusing on 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 xml:space="preserve">scope and </w:t>
      </w:r>
      <w:r w:rsidR="003C2B80">
        <w:rPr>
          <w:rFonts w:asciiTheme="majorHAnsi" w:eastAsia="Times New Roman" w:hAnsiTheme="majorHAnsi" w:cstheme="majorHAnsi"/>
          <w:sz w:val="21"/>
          <w:szCs w:val="21"/>
        </w:rPr>
        <w:t>stakeholder expectations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t>, using SOW</w:t>
      </w:r>
      <w:r w:rsidRPr="00A1380C">
        <w:rPr>
          <w:rFonts w:asciiTheme="majorHAnsi" w:eastAsia="Times New Roman" w:hAnsiTheme="majorHAnsi" w:cstheme="majorHAnsi"/>
          <w:sz w:val="21"/>
          <w:szCs w:val="21"/>
        </w:rPr>
        <w:noBreakHyphen/>
        <w:t>level governance despite operating under a flexible Time &amp; Materials contract</w:t>
      </w:r>
    </w:p>
    <w:p w14:paraId="10A8D3A4" w14:textId="0319BDCC" w:rsidR="001A2F4F" w:rsidRPr="002D36F6" w:rsidRDefault="00000000" w:rsidP="00B57311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>Reduced deployment cycle from weeks to days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>, as well as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enabl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>ing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 rapid iteration with </w:t>
      </w:r>
      <w:r w:rsidR="00B57311" w:rsidRPr="002D36F6">
        <w:rPr>
          <w:rFonts w:asciiTheme="majorHAnsi" w:eastAsia="Times New Roman" w:hAnsiTheme="majorHAnsi" w:cstheme="majorHAnsi"/>
          <w:sz w:val="21"/>
          <w:szCs w:val="21"/>
        </w:rPr>
        <w:t xml:space="preserve">a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significantly reduced risk profile.</w:t>
      </w:r>
    </w:p>
    <w:p w14:paraId="02F57967" w14:textId="4AD69F30" w:rsidR="00A64A5A" w:rsidRPr="002D36F6" w:rsidRDefault="00B57311">
      <w:pPr>
        <w:keepNext/>
        <w:widowControl w:val="0"/>
        <w:tabs>
          <w:tab w:val="right" w:pos="10080"/>
        </w:tabs>
        <w:spacing w:before="360" w:after="120" w:line="288" w:lineRule="auto"/>
        <w:jc w:val="both"/>
        <w:rPr>
          <w:rFonts w:asciiTheme="majorHAnsi" w:eastAsia="Corbel" w:hAnsiTheme="majorHAnsi" w:cstheme="majorHAnsi"/>
          <w:b/>
          <w:bCs/>
        </w:rPr>
      </w:pPr>
      <w:r w:rsidRPr="002D36F6">
        <w:rPr>
          <w:rFonts w:asciiTheme="majorHAnsi" w:eastAsia="Corbel" w:hAnsiTheme="majorHAnsi" w:cstheme="majorHAnsi"/>
          <w:b/>
          <w:bCs/>
        </w:rPr>
        <w:t xml:space="preserve">Earlier career (UBS roles </w:t>
      </w:r>
      <w:r w:rsidR="00F93911">
        <w:rPr>
          <w:rFonts w:asciiTheme="majorHAnsi" w:eastAsia="Corbel" w:hAnsiTheme="majorHAnsi" w:cstheme="majorHAnsi"/>
          <w:b/>
          <w:bCs/>
        </w:rPr>
        <w:t xml:space="preserve">Sept </w:t>
      </w:r>
      <w:r w:rsidRPr="002D36F6">
        <w:rPr>
          <w:rFonts w:asciiTheme="majorHAnsi" w:eastAsia="Corbel" w:hAnsiTheme="majorHAnsi" w:cstheme="majorHAnsi"/>
          <w:b/>
          <w:bCs/>
        </w:rPr>
        <w:t xml:space="preserve">2006 – </w:t>
      </w:r>
      <w:r w:rsidR="00F93911">
        <w:rPr>
          <w:rFonts w:asciiTheme="majorHAnsi" w:eastAsia="Corbel" w:hAnsiTheme="majorHAnsi" w:cstheme="majorHAnsi"/>
          <w:b/>
          <w:bCs/>
        </w:rPr>
        <w:t xml:space="preserve">Aug </w:t>
      </w:r>
      <w:r w:rsidRPr="002D36F6">
        <w:rPr>
          <w:rFonts w:asciiTheme="majorHAnsi" w:eastAsia="Corbel" w:hAnsiTheme="majorHAnsi" w:cstheme="majorHAnsi"/>
          <w:b/>
          <w:bCs/>
        </w:rPr>
        <w:t>2017)</w:t>
      </w:r>
      <w:r w:rsidRPr="002D36F6">
        <w:rPr>
          <w:rFonts w:asciiTheme="majorHAnsi" w:eastAsia="Corbel" w:hAnsiTheme="majorHAnsi" w:cstheme="majorHAnsi"/>
        </w:rPr>
        <w:tab/>
      </w:r>
    </w:p>
    <w:p w14:paraId="4DE87319" w14:textId="3EDC0431" w:rsidR="009C0C12" w:rsidRPr="002D36F6" w:rsidRDefault="006B2F4D" w:rsidP="006B2F4D">
      <w:pPr>
        <w:pStyle w:val="ListParagraph"/>
        <w:numPr>
          <w:ilvl w:val="0"/>
          <w:numId w:val="3"/>
        </w:numPr>
        <w:spacing w:line="300" w:lineRule="atLeast"/>
        <w:rPr>
          <w:rFonts w:asciiTheme="majorHAnsi" w:eastAsia="Times New Roman" w:hAnsiTheme="majorHAnsi" w:cstheme="majorHAnsi"/>
          <w:sz w:val="21"/>
          <w:szCs w:val="21"/>
        </w:rPr>
      </w:pP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Technical Project Manager.  Vendor partner management experience, delivering multi-year </w:t>
      </w:r>
      <w:r w:rsidR="003D0BE3">
        <w:rPr>
          <w:rFonts w:asciiTheme="majorHAnsi" w:eastAsia="Times New Roman" w:hAnsiTheme="majorHAnsi" w:cstheme="majorHAnsi"/>
          <w:sz w:val="21"/>
          <w:szCs w:val="21"/>
        </w:rPr>
        <w:t xml:space="preserve">Adobe Experience Manager (AEM) powered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Digital Transformation of Research Content (</w:t>
      </w:r>
      <w:r w:rsidR="00F93911">
        <w:rPr>
          <w:rFonts w:asciiTheme="majorHAnsi" w:eastAsia="Times New Roman" w:hAnsiTheme="majorHAnsi" w:cstheme="majorHAnsi"/>
          <w:sz w:val="21"/>
          <w:szCs w:val="21"/>
        </w:rPr>
        <w:t xml:space="preserve">Aug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 xml:space="preserve">2014 – </w:t>
      </w:r>
      <w:r w:rsidR="00F93911">
        <w:rPr>
          <w:rFonts w:asciiTheme="majorHAnsi" w:eastAsia="Times New Roman" w:hAnsiTheme="majorHAnsi" w:cstheme="majorHAnsi"/>
          <w:sz w:val="21"/>
          <w:szCs w:val="21"/>
        </w:rPr>
        <w:t xml:space="preserve">Sept </w:t>
      </w:r>
      <w:r w:rsidRPr="002D36F6">
        <w:rPr>
          <w:rFonts w:asciiTheme="majorHAnsi" w:eastAsia="Times New Roman" w:hAnsiTheme="majorHAnsi" w:cstheme="majorHAnsi"/>
          <w:sz w:val="21"/>
          <w:szCs w:val="21"/>
        </w:rPr>
        <w:t>2017)</w:t>
      </w:r>
    </w:p>
    <w:p w14:paraId="11C31103" w14:textId="58396C31" w:rsidR="00504A99" w:rsidRPr="002D36F6" w:rsidRDefault="00504A99" w:rsidP="001A2F4F">
      <w:pPr>
        <w:pStyle w:val="ListParagraph"/>
        <w:numPr>
          <w:ilvl w:val="0"/>
          <w:numId w:val="4"/>
        </w:numPr>
        <w:spacing w:before="120" w:line="276" w:lineRule="auto"/>
        <w:jc w:val="both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 xml:space="preserve">Developer </w:t>
      </w:r>
      <w:r w:rsidR="006B2F4D" w:rsidRPr="002D36F6">
        <w:rPr>
          <w:rFonts w:asciiTheme="majorHAnsi" w:eastAsia="Corbel" w:hAnsiTheme="majorHAnsi" w:cstheme="majorHAnsi"/>
        </w:rPr>
        <w:t xml:space="preserve">- </w:t>
      </w:r>
      <w:r w:rsidRPr="002D36F6">
        <w:rPr>
          <w:rFonts w:asciiTheme="majorHAnsi" w:eastAsia="Corbel" w:hAnsiTheme="majorHAnsi" w:cstheme="majorHAnsi"/>
        </w:rPr>
        <w:t>Java, Unix, Oracle, .net</w:t>
      </w:r>
      <w:r w:rsidR="00F94284" w:rsidRPr="002D36F6">
        <w:rPr>
          <w:rFonts w:asciiTheme="majorHAnsi" w:eastAsia="Corbel" w:hAnsiTheme="majorHAnsi" w:cstheme="majorHAnsi"/>
        </w:rPr>
        <w:t>, scripting</w:t>
      </w:r>
      <w:r w:rsidR="006B2F4D" w:rsidRPr="002D36F6">
        <w:rPr>
          <w:rFonts w:asciiTheme="majorHAnsi" w:eastAsia="Corbel" w:hAnsiTheme="majorHAnsi" w:cstheme="majorHAnsi"/>
        </w:rPr>
        <w:t>, REST, Tomcat, Spring, Scrum, Agile (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>200</w:t>
      </w:r>
      <w:r w:rsidR="001F374A">
        <w:rPr>
          <w:rFonts w:asciiTheme="majorHAnsi" w:eastAsia="Corbel" w:hAnsiTheme="majorHAnsi" w:cstheme="majorHAnsi"/>
        </w:rPr>
        <w:t>8</w:t>
      </w:r>
      <w:r w:rsidR="006B2F4D" w:rsidRPr="002D36F6">
        <w:rPr>
          <w:rFonts w:asciiTheme="majorHAnsi" w:eastAsia="Corbel" w:hAnsiTheme="majorHAnsi" w:cstheme="majorHAnsi"/>
        </w:rPr>
        <w:t xml:space="preserve"> -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6B2F4D" w:rsidRPr="002D36F6">
        <w:rPr>
          <w:rFonts w:asciiTheme="majorHAnsi" w:eastAsia="Corbel" w:hAnsiTheme="majorHAnsi" w:cstheme="majorHAnsi"/>
        </w:rPr>
        <w:t>2014)</w:t>
      </w:r>
      <w:r w:rsidR="00BA5879" w:rsidRPr="002D36F6">
        <w:rPr>
          <w:rFonts w:asciiTheme="majorHAnsi" w:eastAsia="Corbel" w:hAnsiTheme="majorHAnsi" w:cstheme="majorHAnsi"/>
        </w:rPr>
        <w:t>.</w:t>
      </w:r>
    </w:p>
    <w:p w14:paraId="0933FFFD" w14:textId="5EF0B5EC" w:rsidR="0042654B" w:rsidRPr="002D36F6" w:rsidRDefault="00924192" w:rsidP="001A2F4F">
      <w:pPr>
        <w:pStyle w:val="ListParagraph"/>
        <w:numPr>
          <w:ilvl w:val="0"/>
          <w:numId w:val="4"/>
        </w:numPr>
        <w:spacing w:before="120" w:line="276" w:lineRule="auto"/>
        <w:jc w:val="both"/>
        <w:rPr>
          <w:rFonts w:asciiTheme="majorHAnsi" w:eastAsia="Corbel" w:hAnsiTheme="majorHAnsi" w:cstheme="majorHAnsi"/>
        </w:rPr>
      </w:pPr>
      <w:r w:rsidRPr="002D36F6">
        <w:rPr>
          <w:rFonts w:asciiTheme="majorHAnsi" w:eastAsia="Corbel" w:hAnsiTheme="majorHAnsi" w:cstheme="majorHAnsi"/>
        </w:rPr>
        <w:t xml:space="preserve">Support Analyst </w:t>
      </w:r>
      <w:r w:rsidR="00F94284" w:rsidRPr="002D36F6">
        <w:rPr>
          <w:rFonts w:asciiTheme="majorHAnsi" w:eastAsia="Corbel" w:hAnsiTheme="majorHAnsi" w:cstheme="majorHAnsi"/>
        </w:rPr>
        <w:t>(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 xml:space="preserve">2006 – </w:t>
      </w:r>
      <w:r w:rsidR="00F93911">
        <w:rPr>
          <w:rFonts w:asciiTheme="majorHAnsi" w:eastAsia="Corbel" w:hAnsiTheme="majorHAnsi" w:cstheme="majorHAnsi"/>
        </w:rPr>
        <w:t xml:space="preserve">Aug </w:t>
      </w:r>
      <w:r w:rsidR="00F94284" w:rsidRPr="002D36F6">
        <w:rPr>
          <w:rFonts w:asciiTheme="majorHAnsi" w:eastAsia="Corbel" w:hAnsiTheme="majorHAnsi" w:cstheme="majorHAnsi"/>
        </w:rPr>
        <w:t>200</w:t>
      </w:r>
      <w:r w:rsidR="001F374A">
        <w:rPr>
          <w:rFonts w:asciiTheme="majorHAnsi" w:eastAsia="Corbel" w:hAnsiTheme="majorHAnsi" w:cstheme="majorHAnsi"/>
        </w:rPr>
        <w:t>8</w:t>
      </w:r>
      <w:r w:rsidR="00F94284" w:rsidRPr="002D36F6">
        <w:rPr>
          <w:rFonts w:asciiTheme="majorHAnsi" w:eastAsia="Corbel" w:hAnsiTheme="majorHAnsi" w:cstheme="majorHAnsi"/>
        </w:rPr>
        <w:t>)</w:t>
      </w:r>
      <w:r w:rsidR="00BA5879" w:rsidRPr="002D36F6">
        <w:rPr>
          <w:rFonts w:asciiTheme="majorHAnsi" w:eastAsia="Corbel" w:hAnsiTheme="majorHAnsi" w:cstheme="majorHAnsi"/>
        </w:rPr>
        <w:t>.</w:t>
      </w:r>
    </w:p>
    <w:p w14:paraId="65210BDD" w14:textId="46845069" w:rsidR="00A64A5A" w:rsidRPr="002D36F6" w:rsidRDefault="00000000">
      <w:pPr>
        <w:pStyle w:val="Heading2"/>
        <w:keepNext w:val="0"/>
        <w:keepLines w:val="0"/>
        <w:spacing w:line="276" w:lineRule="auto"/>
        <w:jc w:val="center"/>
        <w:rPr>
          <w:rFonts w:asciiTheme="majorHAnsi" w:eastAsia="Corbel" w:hAnsiTheme="majorHAnsi" w:cstheme="majorHAnsi"/>
          <w:sz w:val="34"/>
          <w:szCs w:val="34"/>
        </w:rPr>
      </w:pPr>
      <w:bookmarkStart w:id="1" w:name="_1n7clm9c3z6z" w:colFirst="0" w:colLast="0"/>
      <w:bookmarkEnd w:id="1"/>
      <w:r w:rsidRPr="002D36F6">
        <w:rPr>
          <w:rFonts w:asciiTheme="majorHAnsi" w:eastAsia="Corbel" w:hAnsiTheme="majorHAnsi" w:cstheme="majorHAnsi"/>
          <w:sz w:val="26"/>
          <w:szCs w:val="26"/>
          <w:u w:val="single"/>
        </w:rPr>
        <w:t>Education</w:t>
      </w:r>
    </w:p>
    <w:p w14:paraId="74F8BB2D" w14:textId="0706B360" w:rsidR="00A1380C" w:rsidRDefault="0052612B" w:rsidP="00A1380C">
      <w:pPr>
        <w:rPr>
          <w:color w:val="000000"/>
        </w:rPr>
      </w:pPr>
      <w:r w:rsidRPr="00A1380C">
        <w:rPr>
          <w:color w:val="000000"/>
        </w:rPr>
        <w:t>PRINCE2® Agile Practitioner</w:t>
      </w:r>
      <w:r w:rsidR="006C1366">
        <w:rPr>
          <w:color w:val="000000"/>
        </w:rPr>
        <w:t xml:space="preserve"> (Version 2)</w:t>
      </w:r>
      <w:r w:rsidRPr="00A1380C">
        <w:rPr>
          <w:color w:val="000000"/>
        </w:rPr>
        <w:t xml:space="preserve"> – </w:t>
      </w:r>
      <w:proofErr w:type="spellStart"/>
      <w:r w:rsidRPr="00A1380C">
        <w:rPr>
          <w:color w:val="000000"/>
        </w:rPr>
        <w:t>PeopleCert</w:t>
      </w:r>
      <w:proofErr w:type="spellEnd"/>
      <w:r w:rsidRPr="00A1380C">
        <w:rPr>
          <w:color w:val="000000"/>
        </w:rPr>
        <w:t xml:space="preserve"> (Valid until: 2029)</w:t>
      </w:r>
    </w:p>
    <w:p w14:paraId="7AE42B48" w14:textId="00E3D07A" w:rsidR="006C1366" w:rsidRDefault="006C1366" w:rsidP="006C1366">
      <w:pPr>
        <w:rPr>
          <w:color w:val="000000"/>
        </w:rPr>
      </w:pPr>
      <w:r w:rsidRPr="00A1380C">
        <w:rPr>
          <w:color w:val="000000"/>
        </w:rPr>
        <w:t xml:space="preserve">PRINCE2® Agile </w:t>
      </w:r>
      <w:r>
        <w:rPr>
          <w:color w:val="000000"/>
        </w:rPr>
        <w:t>Expert (Version 2)</w:t>
      </w:r>
      <w:r w:rsidRPr="00A1380C">
        <w:rPr>
          <w:color w:val="000000"/>
        </w:rPr>
        <w:t xml:space="preserve"> – </w:t>
      </w:r>
      <w:proofErr w:type="spellStart"/>
      <w:r w:rsidRPr="00A1380C">
        <w:rPr>
          <w:color w:val="000000"/>
        </w:rPr>
        <w:t>PeopleCert</w:t>
      </w:r>
      <w:proofErr w:type="spellEnd"/>
      <w:r w:rsidRPr="00A1380C">
        <w:rPr>
          <w:color w:val="000000"/>
        </w:rPr>
        <w:t xml:space="preserve"> (Valid until: 2029)</w:t>
      </w:r>
    </w:p>
    <w:p w14:paraId="3CD9F6D1" w14:textId="77777777" w:rsidR="005B1623" w:rsidRDefault="00000000" w:rsidP="00A1380C">
      <w:pPr>
        <w:rPr>
          <w:b/>
          <w:bCs/>
          <w:color w:val="000000"/>
        </w:rPr>
      </w:pPr>
      <w:r w:rsidRPr="00A1380C">
        <w:rPr>
          <w:color w:val="000000"/>
        </w:rPr>
        <w:t>HNC Business &amp; Finance | Stamford College | Certified Scrum Master (CSM)</w:t>
      </w:r>
      <w:r w:rsidR="005B1623">
        <w:rPr>
          <w:color w:val="000000"/>
        </w:rPr>
        <w:br/>
      </w:r>
    </w:p>
    <w:p w14:paraId="399D5DF1" w14:textId="300B4EC7" w:rsidR="00A1380C" w:rsidRPr="00A1380C" w:rsidRDefault="005B1623" w:rsidP="00A1380C">
      <w:pPr>
        <w:rPr>
          <w:color w:val="000000"/>
        </w:rPr>
      </w:pPr>
      <w:r w:rsidRPr="005B1623">
        <w:rPr>
          <w:b/>
          <w:bCs/>
          <w:color w:val="000000"/>
        </w:rPr>
        <w:t xml:space="preserve">AI Delivery Foundations (IBM Artificial Intelligence Fundamentals): </w:t>
      </w:r>
      <w:r w:rsidRPr="005B1623">
        <w:rPr>
          <w:color w:val="000000"/>
        </w:rPr>
        <w:t xml:space="preserve">Understanding of ML, NLP, generative AI, RAG patterns, agentic workflows, AI delivery lifecycle (data readiness → validation → </w:t>
      </w:r>
      <w:r w:rsidRPr="005B1623">
        <w:rPr>
          <w:color w:val="000000"/>
        </w:rPr>
        <w:lastRenderedPageBreak/>
        <w:t>deployment → monitoring), responsible AI principles (bias, explainability, ethical AI), and cloud</w:t>
      </w:r>
      <w:r w:rsidRPr="005B1623">
        <w:rPr>
          <w:color w:val="000000"/>
        </w:rPr>
        <w:noBreakHyphen/>
        <w:t>based AI services (Azure AI, AWS AI).</w:t>
      </w:r>
    </w:p>
    <w:sectPr w:rsidR="00A1380C" w:rsidRPr="00A1380C" w:rsidSect="009C0C12">
      <w:headerReference w:type="default" r:id="rId9"/>
      <w:footerReference w:type="first" r:id="rId10"/>
      <w:pgSz w:w="11909" w:h="16834"/>
      <w:pgMar w:top="1361" w:right="1440" w:bottom="1440" w:left="1361" w:header="0" w:footer="107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5042A" w14:textId="77777777" w:rsidR="00C31AED" w:rsidRPr="002D36F6" w:rsidRDefault="00C31AED">
      <w:r w:rsidRPr="002D36F6">
        <w:separator/>
      </w:r>
    </w:p>
  </w:endnote>
  <w:endnote w:type="continuationSeparator" w:id="0">
    <w:p w14:paraId="7F3BB6D2" w14:textId="77777777" w:rsidR="00C31AED" w:rsidRPr="002D36F6" w:rsidRDefault="00C31AED">
      <w:r w:rsidRPr="002D36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01C8AAF-A3C5-4AE1-A9B1-9504D92D59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FAD8FA-B357-42A5-BA16-3C7AC5F03DA0}"/>
    <w:embedBold r:id="rId3" w:fontKey="{84C83D0A-4F69-4918-96A5-2894F937049F}"/>
    <w:embedBoldItalic r:id="rId4" w:fontKey="{B898F969-E591-400F-85CE-1FFD4ACF105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83225A9-60D3-41BF-905A-B0C05BF20197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6" w:fontKey="{FB6E40B2-4AB3-4FA1-9CA4-35E0FC5552FA}"/>
    <w:embedBold r:id="rId7" w:fontKey="{01C289E1-9A25-47EB-AE8B-B9ADEE9826A7}"/>
    <w:embedItalic r:id="rId8" w:fontKey="{D15D1ED5-55CC-49B1-996A-57009703E47E}"/>
    <w:embedBoldItalic r:id="rId9" w:fontKey="{1F27CB5D-E8FC-4A71-AA40-EEB84720C9F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BC1940C-07D3-483D-AB24-514CAF93F1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BAD5B" w14:textId="77777777" w:rsidR="00A64A5A" w:rsidRPr="002D3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orbel" w:eastAsia="Corbel" w:hAnsi="Corbel" w:cs="Corbel"/>
        <w:i/>
        <w:iCs/>
        <w:color w:val="000000"/>
        <w:sz w:val="18"/>
        <w:szCs w:val="18"/>
      </w:rPr>
    </w:pPr>
    <w:r w:rsidRPr="002D36F6">
      <w:rPr>
        <w:rFonts w:ascii="Corbel" w:eastAsia="Corbel" w:hAnsi="Corbel" w:cs="Corbel"/>
        <w:i/>
        <w:iCs/>
        <w:color w:val="000000"/>
        <w:sz w:val="18"/>
        <w:szCs w:val="18"/>
      </w:rPr>
      <w:t>…continued…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D3AAF" w14:textId="77777777" w:rsidR="00C31AED" w:rsidRPr="002D36F6" w:rsidRDefault="00C31AED">
      <w:r w:rsidRPr="002D36F6">
        <w:separator/>
      </w:r>
    </w:p>
  </w:footnote>
  <w:footnote w:type="continuationSeparator" w:id="0">
    <w:p w14:paraId="16A64F9A" w14:textId="77777777" w:rsidR="00C31AED" w:rsidRPr="002D36F6" w:rsidRDefault="00C31AED">
      <w:r w:rsidRPr="002D36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41D" w14:textId="77777777" w:rsidR="00A64A5A" w:rsidRPr="002D36F6" w:rsidRDefault="00A64A5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020"/>
      </w:tabs>
      <w:spacing w:after="360"/>
      <w:rPr>
        <w:rFonts w:ascii="Corbel" w:eastAsia="Corbel" w:hAnsi="Corbel" w:cs="Corbel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7D5"/>
    <w:multiLevelType w:val="hybridMultilevel"/>
    <w:tmpl w:val="5CE06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737B"/>
    <w:multiLevelType w:val="multilevel"/>
    <w:tmpl w:val="30E2BE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18C53BB"/>
    <w:multiLevelType w:val="multilevel"/>
    <w:tmpl w:val="FCE22E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3D21A18"/>
    <w:multiLevelType w:val="multilevel"/>
    <w:tmpl w:val="AE8A8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CF25E8"/>
    <w:multiLevelType w:val="multilevel"/>
    <w:tmpl w:val="C0865A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EB4D25"/>
    <w:multiLevelType w:val="hybridMultilevel"/>
    <w:tmpl w:val="B0D68E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094288">
    <w:abstractNumId w:val="3"/>
  </w:num>
  <w:num w:numId="2" w16cid:durableId="335697291">
    <w:abstractNumId w:val="2"/>
  </w:num>
  <w:num w:numId="3" w16cid:durableId="1090080807">
    <w:abstractNumId w:val="4"/>
  </w:num>
  <w:num w:numId="4" w16cid:durableId="2024086061">
    <w:abstractNumId w:val="5"/>
  </w:num>
  <w:num w:numId="5" w16cid:durableId="477188477">
    <w:abstractNumId w:val="0"/>
  </w:num>
  <w:num w:numId="6" w16cid:durableId="794180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A5A"/>
    <w:rsid w:val="00000742"/>
    <w:rsid w:val="00015536"/>
    <w:rsid w:val="00032CB2"/>
    <w:rsid w:val="000408DE"/>
    <w:rsid w:val="00054AAD"/>
    <w:rsid w:val="0008276B"/>
    <w:rsid w:val="000A3504"/>
    <w:rsid w:val="000F0EE0"/>
    <w:rsid w:val="000F71F1"/>
    <w:rsid w:val="00115834"/>
    <w:rsid w:val="00133956"/>
    <w:rsid w:val="00150952"/>
    <w:rsid w:val="00161922"/>
    <w:rsid w:val="00164CF8"/>
    <w:rsid w:val="0017172B"/>
    <w:rsid w:val="001A2F4F"/>
    <w:rsid w:val="001E5A6A"/>
    <w:rsid w:val="001F374A"/>
    <w:rsid w:val="00217211"/>
    <w:rsid w:val="00225736"/>
    <w:rsid w:val="00247B60"/>
    <w:rsid w:val="00262044"/>
    <w:rsid w:val="002679E7"/>
    <w:rsid w:val="00282479"/>
    <w:rsid w:val="0029260E"/>
    <w:rsid w:val="002B583A"/>
    <w:rsid w:val="002D36F6"/>
    <w:rsid w:val="002E050E"/>
    <w:rsid w:val="002E4509"/>
    <w:rsid w:val="00325DD8"/>
    <w:rsid w:val="003358EE"/>
    <w:rsid w:val="00342BD1"/>
    <w:rsid w:val="0034335E"/>
    <w:rsid w:val="00345E4E"/>
    <w:rsid w:val="00353BFE"/>
    <w:rsid w:val="00363380"/>
    <w:rsid w:val="003A34F8"/>
    <w:rsid w:val="003C2B80"/>
    <w:rsid w:val="003D0BE3"/>
    <w:rsid w:val="00406DAC"/>
    <w:rsid w:val="00421B60"/>
    <w:rsid w:val="00423529"/>
    <w:rsid w:val="0042654B"/>
    <w:rsid w:val="004825C7"/>
    <w:rsid w:val="004971FD"/>
    <w:rsid w:val="004B1688"/>
    <w:rsid w:val="004D288F"/>
    <w:rsid w:val="004E569A"/>
    <w:rsid w:val="004E6CA3"/>
    <w:rsid w:val="00504A99"/>
    <w:rsid w:val="00510A17"/>
    <w:rsid w:val="0052123C"/>
    <w:rsid w:val="0052612B"/>
    <w:rsid w:val="00551C86"/>
    <w:rsid w:val="00553559"/>
    <w:rsid w:val="00574D40"/>
    <w:rsid w:val="0059308B"/>
    <w:rsid w:val="00597161"/>
    <w:rsid w:val="0059764B"/>
    <w:rsid w:val="005B1623"/>
    <w:rsid w:val="005C0113"/>
    <w:rsid w:val="005D1577"/>
    <w:rsid w:val="005D2874"/>
    <w:rsid w:val="0060009F"/>
    <w:rsid w:val="0060211B"/>
    <w:rsid w:val="0061205C"/>
    <w:rsid w:val="00630A5E"/>
    <w:rsid w:val="00653256"/>
    <w:rsid w:val="00664D84"/>
    <w:rsid w:val="00686055"/>
    <w:rsid w:val="00697F34"/>
    <w:rsid w:val="006B2F4D"/>
    <w:rsid w:val="006C1366"/>
    <w:rsid w:val="006C3CAD"/>
    <w:rsid w:val="00705AB9"/>
    <w:rsid w:val="00716A55"/>
    <w:rsid w:val="00735795"/>
    <w:rsid w:val="00741E09"/>
    <w:rsid w:val="00746C02"/>
    <w:rsid w:val="00757AAD"/>
    <w:rsid w:val="00774995"/>
    <w:rsid w:val="007760FD"/>
    <w:rsid w:val="0078264F"/>
    <w:rsid w:val="00816A32"/>
    <w:rsid w:val="00826965"/>
    <w:rsid w:val="00826D03"/>
    <w:rsid w:val="00833D9F"/>
    <w:rsid w:val="008747EC"/>
    <w:rsid w:val="00881D79"/>
    <w:rsid w:val="008D1205"/>
    <w:rsid w:val="008E2C44"/>
    <w:rsid w:val="00904929"/>
    <w:rsid w:val="00924192"/>
    <w:rsid w:val="00927196"/>
    <w:rsid w:val="00935D55"/>
    <w:rsid w:val="0095163A"/>
    <w:rsid w:val="00952DC7"/>
    <w:rsid w:val="0096796A"/>
    <w:rsid w:val="009706B5"/>
    <w:rsid w:val="0098343E"/>
    <w:rsid w:val="009A1B3A"/>
    <w:rsid w:val="009A32D1"/>
    <w:rsid w:val="009B0D34"/>
    <w:rsid w:val="009B5596"/>
    <w:rsid w:val="009C0C12"/>
    <w:rsid w:val="009F2C0A"/>
    <w:rsid w:val="00A1380C"/>
    <w:rsid w:val="00A17268"/>
    <w:rsid w:val="00A23E59"/>
    <w:rsid w:val="00A60379"/>
    <w:rsid w:val="00A62CF6"/>
    <w:rsid w:val="00A64A5A"/>
    <w:rsid w:val="00AA56AF"/>
    <w:rsid w:val="00AA5FAD"/>
    <w:rsid w:val="00AB6DD1"/>
    <w:rsid w:val="00AD16D6"/>
    <w:rsid w:val="00AD2C37"/>
    <w:rsid w:val="00AF64F7"/>
    <w:rsid w:val="00B06514"/>
    <w:rsid w:val="00B40E73"/>
    <w:rsid w:val="00B4381A"/>
    <w:rsid w:val="00B57311"/>
    <w:rsid w:val="00B861E8"/>
    <w:rsid w:val="00BA05E9"/>
    <w:rsid w:val="00BA5879"/>
    <w:rsid w:val="00BC5245"/>
    <w:rsid w:val="00BE34D4"/>
    <w:rsid w:val="00BE703B"/>
    <w:rsid w:val="00BE7178"/>
    <w:rsid w:val="00C23110"/>
    <w:rsid w:val="00C31AED"/>
    <w:rsid w:val="00C539D0"/>
    <w:rsid w:val="00C6222D"/>
    <w:rsid w:val="00C81F84"/>
    <w:rsid w:val="00C86EFC"/>
    <w:rsid w:val="00CB057C"/>
    <w:rsid w:val="00CB4C7A"/>
    <w:rsid w:val="00CB507C"/>
    <w:rsid w:val="00CC4B57"/>
    <w:rsid w:val="00D10AC6"/>
    <w:rsid w:val="00D13C9F"/>
    <w:rsid w:val="00D23E1E"/>
    <w:rsid w:val="00D25880"/>
    <w:rsid w:val="00D25C6C"/>
    <w:rsid w:val="00D4164F"/>
    <w:rsid w:val="00D53D2A"/>
    <w:rsid w:val="00D82354"/>
    <w:rsid w:val="00D97805"/>
    <w:rsid w:val="00DB4B64"/>
    <w:rsid w:val="00DC52E6"/>
    <w:rsid w:val="00DD08FD"/>
    <w:rsid w:val="00DD54E2"/>
    <w:rsid w:val="00E220CE"/>
    <w:rsid w:val="00E42552"/>
    <w:rsid w:val="00E71295"/>
    <w:rsid w:val="00E74899"/>
    <w:rsid w:val="00E9034F"/>
    <w:rsid w:val="00E96A4B"/>
    <w:rsid w:val="00EB63EE"/>
    <w:rsid w:val="00EB6809"/>
    <w:rsid w:val="00EB7518"/>
    <w:rsid w:val="00EC4E52"/>
    <w:rsid w:val="00ED0174"/>
    <w:rsid w:val="00EE1731"/>
    <w:rsid w:val="00F043FF"/>
    <w:rsid w:val="00F06757"/>
    <w:rsid w:val="00F1166E"/>
    <w:rsid w:val="00F15C90"/>
    <w:rsid w:val="00F17A00"/>
    <w:rsid w:val="00F3161E"/>
    <w:rsid w:val="00F3467F"/>
    <w:rsid w:val="00F35C41"/>
    <w:rsid w:val="00F60861"/>
    <w:rsid w:val="00F6529E"/>
    <w:rsid w:val="00F7247C"/>
    <w:rsid w:val="00F90408"/>
    <w:rsid w:val="00F93911"/>
    <w:rsid w:val="00F94284"/>
    <w:rsid w:val="00FA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27DF"/>
  <w15:docId w15:val="{ED437EAA-B1E1-42D1-A1B4-134B0759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E4255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51C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01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174"/>
    <w:rPr>
      <w:color w:val="605E5C"/>
      <w:shd w:val="clear" w:color="auto" w:fill="E1DFDD"/>
    </w:rPr>
  </w:style>
  <w:style w:type="table" w:customStyle="1" w:styleId="2">
    <w:name w:val="2"/>
    <w:basedOn w:val="TableNormal"/>
    <w:rsid w:val="008E2C44"/>
    <w:pPr>
      <w:widowControl w:val="0"/>
    </w:pPr>
    <w:rPr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rsid w:val="008E2C44"/>
    <w:pPr>
      <w:widowControl w:val="0"/>
    </w:pPr>
    <w:rPr>
      <w:lang w:val="en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BA58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chael-starr-593b7b10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tarr.michae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2942</TotalTime>
  <Pages>5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Cathy Starr</cp:lastModifiedBy>
  <cp:revision>15</cp:revision>
  <cp:lastPrinted>2026-05-23T18:09:00Z</cp:lastPrinted>
  <dcterms:created xsi:type="dcterms:W3CDTF">2026-05-12T09:00:00Z</dcterms:created>
  <dcterms:modified xsi:type="dcterms:W3CDTF">2026-05-25T14:46:00Z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VIMo1-v1</vt:lpwstr>
  </property>
  <property fmtid="{D5CDD505-2E9C-101B-9397-08002B2CF9AE}" pid="3" name="tal_id">
    <vt:lpwstr>f58885fe0d453df8f78b92ea190ae360</vt:lpwstr>
  </property>
  <property fmtid="{D5CDD505-2E9C-101B-9397-08002B2CF9AE}" pid="4" name="app_source">
    <vt:lpwstr>rezbiz</vt:lpwstr>
  </property>
  <property fmtid="{D5CDD505-2E9C-101B-9397-08002B2CF9AE}" pid="5" name="app_id">
    <vt:lpwstr>894098</vt:lpwstr>
  </property>
  <property fmtid="{D5CDD505-2E9C-101B-9397-08002B2CF9AE}" pid="6" name="GrammarlyDocumentId">
    <vt:lpwstr>386fb0ac-8c9a-4b34-a3fb-8985b6a4c8f1</vt:lpwstr>
  </property>
</Properties>
</file>