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14"/>
          <w:szCs w:val="14"/>
        </w:rPr>
      </w:pPr>
      <w:r>
        <w:rPr>
          <w:b/>
          <w:sz w:val="32"/>
          <w:szCs w:val="32"/>
        </w:rPr>
        <w:t>Создайте три Bug Report`а на абсолютно любые ошибки</w:t>
      </w:r>
      <w:r>
        <w:rPr>
          <w:b/>
          <w:sz w:val="30"/>
          <w:szCs w:val="30"/>
        </w:rPr>
        <w:t></w:t>
        <w:br w:type="textWrapping"/>
      </w:r>
      <w:r>
        <w:rPr>
          <w:sz w:val="14"/>
          <w:szCs w:val="14"/>
        </w:rPr>
      </w:r>
    </w:p>
    <w:p>
      <w:pPr>
        <w:spacing/>
        <w:jc w:val="center"/>
      </w:pPr>
      <w:r>
        <w:t>Загрузите файл с Bug Report`ами в последний вопрос `Задание`</w:t>
        <w:br w:type="textWrapping"/>
      </w:r>
    </w:p>
    <w:tbl>
      <w:tblPr>
        <w:name w:val="Таблица1"/>
        <w:tabOrder w:val="0"/>
        <w:jc w:val="left"/>
        <w:tblInd w:w="-380" w:type="dxa"/>
        <w:tblW w:w="10080" w:type="dxa"/>
        <w:tblPrChange w:id="0" w:author="Неизвестный" w:date="1970-01-01T02:00:00Z">
          <w:tblPr>
            <w:tabOrder w:val="0"/>
            <w:jc w:val="left"/>
            <w:tblInd w:w="-380" w:type="dxa"/>
            <w:tblW w:w="0" w:type="dxa"/>
          </w:tblPr>
        </w:tblPrChange>
      </w:tblPr>
      <w:tblGrid>
        <w:gridCol w:w="3000"/>
        <w:gridCol w:w="7080"/>
        <w:tblGridChange w:id="1" w:author="Неизвестный" w:date="1970-01-01T02:00:00Z">
          <w:tblGrid>
            <w:gridCol w:w="3000"/>
            <w:gridCol w:w="7080"/>
          </w:tblGrid>
        </w:tblGridChange>
      </w:tblGrid>
      <w:tr>
        <w:trPr>
          <w:trHeight w:val="0" w:hRule="auto"/>
          <w:trPrChange w:id="2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3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1. Название проекта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4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JobIt-1</w:t>
            </w:r>
          </w:p>
        </w:tc>
      </w:tr>
      <w:tr>
        <w:trPr>
          <w:trHeight w:val="0" w:hRule="auto"/>
          <w:trPrChange w:id="5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6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2. Bug ID: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7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j1</w:t>
            </w:r>
          </w:p>
        </w:tc>
      </w:tr>
      <w:tr>
        <w:trPr>
          <w:trHeight w:val="0" w:hRule="auto"/>
          <w:trPrChange w:id="8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9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3. Тип документа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0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bur report</w:t>
            </w:r>
          </w:p>
        </w:tc>
      </w:tr>
      <w:tr>
        <w:trPr>
          <w:trHeight w:val="0" w:hRule="auto"/>
          <w:trPrChange w:id="11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2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4. Summary (Заголовок)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3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Смена локализации на главной странице при нажатии на кнопку “Localization”</w:t>
            </w:r>
          </w:p>
        </w:tc>
      </w:tr>
      <w:tr>
        <w:trPr>
          <w:trHeight w:val="1650" w:hRule="atLeast"/>
          <w:trPrChange w:id="14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5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5. Description (Описание)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6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 xml:space="preserve">сайт </w:t>
            </w:r>
            <w:hyperlink r:id="rId8" w:history="1">
              <w:r>
                <w:rPr>
                  <w:color w:val="1155cc"/>
                  <w:u w:color="auto" w:val="single"/>
                </w:rPr>
                <w:t>https://www.noname.com</w:t>
              </w:r>
            </w:hyperlink>
            <w:r>
              <w:t xml:space="preserve"> открыт в браузере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b/>
                <w:bCs/>
              </w:rPr>
            </w:pPr>
            <w:r>
              <w:rPr>
                <w:b/>
                <w:bCs/>
              </w:rPr>
              <w:t>Step to reproduse:</w:t>
            </w:r>
          </w:p>
          <w:p>
            <w:pPr>
              <w:numPr>
                <w:ilvl w:val="0"/>
                <w:numId w:val="1"/>
              </w:numPr>
              <w:ind w:left="720" w:hanging="360"/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нажать на кнопку “Localization” в хедере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 xml:space="preserve">      Кнопка не активна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b/>
                <w:bCs/>
              </w:rPr>
            </w:pPr>
            <w:r>
              <w:rPr>
                <w:b/>
                <w:bCs/>
              </w:rPr>
              <w:t>Expected result:</w:t>
            </w:r>
          </w:p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 xml:space="preserve">      Выпадающий список смены языка</w:t>
            </w:r>
          </w:p>
        </w:tc>
      </w:tr>
      <w:tr>
        <w:trPr>
          <w:trHeight w:val="0" w:hRule="auto"/>
          <w:trPrChange w:id="17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8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6. Reporter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19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tester1</w:t>
            </w:r>
          </w:p>
        </w:tc>
      </w:tr>
      <w:tr>
        <w:trPr>
          <w:trHeight w:val="0" w:hRule="auto"/>
          <w:trPrChange w:id="20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1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</w:pPr>
            <w:r>
              <w:t>7. Priority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2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Medium</w:t>
            </w:r>
          </w:p>
        </w:tc>
      </w:tr>
      <w:tr>
        <w:trPr>
          <w:trHeight w:val="0" w:hRule="auto"/>
          <w:trPrChange w:id="23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4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</w:pPr>
            <w:r>
              <w:t>8. Attacment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5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none</w:t>
            </w:r>
          </w:p>
        </w:tc>
      </w:tr>
      <w:tr>
        <w:trPr>
          <w:trHeight w:val="0" w:hRule="auto"/>
          <w:trPrChange w:id="26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7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</w:pPr>
            <w:r>
              <w:t>9. Assignee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28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dev1</w:t>
            </w:r>
          </w:p>
        </w:tc>
      </w:tr>
      <w:tr>
        <w:trPr>
          <w:trHeight w:val="0" w:hRule="auto"/>
          <w:trPrChange w:id="29" w:author="Неизвестный" w:date="1970-01-01T02:00:00Z">
            <w:trPr>
              <w:trHeight w:val="0" w:hRule="auto"/>
            </w:trPr>
          </w:trPrChange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30" w:author="Неизвестный" w:date="1970-01-01T02:00:00Z">
              <w:tcPr>
                <w:tcW w:w="300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Brunch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664751170" protected="0"/>
            <w:tcPrChange w:id="31" w:author="Неизвестный" w:date="1970-01-01T02:00:00Z">
              <w:tcPr>
                <w:tcW w:w="70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"/>
                  <w:left w:val="single" w:sz="8" w:space="0" w:color="000000" tmln="20, 20, 20, 0"/>
                  <w:bottom w:val="single" w:sz="8" w:space="0" w:color="000000" tmln="20, 20, 20, 0"/>
                  <w:right w:val="single" w:sz="8" w:space="0" w:color="000000" tmln="20, 20, 20, 0"/>
                  <w:tl2br w:val="nil" w:sz="0" w:space="0" w:color="000000" tmln="20, 20, 20, 0"/>
                  <w:tr2bl w:val="nil" w:sz="0" w:space="0" w:color="000000" tmln="20, 20, 20, 0"/>
                </w:tcBorders>
                <w:tmTcPr id="166475117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</w:pPr>
            <w:r>
              <w:t>none</w:t>
            </w:r>
          </w:p>
        </w:tc>
      </w:tr>
    </w:tbl>
    <w:p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pStyle w:val="para2"/>
        <w:spacing/>
        <w:jc w:val="center"/>
        <w:rPr>
          <w:sz w:val="28"/>
          <w:szCs w:val="28"/>
        </w:rPr>
      </w:pPr>
      <w:r/>
      <w:bookmarkStart w:id="32" w:name="_p81p9jw9xjme"/>
      <w:bookmarkEnd w:id="32"/>
      <w:r/>
      <w:r>
        <w:rPr>
          <w:sz w:val="28"/>
          <w:szCs w:val="28"/>
        </w:rPr>
        <w:t>Оформление - оставляет желать лучшего, правда?</w:t>
        <w:br w:type="textWrapping"/>
        <w:t xml:space="preserve"> </w:t>
      </w:r>
      <w:r>
        <w:rPr>
          <w:b/>
          <w:sz w:val="30"/>
          <w:szCs w:val="30"/>
        </w:rPr>
        <w:t>Создайте Bug Report в Jir`a</w:t>
      </w:r>
      <w:r>
        <w:rPr>
          <w:sz w:val="28"/>
          <w:szCs w:val="28"/>
        </w:rPr>
      </w:r>
    </w:p>
    <w:p>
      <w:pPr>
        <w:spacing/>
        <w:jc w:val="center"/>
      </w:pPr>
      <w:hyperlink r:id="rId9" w:history="1">
        <w:r>
          <w:rPr>
            <w:color w:val="1155cc"/>
            <w:sz w:val="24"/>
            <w:szCs w:val="24"/>
            <w:u w:color="auto" w:val="single"/>
          </w:rPr>
          <w:t>TYT</w:t>
        </w:r>
      </w:hyperlink>
      <w:r>
        <w:t>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733415" cy="2917190"/>
            <wp:effectExtent l="0" t="0" r="0" b="0"/>
            <wp:docPr id="1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6_QhY6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RSMAAPIR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7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733415" cy="2867025"/>
            <wp:effectExtent l="0" t="0" r="0" b="0"/>
            <wp:docPr id="2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6_QhY6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RSMAAKMR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/>
      <w:paperSrc w:first="0" w:other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u w:color="auto" w:val="none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u w:color="auto" w:val="none"/>
        </w:rPr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rPr>
          <w:u w:color="auto" w:val="none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u w:color="auto" w:val="none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u w:color="auto" w:val="none"/>
        </w:rPr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rPr>
          <w:u w:color="auto" w:val="none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u w:color="auto" w:val="none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u w:color="auto" w:val="none"/>
        </w:rPr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rPr>
          <w:u w:color="auto" w:val="none"/>
        </w:rPr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4751170" w:val="923" w:fileVer="341" w:fileVerOS="4"/>
  <w:guidesAndGrid showGuides="1" lockGuides="0" snapToGuides="1" snapToPageMargins="0" snapToOtherObjects="1" tolerance="8" gridDistanceHorizontal="283" gridDistanceVertical="283" showGrid="0" snapToGrid="0" numberOfMasterpages="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line="276" w:lineRule="auto"/>
    </w:pPr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line="276" w:lineRule="auto"/>
    </w:pPr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noname.com" TargetMode="External"/><Relationship Id="rId9" Type="http://schemas.openxmlformats.org/officeDocument/2006/relationships/hyperlink" Target="https://docs.google.com/document/d/11iqUDnF7Gyui_tLWn9-gc8SW25_GUj4AY-SLKEoEFKo/edit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2022-10-02T22:22:54Z</dcterms:created>
  <dcterms:modified xsi:type="dcterms:W3CDTF">2022-10-02T22:52:50Z</dcterms:modified>
</cp:coreProperties>
</file>