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w:t>
      </w:r>
      <w:r>
        <w:rPr/>
        <w:t xml:space="preserve">By the end of the 1922 season, “all but two skeletons — those of </w:t>
      </w:r>
      <w:r>
        <w:rPr>
          <w:i/>
          <w:iCs/>
        </w:rPr>
        <w:t>Diplodocus</w:t>
      </w:r>
      <w:r>
        <w:rPr/>
        <w:t xml:space="preserve"> — were removed” (Douglass 1922). Douglass listed 10 skeletons that had been partly or completely taken out during the year. Among those listed was “No. 340 — </w:t>
      </w:r>
      <w:r>
        <w:rPr>
          <w:i/>
          <w:iCs/>
        </w:rPr>
        <w:t>Diplodocus</w:t>
      </w:r>
      <w:r>
        <w:rPr/>
        <w:t>. Apparently neerly complete skele</w:t>
      </w:r>
      <w:r>
        <w:rPr/>
        <w:t>ton but only ne</w:t>
      </w:r>
      <w:r>
        <w:rPr/>
        <w:t>c</w:t>
      </w:r>
      <w:r>
        <w:rPr/>
        <w:t>k taken out. The rem</w:t>
      </w:r>
      <w:r>
        <w:rPr/>
        <w:t>a</w:t>
      </w:r>
      <w:r>
        <w:rPr/>
        <w:t xml:space="preserve">inder still in the ledge” </w:t>
      </w:r>
      <w:r>
        <w:rPr/>
        <w:t>(Douglass 1922).</w:t>
      </w:r>
    </w:p>
    <w:p>
      <w:pPr>
        <w:pStyle w:val="BodyText"/>
        <w:rPr/>
      </w:pPr>
      <w:r>
        <w:rPr/>
        <w:t xml:space="preserve">Charles W. Gilmore arrived at the quarry on 14 May 1923 to work it for the USNM and was shown around by Douglass, who was about to leave for Colorado (Gilmore 1923). Gilmore inherited two partially uncovered skeletons, both </w:t>
      </w:r>
      <w:r>
        <w:rPr/>
        <w:t xml:space="preserve">then </w:t>
      </w:r>
      <w:r>
        <w:rPr/>
        <w:t xml:space="preserve">thought to be </w:t>
      </w:r>
      <w:r>
        <w:rPr>
          <w:i/>
          <w:iCs/>
        </w:rPr>
        <w:t>Diplodocus</w:t>
      </w:r>
      <w:r>
        <w:rPr/>
        <w:t>: #</w:t>
      </w:r>
      <w:r>
        <w:rPr/>
        <w:t>340, as mentioned in Douglass’s report, and #</w:t>
      </w:r>
      <w:r>
        <w:rPr/>
        <w:t xml:space="preserve">355, </w:t>
      </w:r>
      <w:r>
        <w:rPr/>
        <w:t xml:space="preserve">presumably one of the two </w:t>
      </w:r>
      <w:r>
        <w:rPr>
          <w:i/>
          <w:iCs/>
        </w:rPr>
        <w:t>Diplodocus</w:t>
      </w:r>
      <w:r>
        <w:rPr/>
        <w:t xml:space="preserve"> skeletons that Douglass had referred to as not having been removed.</w:t>
      </w:r>
    </w:p>
    <w:p>
      <w:pPr>
        <w:pStyle w:val="BodyText"/>
        <w:rPr/>
      </w:pPr>
      <w:r>
        <w:rPr/>
        <w:t xml:space="preserve">It was Gilmore’s intention to extract #355 (the most complete </w:t>
      </w:r>
      <w:r>
        <w:rPr/>
        <w:t>of the two</w:t>
      </w:r>
      <w:r>
        <w:rPr/>
        <w:t xml:space="preserve">) for the USNM, then secure the parts of #340 necessary to complete the skeleton (Gilmore 1923). (#355 was subsequently accessioned as USNM 10865 and mounted in Washington D.C, where it remains in the public gallery to this day.). Douglass handed over to Gilmore four large blocks and several smaller ones containing much of the neck of #340, </w:t>
      </w:r>
      <w:r>
        <w:rPr/>
        <w:t>which has been extracted from the quarry as noted above but not prepared out.</w:t>
      </w:r>
    </w:p>
    <w:p>
      <w:pPr>
        <w:pStyle w:val="BodyText"/>
        <w:rPr/>
      </w:pPr>
      <w:r>
        <w:rPr/>
        <w:t>XXXXX segue into next bit. Reconcile McIntosh 2005 with Gilmore 1923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Douglass, Earl, 1922. Report of Work Done by the Carnegie Museum at the Dinosaur Nation</w:t>
      </w:r>
      <w:r>
        <w:rPr/>
        <w:t>a</w:t>
      </w:r>
      <w:r>
        <w:rPr/>
        <w:t>l Monument in Uinta County, Ut</w:t>
      </w:r>
      <w:r>
        <w:rPr/>
        <w:t>a</w:t>
      </w:r>
      <w:r>
        <w:rPr/>
        <w:t>h, under the Supervision of Earl Dougless, in the year 1922. 2 pages.</w:t>
      </w:r>
    </w:p>
    <w:p>
      <w:pPr>
        <w:pStyle w:val="Reference"/>
        <w:rPr/>
      </w:pPr>
      <w:r>
        <w:rPr/>
        <w:t xml:space="preserve">Gilmore, Charles W. 1923. Letter to William de Chastignier Ravenel, “I herewith submit my report on the expedition to the Dinosaur National Monument”. 30 August 1923. </w:t>
      </w:r>
      <w:r>
        <w:rPr/>
        <w:t>3 pages.</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24160</TotalTime>
  <Application>LibreOffice/26.2.0.3$MacOSX_AARCH64 LibreOffice_project/afbbd0df0edb6d40b450b0337ac646b0913a760c</Application>
  <AppVersion>15.0000</AppVersion>
  <Pages>28</Pages>
  <Words>14350</Words>
  <Characters>75656</Characters>
  <CharactersWithSpaces>89599</CharactersWithSpaces>
  <Paragraphs>345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2026-06-04T09:02:57Z</dcterms:modified>
  <cp:revision>528</cp:revision>
  <dc:subject/>
  <dc:title/>
</cp:coreProperties>
</file>

<file path=docProps/custom.xml><?xml version="1.0" encoding="utf-8"?>
<Properties xmlns="http://schemas.openxmlformats.org/officeDocument/2006/custom-properties" xmlns:vt="http://schemas.openxmlformats.org/officeDocument/2006/docPropsVTypes"/>
</file>