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9</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1"/>
            <w:rPr/>
          </w:pPr>
          <w:hyperlink w:anchor="__RefHeading___Toc3401_68767826">
            <w:r>
              <w:rPr>
                <w:rStyle w:val="IndexLink"/>
              </w:rPr>
              <w:t>Discussion</w:t>
              <w:tab/>
              <w:t>9</w:t>
            </w:r>
          </w:hyperlink>
        </w:p>
        <w:p>
          <w:pPr>
            <w:pStyle w:val="Contents2"/>
            <w:tabs>
              <w:tab w:val="clear" w:pos="9355"/>
              <w:tab w:val="right" w:pos="9638" w:leader="dot"/>
            </w:tabs>
            <w:rPr/>
          </w:pPr>
          <w:hyperlink w:anchor="__RefHeading___Toc21934_68767826">
            <w:r>
              <w:rPr>
                <w:rStyle w:val="IndexLink"/>
              </w:rPr>
              <w:t>Size of the AMNH 6341 animal</w:t>
              <w:tab/>
              <w:t>9</w:t>
            </w:r>
          </w:hyperlink>
        </w:p>
        <w:p>
          <w:pPr>
            <w:pStyle w:val="Contents2"/>
            <w:tabs>
              <w:tab w:val="clear" w:pos="9355"/>
              <w:tab w:val="right" w:pos="9638" w:leader="dot"/>
            </w:tabs>
            <w:rPr/>
          </w:pPr>
          <w:hyperlink w:anchor="__RefHeading___Toc5358_68767826">
            <w:r>
              <w:rPr>
                <w:rStyle w:val="IndexLink"/>
              </w:rPr>
              <w:t xml:space="preserve">Comparison with </w:t>
            </w:r>
            <w:r>
              <w:rPr>
                <w:rStyle w:val="IndexLink"/>
                <w:i/>
                <w:iCs/>
              </w:rPr>
              <w:t>Diplodocus</w:t>
            </w:r>
            <w:r>
              <w:rPr>
                <w:rStyle w:val="IndexLink"/>
              </w:rPr>
              <w:t>.</w:t>
              <w:tab/>
              <w:t>10</w:t>
            </w:r>
          </w:hyperlink>
        </w:p>
        <w:p>
          <w:pPr>
            <w:pStyle w:val="Contents2"/>
            <w:tabs>
              <w:tab w:val="clear" w:pos="9355"/>
              <w:tab w:val="right" w:pos="9638" w:leader="dot"/>
            </w:tabs>
            <w:rPr/>
          </w:pPr>
          <w:hyperlink w:anchor="__RefHeading___Toc21936_68767826">
            <w:r>
              <w:rPr>
                <w:rStyle w:val="IndexLink"/>
              </w:rPr>
              <w:t>Rearing pose</w:t>
              <w:tab/>
              <w:t>10</w:t>
            </w:r>
          </w:hyperlink>
        </w:p>
        <w:p>
          <w:pPr>
            <w:pStyle w:val="Contents1"/>
            <w:rPr/>
          </w:pPr>
          <w:hyperlink w:anchor="__RefHeading___Toc3403_68767826">
            <w:r>
              <w:rPr>
                <w:rStyle w:val="IndexLink"/>
              </w:rPr>
              <w:t>Acknowledgements</w:t>
              <w:tab/>
              <w:t>11</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13</w:t>
            </w:r>
          </w:hyperlink>
          <w:r>
            <w:rPr>
              <w:rStyle w:val="IndexLink"/>
            </w:rPr>
            <w:fldChar w:fldCharType="end"/>
          </w:r>
        </w:p>
      </w:sdtContent>
    </w:sdt>
    <w:p>
      <w:pPr>
        <w:pStyle w:val="TextBody"/>
        <w:spacing w:lineRule="auto" w:line="276" w:before="0" w:after="140"/>
        <w:rPr/>
      </w:pPr>
      <w:r>
        <w:rPr/>
      </w:r>
    </w:p>
    <w:p>
      <w:pPr>
        <w:pStyle w:val="Heading1"/>
        <w:numPr>
          <w:ilvl w:val="0"/>
          <w:numId w:val="2"/>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 xml:space="preserve">The AMNH mounted </w:t>
      </w:r>
      <w:r>
        <w:rPr>
          <w:i/>
          <w:iCs/>
        </w:rPr>
        <w:t>Barosaurus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D.A).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Peter: Norell et al. (1991:38) says: “Those that would stand near the ground were cast in higher-density and more durable materials, while those higher up were made of lighter substances.”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8" w:name="__DdeLink__20117_68767826"/>
      <w:r>
        <w:rPr/>
        <w:t>Psihoyos</w:t>
      </w:r>
      <w:bookmarkEnd w:id="8"/>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9" w:name="__RefHeading___Toc5356_68767826"/>
      <w:bookmarkEnd w:id="9"/>
      <w:r>
        <w:rPr/>
        <w:t>The composition of the mount</w:t>
      </w:r>
    </w:p>
    <w:p>
      <w:pPr>
        <w:pStyle w:val="Heading3"/>
        <w:numPr>
          <w:ilvl w:val="2"/>
          <w:numId w:val="7"/>
        </w:numPr>
        <w:ind w:left="0" w:right="0" w:hanging="0"/>
        <w:rPr/>
      </w:pPr>
      <w:bookmarkStart w:id="10" w:name="__RefHeading___Toc16585_68767826"/>
      <w:bookmarkEnd w:id="10"/>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 replacements were based on. A certain amount of detective work is therefore required.</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seems to have been lost or destroyed, as both the written account of McIntosh (2005) and the present fossil display at the AMNH include only nine cervical vertebrae, C8–16. Carl Mehling (pers. comm.) has searched in collections for the missing C7 and been unable to locate it. In fact, the C7, if it ever existed, was likely lost or destroyed prior to the 1939 renovation: contemporary photographs (Figure D.B) show the anteriormost cervical vertebra on display, and it is recognizable as the C8 that is the anteriormost currently preserved vertebra.</w:t>
      </w:r>
    </w:p>
    <w:p>
      <w:pPr>
        <w:pStyle w:val="TextBody"/>
        <w:rPr/>
      </w:pPr>
      <w:r>
        <w:rPr/>
        <w:t xml:space="preserve">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aside from Brown’s statement that “the last ten cervical vertebrae” (not just the last nine) were at that time present. But while both Brown and McIntosh state that the left scapulocoracoid and humerus are present, the elements that was on display in 1939 (Figure D.B) is clearly a complete and well preserved </w:t>
      </w:r>
      <w:r>
        <w:rPr>
          <w:i/>
          <w:iCs/>
        </w:rPr>
        <w:t>right</w:t>
      </w:r>
      <w:r>
        <w:rPr/>
        <w:t xml:space="preserve"> scapulocoracoid, based on the location of the glenoid fossa in combination with the curvature of the shaft — not “part of the right scapula” as reporting by McIntosh. Similarly the humerus that was on display in 1939 is the right, not the left, based on the shape of the proximal end and the anterior projections at the distal end. It is possible that Brown carelessly misidentified the elements in his letter and McIntosh transcribed the error. Unfortunately, these two errors in McIntosh’s (2005:43) account of the preserved material must cast doubt on the accuracy of other catalogued elements.</w:t>
      </w:r>
    </w:p>
    <w:p>
      <w:pPr>
        <w:pStyle w:val="TextBody"/>
        <w:rPr/>
      </w:pPr>
      <w:r>
        <w:rPr/>
        <w:t xml:space="preserve">In preparing the mounted skeleton, the missing elements were cast or modelled from specimens of </w:t>
      </w:r>
      <w:r>
        <w:rPr>
          <w:i/>
          <w:iCs/>
        </w:rPr>
        <w:t>Diplodocus</w:t>
      </w:r>
      <w:r>
        <w:rPr/>
        <w:t xml:space="preserve">. Jack McIntosh </w:t>
      </w:r>
      <w:r>
        <w:rPr>
          <w:highlight w:val="yellow"/>
        </w:rPr>
        <w:t>XXX and Lowell and/or Gene?</w:t>
      </w:r>
      <w:r>
        <w:rPr/>
        <w:t xml:space="preserve"> visited RCI at least twice during the modelling process </w:t>
      </w:r>
      <w:r>
        <w:rPr>
          <w:lang w:val="en-US"/>
        </w:rPr>
        <w:t>to help with the restored elements.</w:t>
      </w:r>
    </w:p>
    <w:p>
      <w:pPr>
        <w:pStyle w:val="Heading3"/>
        <w:numPr>
          <w:ilvl w:val="2"/>
          <w:numId w:val="8"/>
        </w:numPr>
        <w:ind w:left="0" w:right="0" w:hanging="0"/>
        <w:rPr/>
      </w:pPr>
      <w:bookmarkStart w:id="11" w:name="__RefHeading___Toc16587_68767826"/>
      <w:bookmarkEnd w:id="11"/>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CM 84, the specimen from which the Carnegie mount is mostly assembled, does not include a skull.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a 1991 photograph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2" w:name="__RefHeading___Toc16589_68767826"/>
      <w:bookmarkEnd w:id="12"/>
      <w:r>
        <w:rPr/>
        <w:t>Neck</w:t>
      </w:r>
    </w:p>
    <w:p>
      <w:pPr>
        <w:pStyle w:val="TextBody"/>
        <w:rPr/>
      </w:pPr>
      <w:r>
        <w:rPr/>
        <w:t xml:space="preserve">Whether or not there may at some point have been a tenth, at present AMNH 6341 preserves the last nine cervical vertebrae. McIntosh (2005:45) considered these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TextBody"/>
        <w:rPr/>
      </w:pPr>
      <w:r>
        <w:rPr/>
        <w:t>XXX Reference Figure B, with elements greyed out.</w:t>
      </w:r>
    </w:p>
    <w:p>
      <w:pPr>
        <w:pStyle w:val="Heading1"/>
        <w:numPr>
          <w:ilvl w:val="0"/>
          <w:numId w:val="4"/>
        </w:numPr>
        <w:ind w:left="0" w:right="0" w:hanging="0"/>
        <w:rPr/>
      </w:pPr>
      <w:bookmarkStart w:id="13" w:name="__RefHeading___Toc3401_68767826"/>
      <w:bookmarkEnd w:id="13"/>
      <w:r>
        <w:rPr/>
        <w:t>Discussion</w:t>
      </w:r>
    </w:p>
    <w:p>
      <w:pPr>
        <w:pStyle w:val="Heading2"/>
        <w:rPr/>
      </w:pPr>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XXX first ever sauropod restoration in Ballou (1897) shows underwater rearing. 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Paul depicted two rearing Baro individuals in Bird (1985:14).</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14" w:name="__RefHeading___Toc21934_68767826"/>
      <w:bookmarkEnd w:id="1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(University of Wisconsin-Madison) for allowing us to use his </w:t>
      </w:r>
      <w:r>
        <w:rPr>
          <w:i/>
          <w:iCs/>
        </w:rPr>
        <w:t>Barosaurus lentus</w:t>
      </w:r>
      <w:r>
        <w:rPr/>
        <w:t xml:space="preserve"> skeletal reconstruction and to Gregory S. Paul for permission to reproduce his artwork </w:t>
      </w:r>
      <w:r>
        <w:rPr>
          <w:i/>
          <w:iCs/>
        </w:rPr>
        <w:t>Ambush at Como Creek</w:t>
      </w:r>
      <w:r>
        <w:rPr/>
        <w:t>. Gregory S. Paul also allowed us to quote personal communications. Carl Mehling (AMNH) searched collections for the missing C7 and allowed us to cite a personal communication. Amelia Zietlow (Richard Gilder Graduate School at the AMNH) provided helpful photographs and information about the present public exhibits.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 2012.</w:t>
      </w:r>
    </w:p>
    <w:p>
      <w:pPr>
        <w:pStyle w:val="FigureCaption"/>
        <w:rPr/>
      </w:pPr>
      <w:r>
        <w:rPr>
          <w:b/>
          <w:bCs/>
        </w:rPr>
        <w:t>Figure B.</w:t>
      </w:r>
      <w:r>
        <w:rPr/>
        <w:t xml:space="preserve"> Skeletal reconstruction of </w:t>
      </w:r>
      <w:r>
        <w:rPr>
          <w:i/>
          <w:iCs/>
        </w:rPr>
        <w:t>Barosaurus lentus</w:t>
      </w:r>
      <w:r>
        <w:rPr/>
        <w:t xml:space="preserve"> based primarily on AMNH 6341. Modified to show bones preserved in AMNH 6341 in white, and bones absent from this specimen (which had to be cast or modelled from other specimens for the mount) in grey. Some guesswork was involved here: for example, McIntosh (2005:43) says that six ribs, one chevron and part of a pes are present, but does not say which six ribs, which chevron, or which parts of which pes. Base image copyright © 2022 Scott Harman, all rights reserved. Used by kind permission.</w:t>
      </w:r>
    </w:p>
    <w:p>
      <w:pPr>
        <w:pStyle w:val="FigureCaption"/>
        <w:rPr/>
      </w:pPr>
      <w:r>
        <w:rPr>
          <w:b/>
          <w:bCs/>
        </w:rPr>
        <w:t>Figure C.</w:t>
      </w:r>
      <w:r>
        <w:rPr/>
        <w:t xml:space="preserve"> The skull used in the mounted </w:t>
      </w:r>
      <w:r>
        <w:rPr>
          <w:i/>
          <w:iCs/>
        </w:rPr>
        <w:t>Barosaurus</w:t>
      </w:r>
      <w:r>
        <w:rPr/>
        <w:t xml:space="preserve">, photographed in 1991: cranium to rear, mandible to the front, both in left dorsolateral view. This skull was copied from that of the mounted Carnegie </w:t>
      </w:r>
      <w:r>
        <w:rPr>
          <w:i/>
          <w:iCs/>
        </w:rPr>
        <w:t>Diplodocus</w:t>
      </w:r>
      <w:r>
        <w:rPr/>
        <w:t>.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photographs taken during or shortly after the renovations. </w:t>
      </w:r>
      <w:r>
        <w:rPr>
          <w:b/>
          <w:bCs/>
        </w:rPr>
        <w:t>A.</w:t>
      </w:r>
      <w:r>
        <w:rPr/>
        <w:t xml:space="preserve"> The mounted skeleton of </w:t>
      </w:r>
      <w:r>
        <w:rPr>
          <w:i/>
          <w:iCs/>
        </w:rPr>
        <w:t>Brontosaurus</w:t>
      </w:r>
      <w:r>
        <w:rPr/>
        <w:t xml:space="preserve"> (now thought to be </w:t>
      </w:r>
      <w:r>
        <w:rPr>
          <w:i/>
          <w:iCs/>
        </w:rPr>
        <w:t>Apatosaurus</w:t>
      </w:r>
      <w:r>
        <w:rPr/>
        <w:t xml:space="preserve">); in cabinets behind it the presacral vertebrae of </w:t>
      </w:r>
      <w:r>
        <w:rPr>
          <w:i/>
          <w:iCs/>
        </w:rPr>
        <w:t>Barosaurus</w:t>
      </w:r>
      <w:r>
        <w:rPr/>
        <w:t xml:space="preserve"> AMNH 6341 can be seen in right lateral view. Note that the </w:t>
      </w:r>
      <w:r>
        <w:rPr>
          <w:i/>
          <w:iCs/>
        </w:rPr>
        <w:t>Brontosaurus</w:t>
      </w:r>
      <w:r>
        <w:rPr/>
        <w:t xml:space="preserve"> mount has only thirteen cervicals, perhaps following Marsh’s (1991) skeletal reconstruction. </w:t>
      </w:r>
      <w:r>
        <w:rPr>
          <w:b/>
          <w:bCs/>
        </w:rPr>
        <w:t>B.</w:t>
      </w:r>
      <w:r>
        <w:rPr/>
        <w:t xml:space="preserve"> The cabinets from the background of part A, showing the presacral sequence in anterodorsal view. In front of the vertebrae lie the right humerus, its posterior face uppermost and its proximal end facing the camera (left); and the right scapulocoracoid, its lateral face uppermost and its humeral glenoid roughly articulating with the humerus (right). Cropped from photographs 315932 (part A) and 315930 (part B) from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16667</TotalTime>
  <Application>LibreOffice/7.2.5.2$Linux_X86_64 LibreOffice_project/20$Build-2</Application>
  <AppVersion>15.0000</AppVersion>
  <Pages>13</Pages>
  <Words>6782</Words>
  <Characters>35476</Characters>
  <CharactersWithSpaces>42080</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2022-03-24T15:34:30Z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file>