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w:t>
      </w:r>
      <w:r>
        <w:rPr/>
        <w:t>1</w:t>
      </w:r>
      <w:r>
        <w:rPr/>
        <w:t>).</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w:t>
      </w:r>
      <w:r>
        <w:rPr/>
        <w:t>5</w:t>
      </w:r>
      <w:r>
        <w:rPr/>
        <w:t>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 xml:space="preserve">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w:t>
      </w:r>
      <w:r>
        <w:rPr/>
        <w:t>1</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w:t>
      </w:r>
      <w:r>
        <w:rPr/>
        <w:t>c</w:t>
      </w:r>
      <w:r>
        <w:rPr/>
        <w:t>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w:t>
      </w:r>
      <w:r>
        <w:rPr/>
        <w:t>5</w:t>
      </w:r>
      <w:r>
        <w:rPr/>
        <w:t xml:space="preserve">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w:t>
      </w:r>
      <w:r>
        <w:rPr/>
        <w:t>16</w:t>
      </w:r>
      <w:r>
        <w:rPr/>
        <w:t xml:space="preserve">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w:t>
      </w:r>
      <w:r>
        <w:rPr/>
        <w:t>16</w:t>
      </w:r>
      <w:r>
        <w:rPr/>
        <w:t>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w:t>
      </w:r>
      <w:r>
        <w:rPr/>
        <w:t>1</w:t>
      </w:r>
      <w:r>
        <w:rPr/>
        <w:t xml:space="preserve">;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w:t>
      </w:r>
      <w:r>
        <w:rPr/>
        <w:t>right</w:t>
      </w:r>
      <w:r>
        <w:rPr/>
        <w:t xml:space="preserve"> side of Figure 13) were then glued together around the armature and bridging the gap between the bones of the neck section and the torso. The special 17th vertebra can be seen in Figure </w:t>
      </w:r>
      <w:r>
        <w:rPr/>
        <w:t>11</w:t>
      </w:r>
      <w:r>
        <w:rPr/>
        <w:t xml:space="preserve">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w:t>
      </w:r>
      <w:r>
        <w:rPr/>
        <w:t xml:space="preserve">Adam </w:t>
      </w:r>
      <w:r>
        <w:rPr/>
        <w:t xml:space="preserve">Smith, pers. </w:t>
      </w:r>
      <w:r>
        <w:rPr/>
        <w:t>c</w:t>
      </w:r>
      <w:r>
        <w:rPr/>
        <w:t xml:space="preserve">omm., </w:t>
      </w:r>
      <w:r>
        <w:rPr/>
        <w:t>2024</w:t>
      </w:r>
      <w:r>
        <w:rPr/>
        <w:t xml:space="preserve">),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w:t>
      </w:r>
      <w:r>
        <w:rPr/>
        <w:t>in Figure 15</w:t>
      </w:r>
      <w:r>
        <w:rPr/>
        <w:t xml:space="preserve">, to Gregory S. Paul for permission to reproduce his artwork </w:t>
      </w:r>
      <w:r>
        <w:rPr>
          <w:i/>
          <w:iCs/>
        </w:rPr>
        <w:t>Ambush at Como Creek</w:t>
      </w:r>
      <w:r>
        <w:rPr/>
        <w:t xml:space="preserve"> </w:t>
      </w:r>
      <w:r>
        <w:rPr/>
        <w:t>(Figure 7),</w:t>
      </w:r>
      <w:r>
        <w:rPr/>
        <w:t xml:space="preserve"> to John Gurche for permission to reproduce his life restoration of the rearing </w:t>
      </w:r>
      <w:r>
        <w:rPr>
          <w:i/>
          <w:iCs/>
        </w:rPr>
        <w:t>Barosaurus</w:t>
      </w:r>
      <w:r>
        <w:rPr/>
        <w:t xml:space="preserve"> </w:t>
      </w:r>
      <w:r>
        <w:rPr/>
        <w:t>(Figure 18),</w:t>
      </w:r>
      <w:r>
        <w:rPr/>
        <w:t xml:space="preserve">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w:t>
      </w:r>
      <w:r>
        <w:rPr/>
        <w:t xml:space="preserve"> (Western University of Health Sciences)</w:t>
      </w:r>
      <w:r>
        <w:rPr/>
        <w:t xml:space="preserve">; we thank them both. Carl Mehling (AMNH) searched collections for the missing C7 </w:t>
      </w:r>
      <w:r>
        <w:rPr/>
        <w:t>and concluded it was absent</w:t>
      </w:r>
      <w:r>
        <w:rPr/>
        <w: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Mai Reitmeyer (Department of Library Services, AMNH) helped us to obtain historical photographs. Kiana Clark </w:t>
      </w:r>
      <w:r>
        <w:rPr/>
        <w:t>(</w:t>
      </w:r>
      <w:r>
        <w:rPr/>
        <w:t>AMNH Vertebrate Paleontology Archives</w:t>
      </w:r>
      <w:r>
        <w:rPr/>
        <w:t>)</w:t>
      </w:r>
      <w:r>
        <w:rPr/>
        <w:t xml:space="preserve">, </w:t>
      </w:r>
      <w:r>
        <w:rPr/>
        <w:t>provided numerous historical documents and photographs. Abby Telfer (</w:t>
      </w:r>
      <w:r>
        <w:rPr/>
        <w:t>U</w:t>
      </w:r>
      <w:r>
        <w:rPr/>
        <w:t xml:space="preserve">nited States </w:t>
      </w:r>
      <w:r>
        <w:rPr/>
        <w:t>N</w:t>
      </w:r>
      <w:r>
        <w:rPr/>
        <w:t xml:space="preserve">ational </w:t>
      </w:r>
      <w:r>
        <w:rPr/>
        <w:t>M</w:t>
      </w:r>
      <w:r>
        <w:rPr/>
        <w:t xml:space="preserve">useum), provided helpful documents in establish the early history of the AMNH 6341 material. ReBecca Hunt-Forster (Dinosaur National Monument) provided an invaluable archive of correspondence relating to the early years of the quarry. </w:t>
      </w:r>
      <w:r>
        <w:rPr/>
        <w:t xml:space="preserve">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w:t>
      </w:r>
      <w:r>
        <w:rPr/>
        <w:t>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w:t>
      </w:r>
      <w:r>
        <w:rPr/>
        <w:t xml:space="preserve">mounting </w:t>
      </w:r>
      <w:r>
        <w:rPr/>
        <w:t xml:space="preserve">project, took most of the photographs of the initial assembly in Toronto. Denis Finnin, </w:t>
      </w:r>
      <w:r>
        <w:rPr/>
        <w:t xml:space="preserve">the Museum Photographer, took most of the photos of the assembly in the Rotunda. It is likely that their work is included in one or more of our illustrations. </w:t>
      </w:r>
      <w:r>
        <w:rPr/>
        <w:t>Mick Ellison, Lynton Gardiner, Jack Horner (</w:t>
      </w:r>
      <w:r>
        <w:rPr/>
        <w:t>Chapman University</w:t>
      </w:r>
      <w:r>
        <w:rPr/>
        <w:t xml:space="preserve">), Carl Mehling, </w:t>
      </w:r>
      <w:r>
        <w:rPr/>
        <w:t xml:space="preserve">Gregory S. Paul. </w:t>
      </w:r>
      <w:r>
        <w:rPr/>
        <w:t>Paul Sereno (University of Chicago), Adam Smith (</w:t>
      </w:r>
      <w:r>
        <w:rPr/>
        <w:t>Nottingham Natural History Museum</w:t>
      </w:r>
      <w:r>
        <w:rPr/>
        <w:t xml:space="preserve">) and Abby Telfer (USNM) </w:t>
      </w:r>
      <w:r>
        <w:rPr/>
        <w:t>allowed us to cite personal communication</w:t>
      </w:r>
      <w:r>
        <w:rPr/>
        <w:t>s</w:t>
      </w:r>
      <w:r>
        <w:rPr/>
        <w:t>.</w:t>
      </w:r>
      <w:r>
        <w:br w:type="page"/>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 xml:space="preserve">Figure </w:t>
      </w:r>
      <w:r>
        <w:rPr>
          <w:b/>
          <w:bCs/>
        </w:rPr>
        <w:t>1</w:t>
      </w:r>
      <w:r>
        <w:rPr>
          <w:b/>
          <w:bCs/>
        </w:rPr>
        <w:t>.</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w:t>
      </w:r>
      <w:r>
        <w:rPr/>
        <w:t xml:space="preserve">Photograph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w:t>
      </w:r>
      <w:r>
        <w:rPr/>
        <w:t>s</w:t>
      </w:r>
      <w:r>
        <w:rPr/>
        <w:t xml:space="preserve">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w:t>
      </w:r>
      <w:r>
        <w:rPr/>
        <w:t xml:space="preserve">Photographs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w:t>
      </w:r>
      <w:r>
        <w:rPr>
          <w:b w:val="false"/>
          <w:bCs w:val="false"/>
        </w:rPr>
        <w:t>3</w:t>
      </w:r>
      <w:r>
        <w:rPr>
          <w:b w:val="false"/>
          <w:bCs w:val="false"/>
        </w:rPr>
        <w:t>–1</w:t>
      </w:r>
      <w:r>
        <w:rPr>
          <w:b w:val="false"/>
          <w:bCs w:val="false"/>
        </w:rPr>
        <w:t>6</w:t>
      </w:r>
      <w:r>
        <w:rPr>
          <w:b w:val="false"/>
          <w:bCs w:val="false"/>
        </w:rPr>
        <w:t xml:space="preserve">, all articulated in a single piece, </w:t>
      </w:r>
      <w:r>
        <w:rPr>
          <w:b w:val="false"/>
          <w:bCs w:val="false"/>
        </w:rPr>
        <w:t>with the atlas an axis still to be fitted</w:t>
      </w:r>
      <w:r>
        <w:rPr>
          <w:b w:val="false"/>
          <w:bCs w:val="false"/>
        </w:rPr>
        <w:t xml:space="preserve">. By the wall to the </w:t>
      </w:r>
      <w:r>
        <w:rPr>
          <w:b w:val="false"/>
          <w:bCs w:val="false"/>
        </w:rPr>
        <w:t>right</w:t>
      </w:r>
      <w:r>
        <w:rPr>
          <w:b w:val="false"/>
          <w:bCs w:val="false"/>
        </w:rPr>
        <w:t xml:space="preserve"> are </w:t>
      </w:r>
      <w:r>
        <w:rPr>
          <w:b w:val="false"/>
          <w:bCs w:val="false"/>
        </w:rPr>
        <w:t xml:space="preserve">the </w:t>
      </w:r>
      <w:r>
        <w:rPr>
          <w:b w:val="false"/>
          <w:bCs w:val="false"/>
        </w:rPr>
        <w:t xml:space="preserve">two </w:t>
      </w:r>
      <w:r>
        <w:rPr>
          <w:b w:val="false"/>
          <w:bCs w:val="false"/>
        </w:rPr>
        <w:t xml:space="preserve">halves of the 17th cervical </w:t>
      </w:r>
      <w:r>
        <w:rPr>
          <w:b w:val="false"/>
          <w:bCs w:val="false"/>
        </w:rPr>
        <w:t xml:space="preserve">vertebrae: </w:t>
      </w:r>
      <w:r>
        <w:rPr>
          <w:b w:val="false"/>
          <w:bCs w:val="false"/>
        </w:rPr>
        <w:t>the left half, highlighted in red, with anterior towards the camera; and the right half, highlighted in blue, with anterior facing away.</w:t>
      </w:r>
      <w:r>
        <w:rPr>
          <w:b w:val="false"/>
          <w:bCs w:val="false"/>
        </w:rPr>
        <w:t xml:space="preserve">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w:t>
      </w:r>
      <w:r>
        <w:rPr>
          <w:b w:val="false"/>
          <w:bCs w:val="false"/>
        </w:rPr>
        <w:t>left</w:t>
      </w:r>
      <w:r>
        <w:rPr>
          <w:b w:val="false"/>
          <w:bCs w:val="false"/>
        </w:rPr>
        <w:t xml:space="preserve"> is the distal part (whiplash) portion of the other </w:t>
      </w:r>
      <w:r>
        <w:rPr>
          <w:b w:val="false"/>
          <w:bCs w:val="false"/>
          <w:i/>
          <w:iCs/>
        </w:rPr>
        <w:t>Barosaurus</w:t>
      </w:r>
      <w:r>
        <w:rPr>
          <w:b w:val="false"/>
          <w:bCs w:val="false"/>
        </w:rPr>
        <w:t xml:space="preserve"> tail, probably that of the adult.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w:t>
      </w:r>
      <w:r>
        <w:rPr/>
        <w:t xml:space="preserve">Photograph provided by </w:t>
      </w:r>
      <w:r>
        <w:rPr/>
        <w:t xml:space="preserve">Department of Vertebrate Paleontology Archive, </w:t>
      </w:r>
      <w:r>
        <w:rPr/>
        <w:t xml:space="preserve">Copyright </w:t>
      </w:r>
      <w:r>
        <w:rPr/>
        <w:t>©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w:t>
      </w:r>
      <w:r>
        <w:rPr>
          <w:b w:val="false"/>
          <w:bCs w:val="false"/>
          <w:i w:val="false"/>
          <w:iCs w:val="false"/>
        </w:rPr>
        <w:t>s</w:t>
      </w:r>
      <w:r>
        <w:rPr>
          <w:b w:val="false"/>
          <w:bCs w:val="false"/>
          <w:i w:val="false"/>
          <w:iCs w:val="false"/>
        </w:rPr>
        <w:t xml:space="preserve">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25570</TotalTime>
  <Application>LibreOffice/26.2.0.3$MacOSX_AARCH64 LibreOffice_project/afbbd0df0edb6d40b450b0337ac646b0913a760c</Application>
  <AppVersion>15.0000</AppVersion>
  <Pages>35</Pages>
  <Words>16909</Words>
  <Characters>89135</Characters>
  <CharactersWithSpaces>105594</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2026-07-29T00:30:42Z</dcterms:modified>
  <cp:revision>603</cp:revision>
  <dc:subject/>
  <dc:title/>
</cp:coreProperties>
</file>

<file path=docProps/custom.xml><?xml version="1.0" encoding="utf-8"?>
<Properties xmlns="http://schemas.openxmlformats.org/officeDocument/2006/custom-properties" xmlns:vt="http://schemas.openxmlformats.org/officeDocument/2006/docPropsVTypes"/>
</file>