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C. Henrici.</w:t>
      </w:r>
      <w:r>
        <w:rPr>
          <w:i w:val="false"/>
          <w:iCs w:val="false"/>
        </w:rPr>
        <w:t xml:space="preserve"> Section of Vertebrate Paleontology, Carnegie Museum of Natural History, Pittsburgh, Pennsylvania, USA.</w:t>
      </w:r>
    </w:p>
    <w:p>
      <w:pPr>
        <w:pStyle w:val="Author"/>
        <w:rPr/>
      </w:pPr>
      <w:r>
        <w:rPr>
          <w:b/>
          <w:bCs/>
          <w:i w:val="false"/>
          <w:iCs w:val="false"/>
        </w:rPr>
        <w:t>Linsly J.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19</w:t>
            </w:r>
          </w:hyperlink>
        </w:p>
        <w:p>
          <w:pPr>
            <w:pStyle w:val="Contents2"/>
            <w:tabs>
              <w:tab w:val="clear" w:pos="9355"/>
              <w:tab w:val="right" w:pos="9638" w:leader="dot"/>
            </w:tabs>
            <w:rPr/>
          </w:pPr>
          <w:hyperlink w:anchor="__RefHeading___Toc4161_3033613513">
            <w:r>
              <w:rPr>
                <w:rStyle w:val="IndexLink"/>
              </w:rPr>
              <w:t>Updates to the casts</w:t>
              <w:tab/>
              <w:t>19</w:t>
            </w:r>
          </w:hyperlink>
        </w:p>
        <w:p>
          <w:pPr>
            <w:pStyle w:val="Contents1"/>
            <w:rPr/>
          </w:pPr>
          <w:hyperlink w:anchor="__RefHeading___Toc3401_68767826">
            <w:r>
              <w:rPr>
                <w:rStyle w:val="IndexLink"/>
              </w:rPr>
              <w:t>Discussion</w:t>
              <w:tab/>
              <w:t>21</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21</w:t>
            </w:r>
          </w:hyperlink>
        </w:p>
        <w:p>
          <w:pPr>
            <w:pStyle w:val="Contents2"/>
            <w:tabs>
              <w:tab w:val="clear" w:pos="9355"/>
              <w:tab w:val="right" w:pos="9638" w:leader="dot"/>
            </w:tabs>
            <w:rPr/>
          </w:pPr>
          <w:hyperlink w:anchor="__RefHeading___Toc3652_2595815751">
            <w:r>
              <w:rPr>
                <w:rStyle w:val="IndexLink"/>
              </w:rPr>
              <w:t>Documenting skeletal mounts</w:t>
              <w:tab/>
              <w:t>23</w:t>
            </w:r>
          </w:hyperlink>
        </w:p>
        <w:p>
          <w:pPr>
            <w:pStyle w:val="Contents1"/>
            <w:rPr/>
          </w:pPr>
          <w:hyperlink w:anchor="__RefHeading___Toc1833_55120580">
            <w:r>
              <w:rPr>
                <w:rStyle w:val="IndexLink"/>
              </w:rPr>
              <w:t>Acknowledgements</w:t>
              <w:tab/>
              <w:t>23</w:t>
            </w:r>
          </w:hyperlink>
        </w:p>
        <w:p>
          <w:pPr>
            <w:pStyle w:val="Contents1"/>
            <w:rPr/>
          </w:pPr>
          <w:hyperlink w:anchor="__RefHeading___Toc3405_68767826">
            <w:r>
              <w:rPr>
                <w:rStyle w:val="IndexLink"/>
              </w:rPr>
              <w:t>References</w:t>
              <w:tab/>
              <w:t>24</w:t>
            </w:r>
          </w:hyperlink>
        </w:p>
        <w:p>
          <w:pPr>
            <w:pStyle w:val="Contents1"/>
            <w:rPr/>
          </w:pPr>
          <w:hyperlink w:anchor="__RefHeading___Toc4163_3033613513">
            <w:r>
              <w:rPr>
                <w:rStyle w:val="IndexLink"/>
              </w:rPr>
              <w:t>Tables</w:t>
              <w:tab/>
              <w:t>30</w:t>
            </w:r>
          </w:hyperlink>
        </w:p>
        <w:p>
          <w:pPr>
            <w:pStyle w:val="Contents1"/>
            <w:rPr/>
          </w:pPr>
          <w:hyperlink w:anchor="__RefHeading___Toc3407_68767826">
            <w:r>
              <w:rPr>
                <w:rStyle w:val="IndexLink"/>
              </w:rPr>
              <w:t>Figure Captions</w:t>
              <w:tab/>
              <w:t>34</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 Tschopp et al. (2019:19–21) referred them to Diplodocinae indet.) </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P),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It is generally accepted that caudal vertebrae 32 and 37–73 in the Carnegie mount have always been the original fossils from CM 307. For example, McIntosh (1981:20) credits this specimen as having supplied “distal caudals” and Curtice (1996:73) says “These [CM 307] caudals were used to complete the mount of CM 84, occupying position 32 and 37–73 inclusive”. However, there is a suggestion that the real fossils may have been incorporated only relativ</w:t>
      </w:r>
      <w:r>
        <w:rPr>
          <w:shd w:fill="auto" w:val="clear"/>
        </w:rPr>
        <w:t>ely recently: a database note on the 2007 remounting located by Amy Henrici says “One caudal added from CM 94. Caudals 37–73 were casts in original mount and replaced with caudals from CM 307”. Henrici also found a “specimen removed” tag in the CM 307 drawer in collection indicating that at least some elements of the specimen were removed from the drawer for loan to Phil Fraley on 20 November 2006. (None remain there today.)</w:t>
      </w:r>
    </w:p>
    <w:p>
      <w:pPr>
        <w:pStyle w:val="TextBody"/>
        <w:rPr/>
      </w:pPr>
      <w:r>
        <w:rPr>
          <w:shd w:fill="auto" w:val="clear"/>
        </w:rPr>
        <w:t>However, photographs of caudals 37–46 supplied by Phil Fraley, having been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before 2006 (pers. comm, 2022) shows a drawer of 18 whiplash caudals, one of which is a perfect match for one of those in his (2006:figure 18c) illustration. It therefore seems that some time before 2006, at least 18 distal caudals of CM 307 were in the Carnegie collections rather than being incorporated into the mounted skeleton.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pPr>
        <w:pStyle w:val="TextBody"/>
        <w:rPr/>
      </w:pPr>
      <w:r>
        <w:rPr>
          <w:shd w:fill="auto" w:val="clear"/>
        </w:rPr>
        <w:t>It must be considered possible that only the more proximal caudals of CM 307 were incorporated into the mount in 1907, with casts used for the more distal elements, and the accounts of Holland (1906:254), Curtice (1996:73) and Tschopp et al. (2019:20) are all misleading. It must be remember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 It is possible that only the anteriormost 20 of the CM 207 caudals were included in the 1907 mount, the remaining 18 being provided as casts, with the real material remaining in collections until 2006.</w:t>
      </w:r>
    </w:p>
    <w:p>
      <w:pPr>
        <w:pStyle w:val="TextBody"/>
        <w:rPr/>
      </w:pPr>
      <w:r>
        <w:rPr>
          <w:shd w:fill="auto" w:val="clear"/>
        </w:rPr>
        <w:t>But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 to the tail when it was reposed in its present elevated posture, far out of reach of museum visitors.</w:t>
      </w:r>
    </w:p>
    <w:p>
      <w:pPr>
        <w:pStyle w:val="TextBody"/>
        <w:rPr/>
      </w:pPr>
      <w:r>
        <w:rPr>
          <w:shd w:fill="auto" w:val="clear"/>
        </w:rPr>
        <w:t>None of this explains why the one additional CM 94 caudal was not incorporated in the original mount, nor why it was added in the 2007 remount or where in the column it was inserted. One further oddity is that Fraley’s photographs show that two separate caudals of CM 307 were labelled 38A and 38B. This would seem to indicate either that the caudals described as 37–73 actually totalled 37 rather than 36; or that a sequence of 36 caudals filling positions 37–73 were actually numbered 37, 38A, 38B and 39–72. Once more, we have not been able to locate records or correspondence that would enable us to settle this point.</w:t>
      </w:r>
    </w:p>
    <w:p>
      <w:pPr>
        <w:pStyle w:val="TextBody"/>
        <w:rPr/>
      </w:pPr>
      <w:r>
        <w:rPr>
          <w:shd w:fill="auto" w:val="clea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shd w:fill="auto" w:val="clear"/>
        </w:rPr>
        <w:t>CM 3378</w:t>
      </w:r>
      <w:bookmarkEnd w:id="24"/>
      <w:r>
        <w:rPr>
          <w:shd w:fill="auto" w:val="clear"/>
        </w:rPr>
        <w:t xml:space="preserve"> (probably </w:t>
      </w:r>
      <w:r>
        <w:rPr>
          <w:i/>
          <w:iCs/>
          <w:shd w:fill="auto" w:val="clear"/>
        </w:rPr>
        <w:t>Apatosaurus louisae</w:t>
      </w:r>
      <w:r>
        <w:rPr>
          <w:shd w:fill="auto" w:val="clear"/>
        </w:rPr>
        <w:t xml:space="preserve">) contains 82 vertebrae; given that diplodocines are generally more elongate, gracile animals than apatosaurines, it was estimated that </w:t>
      </w:r>
      <w:r>
        <w:rPr>
          <w:i/>
          <w:iCs/>
          <w:shd w:fill="auto" w:val="clear"/>
        </w:rPr>
        <w:t>Diplodocus carnegii</w:t>
      </w:r>
      <w:r>
        <w:rPr>
          <w:shd w:fill="auto" w:val="clear"/>
        </w:rPr>
        <w:t xml:space="preserve"> would have had at least 83 caudals in life.</w:t>
      </w:r>
    </w:p>
    <w:p>
      <w:pPr>
        <w:pStyle w:val="TextBody"/>
        <w:rPr>
          <w:highlight w:val="none"/>
          <w:shd w:fill="FFFF00" w:val="clear"/>
        </w:rPr>
      </w:pPr>
      <w:r>
        <w:rPr>
          <w:shd w:fill="FFFF00" w:val="clear"/>
        </w:rPr>
        <w:t>XXX But the extra CM 94 caudal should mean that there at 84 caudals now rather than 83?</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w:t>
      </w:r>
      <w:r>
        <w:rPr/>
        <w:t xml:space="preserve">(McIntosh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w:t>
      </w:r>
      <w:r>
        <w:rPr/>
        <w:t xml:space="preserve">For unknown reasons, however, these were not used in the casts. </w:t>
      </w:r>
      <w:r>
        <w:rPr/>
        <w:t>One possible reason would be that CM 33985, which had</w:t>
      </w:r>
      <w:r>
        <w:rPr/>
        <w:t xml:space="preserve"> been </w:t>
      </w:r>
      <w:r>
        <w:rPr/>
        <w:t>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w:t>
      </w:r>
      <w:r>
        <w:rPr/>
        <w:t xml:space="preserve">Most likely, </w:t>
      </w:r>
      <w:r>
        <w:rPr/>
        <w:t xml:space="preserve">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6" w:name="__RefHeading___Toc4161_3033613513"/>
      <w:bookmarkEnd w:id="26"/>
      <w:r>
        <w:rPr/>
        <w:t>Updates to the casts</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7" w:name="__RefHeading___Toc3401_68767826"/>
      <w:bookmarkEnd w:id="27"/>
      <w:r>
        <w:rPr/>
        <w:t>Discussion</w:t>
      </w:r>
    </w:p>
    <w:p>
      <w:pPr>
        <w:pStyle w:val="Heading2"/>
        <w:rPr/>
      </w:pPr>
      <w:bookmarkStart w:id="28" w:name="__RefHeading___Toc3650_2595815751"/>
      <w:bookmarkEnd w:id="28"/>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to run a string from the snout along the curve of the vertebral column to the tip of the tail, then measure the lengths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 xml:space="preserve">Instead, Peter Falkingham measured the length of the current mount (including the ten extra distal caudals added in 2007) using a photogrammetric model constructed in November 2022 using RealityCapture, from photographs taken by Carnegie Museum volunteer Hannah Smith (now Hannah Rak) in the early to mid 2010s (Figure O). Markers were placed along the midline of the </w:t>
      </w:r>
      <w:r>
        <w:rPr>
          <w:i/>
          <w:iCs/>
          <w:shd w:fill="auto" w:val="clear"/>
        </w:rPr>
        <w:t>Diplodocus</w:t>
      </w:r>
      <w:r>
        <w:rPr>
          <w:shd w:fill="auto" w:val="clea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This is 2.25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1.4 m must be made up of the CM 94 caudal and multiple CM 307 caudals that were also added.</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9" w:name="__RefHeading___Toc3652_2595815751"/>
      <w:bookmarkEnd w:id="29"/>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30" w:name="__RefHeading___Toc1833_55120580"/>
      <w:bookmarkEnd w:id="30"/>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Phil Fraley’s photograph of the 2007 </w:t>
      </w:r>
      <w:r>
        <w:rPr>
          <w:i/>
          <w:iCs/>
        </w:rPr>
        <w:t>Diplodocus</w:t>
      </w:r>
      <w:r>
        <w:rPr/>
        <w:t xml:space="preserve"> remount in progress (Figure P), Vincent Reneleau’s photographs of the right forefoot (Figure H.A) and atlas (Figure M.C) of the Paris cast, Jeremy Huff’s photograph of the forefeet of HMNS 175 (formerly CM 662) in Houston (Figure H.C), and Verónica Díez Díaz’s photograph of the right forefoot of the Berlin mount (Figure H.B). We also appreciate Phil Fraley’s supplying photographs of caudals from the original mount.</w:t>
      </w:r>
    </w:p>
    <w:p>
      <w:pPr>
        <w:pStyle w:val="TextBody"/>
        <w:rPr/>
      </w:pPr>
      <w:r>
        <w:rPr/>
        <w:t>We thank Paul Barrett, David Letasi, Peter May, Amanda McGee, Anthony Maltese, Florian Mildenberger, Kristian Remes, Vincent Reneleau, Daniela Schwarz and Matt Wedel for permission to cite personal communications. We also thank Vincent Reneleau for measuring the Paris cast.</w:t>
      </w:r>
    </w:p>
    <w:p>
      <w:pPr>
        <w:pStyle w:val="TextBody"/>
        <w:rPr/>
      </w:pPr>
      <w:r>
        <w:rPr/>
        <w:t>We are especially grateful to Peter Falkingham for creating the photogrammetric model of the Carnegie mount and using it to measure its total length, and for providing the screenshot for Figure O.</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1" w:name="__RefHeading___Toc3405_68767826"/>
      <w:bookmarkEnd w:id="31"/>
      <w:r>
        <w:rPr/>
        <w:t>References</w:t>
      </w:r>
    </w:p>
    <w:p>
      <w:pPr>
        <w:pStyle w:val="TextBody"/>
        <w:ind w:left="0" w:right="0" w:hanging="0"/>
        <w:rPr>
          <w:highlight w:val="none"/>
          <w:shd w:fill="FFFF00" w:val="clear"/>
        </w:rPr>
      </w:pPr>
      <w:r>
        <w:rPr>
          <w:shd w:fill="FFFF00" w:val="clear"/>
        </w:rPr>
        <w:t>XXX Check that all references are cited and all citations referenced</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2" w:name="__DdeLink__2481_14216418"/>
      <w:r>
        <w:rPr/>
        <w:t>Anonymous</w:t>
      </w:r>
      <w:bookmarkEnd w:id="32"/>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3" w:name="__DdeLink__5014_2834848739"/>
      <w:r>
        <w:rPr/>
        <w:t xml:space="preserve">Carnegie Institute. 1934. </w:t>
      </w:r>
      <w:r>
        <w:rPr>
          <w:i/>
          <w:iCs/>
        </w:rPr>
        <w:t>Thirty-seventh annual report of the Carnegie Museum, Carnegie Institute, Pittsburgh</w:t>
      </w:r>
      <w:r>
        <w:rPr/>
        <w:t>.</w:t>
      </w:r>
      <w:bookmarkEnd w:id="33"/>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4" w:name="__DdeLink__16582_68767826"/>
      <w:r>
        <w:rPr/>
        <w:t>Nieuwland</w:t>
      </w:r>
      <w:bookmarkEnd w:id="3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5" w:name="__DdeLink__2717_3412805200"/>
      <w:r>
        <w:rPr/>
        <w:t>Riedl-Dorn</w:t>
      </w:r>
      <w:bookmarkEnd w:id="35"/>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6" w:name="__DdeLink__1645_2410814995"/>
      <w:r>
        <w:rPr>
          <w:lang w:bidi="ar-SA"/>
        </w:rPr>
        <w:t>Schuchert, C. and LeVene, C.M. 1940</w:t>
      </w:r>
      <w:bookmarkEnd w:id="36"/>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7" w:name="__RefHeading___Toc4163_3033613513"/>
      <w:bookmarkEnd w:id="37"/>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8"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8"/>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One more CM 94 caudal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more CM 307 caudals added, probably two</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Ten 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bl>
    <w:p>
      <w:pPr>
        <w:pStyle w:val="Heading1"/>
        <w:numPr>
          <w:ilvl w:val="0"/>
          <w:numId w:val="3"/>
        </w:numPr>
        <w:ind w:left="0" w:right="0" w:hanging="0"/>
        <w:rPr/>
      </w:pPr>
      <w:r>
        <w:br w:type="page"/>
      </w:r>
      <w:bookmarkStart w:id="39" w:name="__RefHeading___Toc3407_68767826"/>
      <w:bookmarkEnd w:id="39"/>
      <w:r>
        <w:rPr/>
        <w:t>Figure Captions</w:t>
      </w:r>
    </w:p>
    <w:p>
      <w:pPr>
        <w:pStyle w:val="FigureCaption"/>
        <w:spacing w:before="0" w:after="142"/>
        <w:ind w:left="0" w:right="0" w:hanging="0"/>
        <w:rPr>
          <w:b w:val="false"/>
          <w:b w:val="false"/>
          <w:bCs w:val="false"/>
          <w:highlight w:val="none"/>
          <w:shd w:fill="FFFF00" w:val="clear"/>
        </w:rPr>
      </w:pPr>
      <w:r>
        <w:rPr>
          <w:b w:val="false"/>
          <w:bCs w:val="false"/>
          <w:shd w:fill="FFFF00" w:val="clear"/>
        </w:rPr>
        <w:t>XXX renumber sequentially.</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40" w:name="__DdeLink__1645_3185452779"/>
      <w:r>
        <w:rPr/>
        <w:t>Verónica Díez Díaz</w:t>
      </w:r>
      <w:bookmarkEnd w:id="40"/>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Photogrammetric model used for measuring the total length of the current Carnegie </w:t>
      </w:r>
      <w:r>
        <w:rPr>
          <w:i/>
          <w:iCs/>
        </w:rPr>
        <w:t>Diplodocus</w:t>
      </w:r>
      <w:r>
        <w:rPr/>
        <w:t xml:space="preserve"> mount.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Screenshot by Peter Falkingham.</w:t>
      </w:r>
    </w:p>
    <w:p>
      <w:pPr>
        <w:pStyle w:val="FigureCaption"/>
        <w:spacing w:before="0" w:after="142"/>
        <w:rPr/>
      </w:pPr>
      <w:r>
        <w:rPr>
          <w:b/>
          <w:bCs/>
        </w:rPr>
        <w:t>Figure P.</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30435</TotalTime>
  <Application>LibreOffice/7.4.2.3$MacOSX_X86_64 LibreOffice_project/382eef1f22670f7f4118c8c2dd222ec7ad009daf</Application>
  <AppVersion>15.0000</AppVersion>
  <Pages>37</Pages>
  <Words>18730</Words>
  <Characters>97592</Characters>
  <CharactersWithSpaces>115716</CharactersWithSpaces>
  <Paragraphs>493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2022-11-13T18:59:54Z</dcterms:modified>
  <cp:revision>862</cp:revision>
  <dc:subject/>
  <dc:title/>
</cp:coreProperties>
</file>

<file path=docProps/custom.xml><?xml version="1.0" encoding="utf-8"?>
<Properties xmlns="http://schemas.openxmlformats.org/officeDocument/2006/custom-properties" xmlns:vt="http://schemas.openxmlformats.org/officeDocument/2006/docPropsVTypes"/>
</file>