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12</w:t>
            </w:r>
          </w:hyperlink>
        </w:p>
        <w:p>
          <w:pPr>
            <w:pStyle w:val="TOC2"/>
            <w:tabs>
              <w:tab w:val="clear" w:pos="9355"/>
              <w:tab w:val="right" w:pos="9638" w:leader="dot"/>
            </w:tabs>
            <w:rPr/>
          </w:pPr>
          <w:hyperlink w:anchor="__RefHeading___Toc1838_55120580">
            <w:r>
              <w:rPr>
                <w:rStyle w:val="IndexLink"/>
              </w:rPr>
              <w:t>The original mount at the Carnegie Museum</w:t>
              <w:tab/>
              <w:t>12</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w:t>
      </w:r>
      <w:r>
        <w:rPr>
          <w:lang w:val="en-US"/>
        </w:rPr>
        <w:t>(pers. comm., 2024)</w:t>
      </w:r>
      <w:r>
        <w:rPr>
          <w:lang w:val="en-US"/>
        </w:rPr>
        <w:t xml:space="preserve">, which now owns Skibo Castle, informed us that </w:t>
      </w:r>
      <w:r>
        <w:rPr>
          <w:lang w:val="en-US"/>
        </w:rPr>
        <w:t xml:space="preserve">no relevant watercolour or lead-pencil </w:t>
      </w:r>
      <w:r>
        <w:rPr>
          <w:lang w:val="en-US"/>
        </w:rPr>
        <w:t>artwork appear</w:t>
      </w:r>
      <w:r>
        <w:rPr>
          <w:lang w:val="en-US"/>
        </w:rPr>
        <w:t>ed</w:t>
      </w:r>
      <w:r>
        <w:rPr>
          <w:lang w:val="en-US"/>
        </w:rPr>
        <w:t xml:space="preserve"> in the valuation made of the castle and its content</w:t>
      </w:r>
      <w:r>
        <w:rPr>
          <w:lang w:val="en-US"/>
        </w:rPr>
        <w:t>s</w:t>
      </w:r>
      <w:r>
        <w:rPr>
          <w:lang w:val="en-US"/>
        </w:rPr>
        <w:t xml:space="preserve"> before its sale in 1982 [XXX expand referen</w:t>
      </w:r>
      <w:r>
        <w:rPr>
          <w:lang w:val="en-US"/>
        </w:rPr>
        <w:t>c</w:t>
      </w:r>
      <w:r>
        <w:rPr>
          <w:lang w:val="en-US"/>
        </w:rPr>
        <w:t xml:space="preserve">e NRS GD281/140/9 — Papers Relating to Skibo Castle: Valuation of Pictures, Furniture and Books in Castle], and suggested that the </w:t>
      </w:r>
      <w:r>
        <w:rPr>
          <w:lang w:val="en-US"/>
        </w:rPr>
        <w:t xml:space="preserve">whatever artwork was involved, the Andrew </w:t>
      </w:r>
      <w:r>
        <w:rPr>
          <w:lang w:val="en-US"/>
        </w:rPr>
        <w:t>Carnegie Birthplace Museum might have acquired it. Jennifer Jones of the Birthplace Museum was able to confirm (pers. comm., 2024) that they have no watercolour o</w:t>
      </w:r>
      <w:r>
        <w:rPr>
          <w:lang w:val="en-US"/>
        </w:rPr>
        <w:t>r</w:t>
      </w:r>
      <w:r>
        <w:rPr>
          <w:lang w:val="en-US"/>
        </w:rPr>
        <w:t xml:space="preserve"> </w:t>
      </w:r>
      <w:r>
        <w:rPr>
          <w:lang w:val="en-US"/>
        </w:rPr>
        <w:t xml:space="preserve">lead-pencil </w:t>
      </w:r>
      <w:r>
        <w:rPr>
          <w:lang w:val="en-US"/>
        </w:rPr>
        <w:t xml:space="preserve">artwork of the </w:t>
      </w:r>
      <w:r>
        <w:rPr>
          <w:i/>
          <w:iCs/>
          <w:lang w:val="en-US"/>
        </w:rPr>
        <w:t>Diplodocus</w:t>
      </w:r>
      <w:r>
        <w:rPr>
          <w:lang w:val="en-US"/>
        </w:rPr>
        <w:t xml:space="preserve">, but that the </w:t>
      </w:r>
      <w:r>
        <w:rPr>
          <w:lang w:val="en-US"/>
        </w:rPr>
        <w:t xml:space="preserve">printed </w:t>
      </w:r>
      <w:r>
        <w:rPr>
          <w:lang w:val="en-US"/>
        </w:rPr>
        <w:t xml:space="preserve">plate in question was donated from Skibo Castle to the Birthplace Museum as part of its founding gift in 1928, along with other items associated with the King’s 1902 visit. The </w:t>
      </w:r>
      <w:r>
        <w:rPr>
          <w:lang w:val="en-US"/>
        </w:rPr>
        <w:t xml:space="preserve">print </w:t>
      </w:r>
      <w:r>
        <w:rPr>
          <w:lang w:val="en-US"/>
        </w:rPr>
        <w:t xml:space="preserve">is accessioned as ACBM 1928/461 </w:t>
      </w:r>
      <w:r>
        <w:rPr>
          <w:lang w:val="en-US"/>
        </w:rPr>
        <w:t>and remains at the museum, although it is not currently on display (Figure V). All evidence therefore suggests that it was this print that the King saw.</w:t>
      </w:r>
    </w:p>
    <w:p>
      <w:pPr>
        <w:pStyle w:val="BodyText"/>
        <w:rPr>
          <w:lang w:val="en-US"/>
        </w:rPr>
      </w:pPr>
      <w:r>
        <w:rPr>
          <w:lang w:val="en-US"/>
        </w:rPr>
        <w:t>At any rate, t</w:t>
      </w:r>
      <w:r>
        <w:rPr>
          <w:lang w:val="en-US"/>
        </w:rPr>
        <w:t xml:space="preserve">he King was impressed </w:t>
      </w:r>
      <w:r>
        <w:rPr>
          <w:lang w:val="en-US"/>
        </w:rPr>
        <w:t xml:space="preserve">by the </w:t>
      </w:r>
      <w:r>
        <w:rPr>
          <w:i/>
          <w:iCs/>
          <w:lang w:val="en-US"/>
        </w:rPr>
        <w:t>Diplodocus</w:t>
      </w:r>
      <w:r>
        <w:rPr>
          <w:lang w:val="en-US"/>
        </w:rPr>
        <w:t xml:space="preserve"> skeletal reconstruction</w:t>
      </w:r>
      <w:r>
        <w:rPr>
          <w:lang w:val="en-US"/>
        </w:rPr>
        <w:t xml:space="preserve">,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Factum Arte. 2024. Bronze Dippy replica in production. </w:t>
      </w:r>
      <w:hyperlink r:id="rId7">
        <w:r>
          <w:rPr>
            <w:rStyle w:val="Hyperlink"/>
            <w:lang w:val="en-US"/>
          </w:rPr>
          <w:t>https://www.factum-arte.com/new/892/</w:t>
        </w:r>
      </w:hyperlink>
      <w:r>
        <w:rPr>
          <w:lang w:val="en-US"/>
        </w:rPr>
        <w:t xml:space="preserve">, archived at </w:t>
      </w:r>
      <w:hyperlink r:id="rId8">
        <w:r>
          <w:rPr>
            <w:rStyle w:val="Hyperlink"/>
            <w:lang w:val="en-US"/>
          </w:rPr>
          <w:t>https://web.archive.org/web/20240522223800/https://www.factum-arte.com/new/892/</w:t>
        </w:r>
      </w:hyperlink>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6">
        <w:r>
          <w:rPr>
            <w:rStyle w:val="Hyperlink"/>
            <w:lang w:val="en-US"/>
          </w:rPr>
          <w:t>https://www.nhm.ac.uk/content/dam/nhmwww/visit/Exhibitions/dippy-returns/dippy-returns-large-print-guide.pdf</w:t>
        </w:r>
      </w:hyperlink>
      <w:r>
        <w:rPr>
          <w:lang w:val="en-US"/>
        </w:rPr>
        <w:t xml:space="preserve">, archived at </w:t>
      </w:r>
      <w:hyperlink r:id="rId17">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8">
        <w:r>
          <w:rPr>
            <w:rStyle w:val="Hyperlink"/>
            <w:lang w:val="en-US"/>
          </w:rPr>
          <w:t>https://www.nhm.ac.uk/press-office/press-releases/natural-history-museum-announces-opening-date-of-transformed-gar.html</w:t>
        </w:r>
      </w:hyperlink>
      <w:r>
        <w:rPr>
          <w:lang w:val="en-US"/>
        </w:rPr>
        <w:t xml:space="preserve">, archived at </w:t>
      </w:r>
      <w:hyperlink r:id="rId19">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3" w:name="__DdeLink__2717_3412805200"/>
      <w:r>
        <w:rPr>
          <w:lang w:val="en-US"/>
        </w:rPr>
        <w:t>Riedl-Dor</w:t>
      </w:r>
      <w:bookmarkEnd w:id="3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4" w:name="__DdeLink__1645_2410814995"/>
      <w:r>
        <w:rPr>
          <w:lang w:val="en-US" w:bidi="ar-SA"/>
        </w:rPr>
        <w:t>Schuchert, C. and LeVene, C.M. 1940</w:t>
      </w:r>
      <w:bookmarkEnd w:id="3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20">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21">
        <w:r>
          <w:rPr>
            <w:rStyle w:val="Hyperlink"/>
            <w:lang w:val="en-US"/>
          </w:rPr>
          <w:t>https://svpow.com/2014/03/01/the-case-of-the-bandy-legged-diplodocus/</w:t>
        </w:r>
      </w:hyperlink>
      <w:r>
        <w:rPr>
          <w:lang w:val="en-US"/>
        </w:rPr>
        <w:t xml:space="preserve">, archived at </w:t>
      </w:r>
      <w:hyperlink r:id="rId22">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23">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4">
        <w:r>
          <w:rPr>
            <w:rStyle w:val="Hyperlink"/>
            <w:lang w:val="en-US"/>
          </w:rPr>
          <w:t>doi:10.59350/h5xm3-0q551</w:t>
        </w:r>
      </w:hyperlink>
      <w:r>
        <w:rPr>
          <w:lang w:val="en-US"/>
        </w:rPr>
        <w:t xml:space="preserve"> — </w:t>
      </w:r>
      <w:hyperlink r:id="rId25">
        <w:r>
          <w:rPr>
            <w:rStyle w:val="Hyperlink"/>
            <w:lang w:val="en-US"/>
          </w:rPr>
          <w:t>https://svpow.com/2022/11/23/putative-atlantal-ribs-of-diplodocus/</w:t>
        </w:r>
      </w:hyperlink>
      <w:r>
        <w:rPr>
          <w:lang w:val="en-US"/>
        </w:rPr>
        <w:t xml:space="preserve">, archived at </w:t>
      </w:r>
      <w:hyperlink r:id="rId26">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7">
        <w:r>
          <w:rPr>
            <w:rStyle w:val="Hyperlink"/>
            <w:lang w:val="en-US"/>
          </w:rPr>
          <w:t>https://svpow.com/2024/04/27/atlantal-ribs-of-the-carnegie-diplodocus-moscow-and-vienna-casts/</w:t>
        </w:r>
      </w:hyperlink>
      <w:r>
        <w:rPr>
          <w:lang w:val="en-US"/>
        </w:rPr>
        <w:t xml:space="preserve">, archived at </w:t>
      </w:r>
      <w:hyperlink r:id="rId28">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9">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30">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31">
        <w:r>
          <w:rPr>
            <w:rStyle w:val="Hyperlink"/>
            <w:lang w:val="en-US"/>
          </w:rPr>
          <w:t>doi:10.59350/emdw8-96f96</w:t>
        </w:r>
      </w:hyperlink>
      <w:r>
        <w:rPr>
          <w:lang w:val="en-US"/>
        </w:rPr>
        <w:t xml:space="preserve"> — </w:t>
      </w:r>
      <w:hyperlink r:id="rId32">
        <w:r>
          <w:rPr>
            <w:rStyle w:val="Hyperlink"/>
            <w:lang w:val="en-US"/>
          </w:rPr>
          <w:t>https://svpow.com/2009/04/23/mydd/</w:t>
        </w:r>
      </w:hyperlink>
      <w:r>
        <w:rPr>
          <w:lang w:val="en-US"/>
        </w:rPr>
        <w:t xml:space="preserve">, archived at </w:t>
      </w:r>
      <w:hyperlink r:id="rId3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4">
        <w:r>
          <w:rPr>
            <w:rStyle w:val="Hyperlink"/>
            <w:lang w:val="en-US"/>
          </w:rPr>
          <w:t>doi:10.59350/ffywx-13m34</w:t>
        </w:r>
      </w:hyperlink>
      <w:r>
        <w:rPr>
          <w:lang w:val="en-US"/>
        </w:rPr>
        <w:t xml:space="preserve"> — </w:t>
      </w:r>
      <w:hyperlink r:id="rId35">
        <w:r>
          <w:rPr>
            <w:rStyle w:val="Hyperlink"/>
            <w:lang w:val="en-US"/>
          </w:rPr>
          <w:t>https://svpow.com/2019/11/04/dystylosaurus-reminds-you-to-beware-of-taking-measurements-from-casts/</w:t>
        </w:r>
      </w:hyperlink>
      <w:r>
        <w:rPr>
          <w:lang w:val="en-US"/>
        </w:rPr>
        <w:t xml:space="preserve">, archived at </w:t>
      </w:r>
      <w:hyperlink r:id="rId3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5" w:name="__RefHeading___Toc4163_3033613513"/>
      <w:bookmarkEnd w:id="3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6" w:name="__DdeLink__2464_3009427828"/>
            <w:r>
              <w:rPr>
                <w:rFonts w:ascii="Liberation Serif" w:hAnsi="Liberation Serif"/>
                <w:color w:val="000000"/>
                <w:lang w:val="en-US"/>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7" w:name="__RefHeading___Toc3407_68767826"/>
      <w:bookmarkEnd w:id="3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lang w:val="en-US"/>
        </w:rPr>
        <w:t xml:space="preserve">Verónica </w:t>
      </w:r>
      <w:bookmarkEnd w:id="3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7"/>
      <w:headerReference w:type="default" r:id="rId3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factum-arte.com/new/892/" TargetMode="External"/><Relationship Id="rId8" Type="http://schemas.openxmlformats.org/officeDocument/2006/relationships/hyperlink" Target="https://web.archive.org/web/20240522223800/https://www.factum-arte.com/new/892/"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www.nhm.ac.uk/content/dam/nhmwww/visit/Exhibitions/dippy-returns/dippy-returns-large-print-guide.pdf" TargetMode="External"/><Relationship Id="rId17" Type="http://schemas.openxmlformats.org/officeDocument/2006/relationships/hyperlink" Target="https://web.archive.org/web/20220527100249/https://www.nhm.ac.uk/content/dam/nhmwww/visit/Exhibitions/dippy-returns/dippy-returns-large-print-guide.pdf" TargetMode="External"/><Relationship Id="rId18" Type="http://schemas.openxmlformats.org/officeDocument/2006/relationships/hyperlink" Target="https://www.nhm.ac.uk/press-office/press-releases/natural-history-museum-announces-opening-date-of-transformed-gar.html" TargetMode="External"/><Relationship Id="rId19" Type="http://schemas.openxmlformats.org/officeDocument/2006/relationships/hyperlink" Target="https://web.archive.org/web/20240522221924/https://www.nhm.ac.uk/press-office/press-releases/natural-history-museum-announces-opening-date-of-transformed-gar.html" TargetMode="External"/><Relationship Id="rId20" Type="http://schemas.openxmlformats.org/officeDocument/2006/relationships/hyperlink" Target="https://www.spectator.co.uk/article/dippygate-natural-history-museum-s-diplodocus-sacrificed-on-the-commercial-altar" TargetMode="External"/><Relationship Id="rId21" Type="http://schemas.openxmlformats.org/officeDocument/2006/relationships/hyperlink" Target="https://svpow.com/2014/03/01/the-case-of-the-bandy-legged-diplodocus/" TargetMode="External"/><Relationship Id="rId22" Type="http://schemas.openxmlformats.org/officeDocument/2006/relationships/hyperlink" Target="https://web.archive.org/web/20220520095801/https://svpow.com/2014/03/01/the-case-of-the-bandy-legged-diplodocus/" TargetMode="External"/><Relationship Id="rId23" Type="http://schemas.openxmlformats.org/officeDocument/2006/relationships/hyperlink" Target="https://doi.org/10.7717/peerj.12810" TargetMode="External"/><Relationship Id="rId24" Type="http://schemas.openxmlformats.org/officeDocument/2006/relationships/hyperlink" Target="https://doi.org/10.59350/h5xm3-0q551" TargetMode="External"/><Relationship Id="rId25" Type="http://schemas.openxmlformats.org/officeDocument/2006/relationships/hyperlink" Target="https://svpow.com/2022/11/23/putative-atlantal-ribs-of-diplodocus/" TargetMode="External"/><Relationship Id="rId26" Type="http://schemas.openxmlformats.org/officeDocument/2006/relationships/hyperlink" Target="https://web.archive.org/web/20240506151716/https://svpow.com/2022/11/23/putative-atlantal-ribs-of-diplodocus/" TargetMode="External"/><Relationship Id="rId27" Type="http://schemas.openxmlformats.org/officeDocument/2006/relationships/hyperlink" Target="https://svpow.com/2024/04/27/atlantal-ribs-of-the-carnegie-diplodocus-moscow-and-vienna-casts/" TargetMode="External"/><Relationship Id="rId28" Type="http://schemas.openxmlformats.org/officeDocument/2006/relationships/hyperlink" Target="https://web.archive.org/web/20240427225340/https://svpow.com/2024/04/27/atlantal-ribs-of-the-carnegie-diplodocus-moscow-and-vienna-casts/" TargetMode="External"/><Relationship Id="rId29" Type="http://schemas.openxmlformats.org/officeDocument/2006/relationships/hyperlink" Target="https://github.com/MikeTaylor/palaeo-casts" TargetMode="External"/><Relationship Id="rId30" Type="http://schemas.openxmlformats.org/officeDocument/2006/relationships/hyperlink" Target="https://github.com/MikeTaylor/palaeo-baromount" TargetMode="External"/><Relationship Id="rId31" Type="http://schemas.openxmlformats.org/officeDocument/2006/relationships/hyperlink" Target="https://doi.org/10.59350/emdw8-96f96" TargetMode="External"/><Relationship Id="rId32" Type="http://schemas.openxmlformats.org/officeDocument/2006/relationships/hyperlink" Target="https://svpow.com/2009/04/23/mydd/" TargetMode="External"/><Relationship Id="rId33" Type="http://schemas.openxmlformats.org/officeDocument/2006/relationships/hyperlink" Target="https://web.archive.org/web/20220805065019/https://svpow.com/2009/04/23/mydd/" TargetMode="External"/><Relationship Id="rId34" Type="http://schemas.openxmlformats.org/officeDocument/2006/relationships/hyperlink" Target="https://doi.org/10.59350/ffywx-13m34" TargetMode="External"/><Relationship Id="rId35" Type="http://schemas.openxmlformats.org/officeDocument/2006/relationships/hyperlink" Target="https://svpow.com/2019/11/04/dystylosaurus-reminds-you-to-beware-of-taking-measurements-from-casts/" TargetMode="External"/><Relationship Id="rId36" Type="http://schemas.openxmlformats.org/officeDocument/2006/relationships/hyperlink" Target="https://web.archive.org/web/2/https://svpow.com/2019/11/04/dystylosaurus-reminds-you-to-beware-of-taking-measurements-from-casts/"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13337</TotalTime>
  <Application>LibreOffice/24.2.2.2$MacOSX_X86_64 LibreOffice_project/d56cc158d8a96260b836f100ef4b4ef25d6f1a01</Application>
  <AppVersion>15.0000</AppVersion>
  <Pages>43</Pages>
  <Words>23299</Words>
  <Characters>122838</Characters>
  <CharactersWithSpaces>145416</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2024-07-15T11:23:08Z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