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r>
            <w:rPr>
              <w:rStyle w:val="IndexLink"/>
            </w:rPr>
            <w:fldChar w:fldCharType="end"/>
          </w:r>
        </w:p>
      </w:sdtContent>
    </w:sdt>
    <w:p>
      <w:pPr>
        <w:pStyle w:val="TextBody"/>
        <w:spacing w:lineRule="auto" w:line="276" w:before="0" w:after="140"/>
        <w:rPr>
          <w:i/>
          <w:i/>
          <w:iCs/>
        </w:rPr>
      </w:pPr>
      <w:r>
        <w:rPr/>
      </w:r>
    </w:p>
    <w:p>
      <w:pPr>
        <w:pStyle w:val="Heading1"/>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BMNH — British Museum of Natural History, London, England. (Now the Natural History Museum, using the abbreviation NHMUK.)</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numPr>
          <w:ilvl w:val="0"/>
          <w:numId w:val="2"/>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w:t>
      </w:r>
      <w:r>
        <w:rPr/>
        <w:t>(As noted by McIntosh (1981:20), the r</w:t>
      </w:r>
      <w:r>
        <w:rPr/>
        <w:t xml:space="preserve">ight tibia is actually from CM 94, </w:t>
      </w:r>
      <w:r>
        <w:rPr/>
        <w:t>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w:t>
      </w:r>
    </w:p>
    <w:p>
      <w:pPr>
        <w:pStyle w:val="TextBody"/>
        <w:rPr/>
      </w:pPr>
      <w:r>
        <w:rPr/>
        <w:t>XXX Skull of CM 662 described and illustrated in detail by Holland (1906:230–246).</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w:t>
      </w:r>
      <w:r>
        <w:rPr/>
        <w:t xml:space="preserve">original </w:t>
      </w:r>
      <w:r>
        <w:rPr/>
        <w:t xml:space="preserve">only, the left forelimb CM 21775 now assigned to </w:t>
      </w:r>
      <w:r>
        <w:rPr>
          <w:i/>
          <w:iCs/>
        </w:rPr>
        <w:t>Camarasaurus</w:t>
      </w:r>
      <w:r>
        <w:rPr/>
        <w:t xml:space="preserve"> was used, as were the left fibula and partial pes CM 33985.</w:t>
      </w:r>
    </w:p>
    <w:p>
      <w:pPr>
        <w:pStyle w:val="TextBody"/>
        <w:rPr/>
      </w:pPr>
      <w:r>
        <w:rPr/>
        <w:t>This account of the mounted skeleton omits the source of several elements, however:</w:t>
      </w:r>
    </w:p>
    <w:p>
      <w:pPr>
        <w:pStyle w:val="TextBody"/>
        <w:numPr>
          <w:ilvl w:val="0"/>
          <w:numId w:val="6"/>
        </w:numPr>
        <w:rPr/>
      </w:pPr>
      <w:r>
        <w:rPr/>
        <w:t>atlas (C1)</w:t>
      </w:r>
    </w:p>
    <w:p>
      <w:pPr>
        <w:pStyle w:val="TextBody"/>
        <w:numPr>
          <w:ilvl w:val="0"/>
          <w:numId w:val="6"/>
        </w:numPr>
        <w:rPr/>
      </w:pPr>
      <w:r>
        <w:rPr/>
        <w:t>left ilium</w:t>
      </w:r>
    </w:p>
    <w:p>
      <w:pPr>
        <w:pStyle w:val="TextBody"/>
        <w:numPr>
          <w:ilvl w:val="0"/>
          <w:numId w:val="6"/>
        </w:numPr>
        <w:rPr/>
      </w:pPr>
      <w:r>
        <w:rPr/>
        <w:t>left femur</w:t>
      </w:r>
    </w:p>
    <w:p>
      <w:pPr>
        <w:pStyle w:val="TextBody"/>
        <w:numPr>
          <w:ilvl w:val="0"/>
          <w:numId w:val="6"/>
        </w:numPr>
        <w:rPr/>
      </w:pPr>
      <w:r>
        <w:rPr/>
        <w:t>left tibia</w:t>
      </w:r>
    </w:p>
    <w:p>
      <w:pPr>
        <w:pStyle w:val="TextBody"/>
        <w:rPr/>
      </w:pPr>
      <w:r>
        <w:rPr/>
        <w:t>While McIntosh noted that the fibula and left pes of the original mount were taken from CM 33985 and that these were not used in the casts, he did not say how the left fibula and pes were furnished in the casts.</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4"/>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2"/>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ml:space="preserve">. XXX remove </w:t>
      </w:r>
      <w:r>
        <w:rPr/>
        <w:t xml:space="preserve">if </w:t>
      </w:r>
      <w:r>
        <w:rPr/>
        <w:t>included in the authorship.</w:t>
      </w:r>
    </w:p>
    <w:p>
      <w:pPr>
        <w:pStyle w:val="Heading1"/>
        <w:numPr>
          <w:ilvl w:val="0"/>
          <w:numId w:val="4"/>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21027</TotalTime>
  <Application>LibreOffice/7.2.6.2$Linux_X86_64 LibreOffice_project/20$Build-2</Application>
  <AppVersion>15.0000</AppVersion>
  <Pages>9</Pages>
  <Words>4091</Words>
  <Characters>21590</Characters>
  <CharactersWithSpaces>25526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2022-05-03T13:03:52Z</dcterms:modified>
  <cp:revision>393</cp:revision>
  <dc:subject/>
  <dc:title/>
</cp:coreProperties>
</file>

<file path=docProps/custom.xml><?xml version="1.0" encoding="utf-8"?>
<Properties xmlns="http://schemas.openxmlformats.org/officeDocument/2006/custom-properties" xmlns:vt="http://schemas.openxmlformats.org/officeDocument/2006/docPropsVTypes"/>
</file>