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before="238" w:after="119"/>
        <w:rPr/>
      </w:pPr>
      <w:r>
        <w:rPr>
          <w:lang w:val="en-US"/>
        </w:rPr>
        <w:t xml:space="preserve">The history and composition of the Carnegie </w:t>
      </w:r>
      <w:r>
        <w:rPr>
          <w:i/>
          <w:iCs/>
          <w:lang w:val="en-US"/>
        </w:rPr>
        <w:t>Diplodocus</w:t>
      </w:r>
    </w:p>
    <w:p>
      <w:pPr>
        <w:pStyle w:val="Author"/>
        <w:spacing w:lineRule="auto" w:line="480"/>
        <w:rPr>
          <w:lang w:val="en-US"/>
        </w:rPr>
      </w:pPr>
      <w:r>
        <w:rPr>
          <w:lang w:val="en-US"/>
        </w:rPr>
      </w:r>
    </w:p>
    <w:p>
      <w:pPr>
        <w:pStyle w:val="Author"/>
        <w:spacing w:lineRule="auto" w:line="480"/>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spacing w:lineRule="auto" w:line="480"/>
        <w:rPr/>
      </w:pPr>
      <w:r>
        <w:rPr>
          <w:b/>
          <w:bCs/>
          <w:i w:val="false"/>
          <w:lang w:val="en-US"/>
        </w:rPr>
        <w:t>Amy C. Henrici.</w:t>
      </w:r>
      <w:r>
        <w:rPr>
          <w:i w:val="false"/>
          <w:lang w:val="en-US"/>
        </w:rPr>
        <w:t xml:space="preserve"> Collection Manager, Section of Vertebrate Paleontology, Carnegie Museum of Natural History, Pittsburgh, Pennsylvania, USA. </w:t>
      </w:r>
      <w:hyperlink r:id="rId3">
        <w:r>
          <w:rPr>
            <w:rStyle w:val="Hyperlink"/>
            <w:i w:val="false"/>
            <w:lang w:val="en-US"/>
          </w:rPr>
          <w:t>HenriciA@carnegiemnh.org</w:t>
        </w:r>
      </w:hyperlink>
    </w:p>
    <w:p>
      <w:pPr>
        <w:pStyle w:val="Author"/>
        <w:spacing w:lineRule="auto" w:line="480"/>
        <w:rPr/>
      </w:pPr>
      <w:r>
        <w:rPr>
          <w:b/>
          <w:bCs/>
          <w:i w:val="false"/>
          <w:lang w:val="en-US"/>
        </w:rPr>
        <w:t>Linsly J. Church.</w:t>
      </w:r>
      <w:r>
        <w:rPr>
          <w:i w:val="false"/>
          <w:lang w:val="en-US"/>
        </w:rPr>
        <w:t xml:space="preserve"> Curatorial Assistant, Section of Vertebrate Paleontology, Carnegie Museum of Natural History, Pittsburgh, Pennsylvania, USA. </w:t>
      </w:r>
      <w:hyperlink r:id="rId4">
        <w:r>
          <w:rPr>
            <w:rStyle w:val="Hyperlink"/>
            <w:i w:val="false"/>
            <w:lang w:val="en-US"/>
          </w:rPr>
          <w:t>ChurchL@carnegiemnh.org</w:t>
        </w:r>
      </w:hyperlink>
    </w:p>
    <w:p>
      <w:pPr>
        <w:pStyle w:val="Author"/>
        <w:spacing w:lineRule="auto" w:line="480"/>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 </w:t>
      </w:r>
      <w:hyperlink r:id="rId5">
        <w:r>
          <w:rPr>
            <w:rStyle w:val="Hyperlink"/>
            <w:i w:val="false"/>
            <w:lang w:val="en-US"/>
          </w:rPr>
          <w:t>ilja@mac.com</w:t>
        </w:r>
      </w:hyperlink>
    </w:p>
    <w:p>
      <w:pPr>
        <w:pStyle w:val="Author"/>
        <w:spacing w:lineRule="auto" w:line="480"/>
        <w:rPr/>
      </w:pPr>
      <w:r>
        <w:rPr>
          <w:b/>
          <w:bCs/>
          <w:i w:val="false"/>
          <w:lang w:val="en-US"/>
        </w:rPr>
        <w:t>Matthew C. Lamanna.</w:t>
      </w:r>
      <w:r>
        <w:rPr>
          <w:i w:val="false"/>
          <w:lang w:val="en-US"/>
        </w:rPr>
        <w:t xml:space="preserve"> Mary R. Dawson Curator, Section of Vertebrate Paleontology, Carnegie Museum of Natural History, Pittsburgh, Pennsylvania, USA. </w:t>
      </w:r>
      <w:hyperlink r:id="rId6">
        <w:r>
          <w:rPr>
            <w:rStyle w:val="Hyperlink"/>
            <w:i w:val="false"/>
            <w:lang w:val="en-US"/>
          </w:rPr>
          <w:t>LamannaM@carnegiemnh.org</w:t>
        </w:r>
      </w:hyperlink>
    </w:p>
    <w:p>
      <w:pPr>
        <w:pStyle w:val="BodyText"/>
        <w:spacing w:lineRule="auto" w:line="480"/>
        <w:rPr/>
      </w:pPr>
      <w:r>
        <w:rPr/>
      </w:r>
    </w:p>
    <w:p>
      <w:pPr>
        <w:pStyle w:val="BodyText"/>
        <w:spacing w:lineRule="auto" w:line="480"/>
        <w:rPr/>
      </w:pPr>
      <w:r>
        <w:rPr/>
        <w:t xml:space="preserve">Running header: Composition of the Carnegie </w:t>
      </w:r>
      <w:r>
        <w:rPr>
          <w:i/>
          <w:iCs/>
        </w:rPr>
        <w:t>Diplodocus</w:t>
      </w:r>
      <w:r>
        <w:br w:type="page"/>
      </w:r>
    </w:p>
    <w:p>
      <w:pPr>
        <w:pStyle w:val="Abstract"/>
        <w:spacing w:lineRule="auto" w:line="480" w:before="0" w:after="142"/>
        <w:jc w:val="center"/>
        <w:rPr/>
      </w:pPr>
      <w:r>
        <w:rPr>
          <w:rFonts w:ascii="Gill Sans" w:hAnsi="Gill Sans"/>
          <w:b/>
          <w:bCs/>
          <w:i w:val="false"/>
          <w:iCs w:val="false"/>
          <w:caps/>
          <w:sz w:val="32"/>
          <w:szCs w:val="32"/>
          <w:lang w:val="en-US"/>
        </w:rPr>
        <w:t>Abstract</w:t>
      </w:r>
    </w:p>
    <w:p>
      <w:pPr>
        <w:pStyle w:val="Abstract"/>
        <w:spacing w:lineRule="auto" w:line="480"/>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spacing w:lineRule="auto" w:line="480"/>
        <w:rPr/>
      </w:pPr>
      <w:r>
        <w:rPr>
          <w:b/>
          <w:bCs/>
          <w:i w:val="false"/>
          <w:iCs w:val="false"/>
          <w:lang w:val="en-US"/>
        </w:rPr>
        <w:t>Keywords:</w:t>
      </w:r>
      <w:r>
        <w:rPr>
          <w:i w:val="false"/>
          <w:iCs w:val="false"/>
          <w:lang w:val="en-US"/>
        </w:rPr>
        <w:t xml:space="preserve"> cast, Carnegie Museum, dinosaur, history, sauropod, skeletal mount</w:t>
      </w:r>
    </w:p>
    <w:p>
      <w:pPr>
        <w:pStyle w:val="Abstract"/>
        <w:spacing w:lineRule="auto" w:line="480"/>
        <w:ind w:hanging="0" w:left="0" w:right="567"/>
        <w:rPr>
          <w:i w:val="false"/>
          <w:i w:val="false"/>
          <w:iCs w:val="false"/>
          <w:lang w:val="en-US"/>
        </w:rPr>
      </w:pPr>
      <w:r>
        <w:rPr>
          <w:i w:val="false"/>
          <w:iCs w:val="false"/>
          <w:lang w:val="en-US"/>
        </w:rPr>
      </w:r>
    </w:p>
    <w:p>
      <w:pPr>
        <w:pStyle w:val="toaheading"/>
        <w:spacing w:lineRule="auto" w:line="480"/>
        <w:rPr>
          <w:lang w:val="en-US"/>
        </w:rPr>
      </w:pPr>
      <w:r>
        <w:rPr>
          <w:lang w:val="en-US"/>
        </w:rPr>
      </w:r>
      <w:r>
        <w:br w:type="page"/>
      </w:r>
    </w:p>
    <w:p>
      <w:pPr>
        <w:pStyle w:val="toaheading"/>
        <w:spacing w:lineRule="auto" w:line="480" w:before="0" w:after="120"/>
        <w:rPr/>
      </w:pPr>
      <w:r>
        <w:rPr>
          <w:lang w:val="en-US"/>
        </w:rPr>
        <w:t>In</w:t>
      </w:r>
      <w:r>
        <w:rPr>
          <w:lang w:val="en-US"/>
        </w:rPr>
        <w:t>troduction</w:t>
      </w:r>
    </w:p>
    <w:p>
      <w:pPr>
        <w:pStyle w:val="BodyText"/>
        <w:spacing w:lineRule="auto" w:line="480"/>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spacing w:lineRule="auto" w:line="480"/>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spacing w:lineRule="auto" w:line="480"/>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spacing w:lineRule="auto" w:line="480"/>
        <w:rPr/>
      </w:pPr>
      <w:bookmarkStart w:id="1" w:name="__RefHeading___Toc943_1155462304"/>
      <w:bookmarkEnd w:id="1"/>
      <w:r>
        <w:rPr>
          <w:lang w:val="en-US"/>
        </w:rPr>
        <w:t>Nomenclature</w:t>
      </w:r>
    </w:p>
    <w:p>
      <w:pPr>
        <w:pStyle w:val="BodyText"/>
        <w:spacing w:lineRule="auto" w:line="480"/>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spacing w:lineRule="auto" w:line="480"/>
        <w:rPr/>
      </w:pPr>
      <w:bookmarkStart w:id="2"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2"/>
      <w:r>
        <w:rPr>
          <w:lang w:val="en-US"/>
        </w:rPr>
        <w:t>ut.</w:t>
      </w:r>
    </w:p>
    <w:p>
      <w:pPr>
        <w:pStyle w:val="BodyText"/>
        <w:spacing w:lineRule="auto" w:line="480"/>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spacing w:lineRule="auto" w:line="480"/>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spacing w:lineRule="auto" w:line="480"/>
        <w:rPr/>
      </w:pPr>
      <w:r>
        <w:rPr>
          <w:lang w:val="en-US"/>
        </w:rPr>
        <w:t>When measurements are quoted in both imperial and metric units in either order, e.g., “84 feet (= 25.6 m)” or “23.5 m (= 77 feet)”, the first measurement is as originally reported, and the second is converted.</w:t>
      </w:r>
    </w:p>
    <w:p>
      <w:pPr>
        <w:pStyle w:val="Heading2"/>
        <w:spacing w:lineRule="auto" w:line="480"/>
        <w:rPr/>
      </w:pPr>
      <w:bookmarkStart w:id="3" w:name="__RefHeading___Toc5349_68767826"/>
      <w:bookmarkEnd w:id="3"/>
      <w:r>
        <w:rPr>
          <w:lang w:val="en-US"/>
        </w:rPr>
        <w:t>Institutional abbreviations</w:t>
      </w:r>
    </w:p>
    <w:p>
      <w:pPr>
        <w:pStyle w:val="BodyText"/>
        <w:numPr>
          <w:ilvl w:val="0"/>
          <w:numId w:val="4"/>
        </w:numPr>
        <w:spacing w:lineRule="auto" w:line="480"/>
        <w:rPr/>
      </w:pPr>
      <w:r>
        <w:rPr>
          <w:lang w:val="en-US"/>
        </w:rPr>
        <w:t>AMNH — American Museum of Natural History, New York, New York, USA.</w:t>
      </w:r>
    </w:p>
    <w:p>
      <w:pPr>
        <w:pStyle w:val="BodyText"/>
        <w:numPr>
          <w:ilvl w:val="0"/>
          <w:numId w:val="4"/>
        </w:numPr>
        <w:spacing w:lineRule="auto" w:line="480"/>
        <w:rPr/>
      </w:pPr>
      <w:r>
        <w:rPr>
          <w:lang w:val="en-US"/>
        </w:rPr>
        <w:t>BMNH — British Museum of Natural History, London, England. (Now the Natural History Museum, using the abbreviation NHMUK.)</w:t>
      </w:r>
    </w:p>
    <w:p>
      <w:pPr>
        <w:pStyle w:val="BodyText"/>
        <w:numPr>
          <w:ilvl w:val="0"/>
          <w:numId w:val="4"/>
        </w:numPr>
        <w:spacing w:lineRule="auto" w:line="480"/>
        <w:rPr/>
      </w:pPr>
      <w:r>
        <w:rPr>
          <w:lang w:val="en-US"/>
        </w:rPr>
        <w:t>BSP — Bayerische Staatssammlung für Paläontologie und Geologie, Munich, Germany.</w:t>
      </w:r>
    </w:p>
    <w:p>
      <w:pPr>
        <w:pStyle w:val="BodyText"/>
        <w:numPr>
          <w:ilvl w:val="0"/>
          <w:numId w:val="4"/>
        </w:numPr>
        <w:spacing w:lineRule="auto" w:line="480"/>
        <w:rPr/>
      </w:pPr>
      <w:r>
        <w:rPr>
          <w:lang w:val="en-US"/>
        </w:rPr>
        <w:t xml:space="preserve">BYU — Brigham Young University, </w:t>
      </w:r>
      <w:bookmarkStart w:id="4" w:name="__DdeLink__5240_14216418"/>
      <w:r>
        <w:rPr>
          <w:lang w:val="en-US"/>
        </w:rPr>
        <w:t>Provo, Utah</w:t>
      </w:r>
      <w:bookmarkEnd w:id="4"/>
      <w:r>
        <w:rPr>
          <w:lang w:val="en-US"/>
        </w:rPr>
        <w:t>, USA.</w:t>
      </w:r>
    </w:p>
    <w:p>
      <w:pPr>
        <w:pStyle w:val="BodyText"/>
        <w:numPr>
          <w:ilvl w:val="0"/>
          <w:numId w:val="4"/>
        </w:numPr>
        <w:spacing w:lineRule="auto" w:line="480"/>
        <w:rPr/>
      </w:pPr>
      <w:r>
        <w:rPr>
          <w:lang w:val="en-US"/>
        </w:rPr>
        <w:t>CM — Carnegie Museum of Natural History, Pittsburgh, Pennsylvania, USA.</w:t>
      </w:r>
    </w:p>
    <w:p>
      <w:pPr>
        <w:pStyle w:val="BodyText"/>
        <w:numPr>
          <w:ilvl w:val="0"/>
          <w:numId w:val="4"/>
        </w:numPr>
        <w:spacing w:lineRule="auto" w:line="480"/>
        <w:rPr/>
      </w:pPr>
      <w:r>
        <w:rPr>
          <w:lang w:val="en-US"/>
        </w:rPr>
        <w:t>CMNH — Cleveland Museum of Natural History, Cleveland, Ohio, USA.</w:t>
      </w:r>
    </w:p>
    <w:p>
      <w:pPr>
        <w:pStyle w:val="BodyText"/>
        <w:numPr>
          <w:ilvl w:val="0"/>
          <w:numId w:val="4"/>
        </w:numPr>
        <w:spacing w:lineRule="auto" w:line="480"/>
        <w:rPr/>
      </w:pPr>
      <w:r>
        <w:rPr>
          <w:lang w:val="en-US"/>
        </w:rPr>
        <w:t>HMNS — Houston Museum of Natural Science, Houston, Texas, USA.</w:t>
      </w:r>
    </w:p>
    <w:p>
      <w:pPr>
        <w:pStyle w:val="BodyText"/>
        <w:numPr>
          <w:ilvl w:val="0"/>
          <w:numId w:val="4"/>
        </w:numPr>
        <w:spacing w:lineRule="auto" w:line="480"/>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spacing w:lineRule="auto" w:line="480"/>
        <w:rPr/>
      </w:pPr>
      <w:r>
        <w:rPr>
          <w:lang w:val="en-US"/>
        </w:rPr>
        <w:t>MNHN — Muséum National d’Histoire Naturelle, Paris, France.</w:t>
      </w:r>
    </w:p>
    <w:p>
      <w:pPr>
        <w:pStyle w:val="BodyText"/>
        <w:numPr>
          <w:ilvl w:val="0"/>
          <w:numId w:val="4"/>
        </w:numPr>
        <w:spacing w:lineRule="auto" w:line="480"/>
        <w:rPr/>
      </w:pPr>
      <w:r>
        <w:rPr>
          <w:lang w:val="en-US"/>
        </w:rPr>
        <w:t>TAMU — Texas A&amp;M University, College Park, Texas, USA.</w:t>
      </w:r>
    </w:p>
    <w:p>
      <w:pPr>
        <w:pStyle w:val="BodyText"/>
        <w:numPr>
          <w:ilvl w:val="0"/>
          <w:numId w:val="4"/>
        </w:numPr>
        <w:spacing w:lineRule="auto" w:line="480"/>
        <w:rPr/>
      </w:pPr>
      <w:r>
        <w:rPr>
          <w:lang w:val="en-US"/>
        </w:rPr>
        <w:t>USNM — United States National Museum, Washington, District of Columbia, USA. (Now National Museum of Natural History, Smithsonian Institution.)</w:t>
      </w:r>
    </w:p>
    <w:p>
      <w:pPr>
        <w:pStyle w:val="BodyText"/>
        <w:numPr>
          <w:ilvl w:val="0"/>
          <w:numId w:val="4"/>
        </w:numPr>
        <w:spacing w:lineRule="auto" w:line="480"/>
        <w:rPr/>
      </w:pPr>
      <w:r>
        <w:rPr>
          <w:lang w:val="en-US"/>
        </w:rPr>
        <w:t>WDC — Wyoming Dinosaur Center, Thermopolis, Wyoming, USA.</w:t>
      </w:r>
    </w:p>
    <w:p>
      <w:pPr>
        <w:pStyle w:val="BodyText"/>
        <w:numPr>
          <w:ilvl w:val="0"/>
          <w:numId w:val="4"/>
        </w:numPr>
        <w:spacing w:lineRule="auto" w:line="480"/>
        <w:rPr/>
      </w:pPr>
      <w:r>
        <w:rPr>
          <w:lang w:val="en-US"/>
        </w:rPr>
        <w:t>YPM — Yale Peabody Museum, New Haven, Connecticut, USA.</w:t>
      </w:r>
    </w:p>
    <w:p>
      <w:pPr>
        <w:pStyle w:val="Heading1"/>
        <w:numPr>
          <w:ilvl w:val="0"/>
          <w:numId w:val="2"/>
        </w:numPr>
        <w:spacing w:lineRule="auto" w:line="480"/>
        <w:rPr/>
      </w:pPr>
      <w:bookmarkStart w:id="5" w:name="__RefHeading___Toc4316_68767826"/>
      <w:bookmarkEnd w:id="5"/>
      <w:r>
        <w:rPr>
          <w:lang w:val="en-US"/>
        </w:rPr>
        <w:t>Historical background</w:t>
      </w:r>
    </w:p>
    <w:p>
      <w:pPr>
        <w:pStyle w:val="BodyText"/>
        <w:spacing w:lineRule="auto" w:line="480"/>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spacing w:lineRule="auto" w:line="480"/>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3).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spacing w:lineRule="auto" w:line="480"/>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spacing w:lineRule="auto" w:line="480"/>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spacing w:lineRule="auto" w:line="480"/>
        <w:rPr/>
      </w:pPr>
      <w:r>
        <w:rPr>
          <w:lang w:val="en-US"/>
        </w:rPr>
        <w:t>On 2 or 3 July 1899, Wortman or possibly Coggeshall (accounts differ) found the first bones of a largely complete sauropod specimen at Sheep Creek in Albany County, Wyoming (Figure 4).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5)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spacing w:lineRule="auto" w:line="480"/>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spacing w:lineRule="auto" w:line="480"/>
        <w:rPr/>
      </w:pPr>
      <w:r>
        <w:rPr>
          <w:lang w:val="en-US"/>
        </w:rPr>
        <w:t xml:space="preserve">Both specimens were prepared out of their matrix by </w:t>
      </w:r>
      <w:bookmarkStart w:id="6" w:name="__DdeLink__1748_1383514131"/>
      <w:r>
        <w:rPr>
          <w:lang w:val="en-US"/>
        </w:rPr>
        <w:t>Arthur S. Coggeshall</w:t>
      </w:r>
      <w:bookmarkEnd w:id="6"/>
      <w:r>
        <w:rPr>
          <w:lang w:val="en-US"/>
        </w:rPr>
        <w:t xml:space="preserve"> (Figure 2D) and his team (Figure 6).</w:t>
      </w:r>
    </w:p>
    <w:p>
      <w:pPr>
        <w:pStyle w:val="BodyText"/>
        <w:spacing w:lineRule="auto" w:line="480"/>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7).</w:t>
      </w:r>
    </w:p>
    <w:p>
      <w:pPr>
        <w:pStyle w:val="BodyText"/>
        <w:spacing w:lineRule="auto" w:line="480"/>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spacing w:lineRule="auto" w:line="480"/>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8). All evidence therefore suggests that it was this print that the King saw — a print which we have confirmed is identical to that included in Hatcher (1901).</w:t>
      </w:r>
    </w:p>
    <w:p>
      <w:pPr>
        <w:pStyle w:val="BodyText"/>
        <w:spacing w:lineRule="auto" w:line="480"/>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9).</w:t>
      </w:r>
    </w:p>
    <w:p>
      <w:pPr>
        <w:pStyle w:val="BodyText"/>
        <w:spacing w:lineRule="auto" w:line="480"/>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spacing w:lineRule="auto" w:line="480"/>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spacing w:lineRule="auto" w:line="480"/>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spacing w:lineRule="auto" w:line="480"/>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spacing w:lineRule="auto" w:line="480"/>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 to thirty-piece molds to capture their complexities (Holland quoted in Nieuwland 2019:63).</w:t>
      </w:r>
    </w:p>
    <w:p>
      <w:pPr>
        <w:pStyle w:val="BodyText"/>
        <w:spacing w:lineRule="auto" w:line="480"/>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spacing w:lineRule="auto" w:line="480"/>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spacing w:lineRule="auto" w:line="480"/>
        <w:rPr/>
      </w:pPr>
      <w:r>
        <w:rPr>
          <w:lang w:val="en-US"/>
        </w:rPr>
        <w:t xml:space="preserve">In the early summer of 1904, the cast created for the British Museum was temporarily mounted as a trial in the Main Hall of the Pittsburgh Exposition Society at The Point in downtown Pittsburgh (Figure 10; </w:t>
      </w:r>
      <w:bookmarkStart w:id="7" w:name="__DdeLink__1838_3070709084"/>
      <w:r>
        <w:rPr>
          <w:lang w:val="en-US"/>
        </w:rPr>
        <w:t>photograph in Nieuwland 2019:figure 3.1</w:t>
      </w:r>
      <w:bookmarkEnd w:id="7"/>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spacing w:lineRule="auto" w:line="480"/>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spacing w:lineRule="auto" w:line="480"/>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spacing w:lineRule="auto" w:line="480"/>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spacing w:lineRule="auto" w:line="480"/>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spacing w:lineRule="auto" w:line="480"/>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spacing w:lineRule="auto" w:line="480"/>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spacing w:lineRule="auto" w:line="480"/>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spacing w:lineRule="auto" w:line="480"/>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spacing w:lineRule="auto" w:line="480"/>
        <w:rPr/>
      </w:pPr>
      <w:r>
        <w:rPr>
          <w:lang w:val="en-US"/>
        </w:rPr>
        <w:t xml:space="preserve">The mounted skeleton’s public debut was on 11 April 1907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spacing w:lineRule="auto" w:line="480"/>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spacing w:lineRule="auto" w:line="480"/>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spacing w:lineRule="auto" w:line="480"/>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spacing w:lineRule="auto" w:line="480"/>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spacing w:lineRule="auto" w:line="480"/>
        <w:rPr/>
      </w:pPr>
      <w:r>
        <w:rPr>
          <w:lang w:val="en-US"/>
        </w:rPr>
        <w:t>On 27 October 1909, the last of the original batch of five casts was mounted in Bologna, Italy. While the name of King Victor Emmanuel III was invoked, gratifying Carnegie’s desire to be seen to be responding to requests from heads of state, Giovanni Capellini, the director of the Aldrovandi museum at the university, was the true originator of the request (Nieuwland 2019:227–228). Although previously casts had been erected in only the capital cities of the countries they were donated to, Bologna was considered an appropriate venue, perhaps partly because Università di Bologna is the oldest continuously operating university in the world.</w:t>
      </w:r>
    </w:p>
    <w:p>
      <w:pPr>
        <w:pStyle w:val="BodyText"/>
        <w:spacing w:lineRule="auto" w:line="480"/>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Coggeshall’s (1951c:313–314) published reminiscences of his work in Russia with </w:t>
      </w:r>
      <w:r>
        <w:rPr>
          <w:i/>
          <w:iCs/>
          <w:lang w:val="en-US"/>
        </w:rPr>
        <w:t>Diplodocus</w:t>
      </w:r>
      <w:r>
        <w:rPr>
          <w:lang w:val="en-US"/>
        </w:rPr>
        <w:t xml:space="preserve"> made no mention at all of this incident, and we considered it apocryphal until Konstantin Rybakov sent us a translated account from a contemporary Russian journal (Vejberg et al. 1911:22) containing the words “this rather difficult work was completed safely, except for a small breakdown of pelvis and several vertebrae that broke off the chains at the first attempt to lift them, which was fixed without much difficulty in a few days”. So Holland’s stories seem to be broadly true, though exaggerated.</w:t>
      </w:r>
    </w:p>
    <w:p>
      <w:pPr>
        <w:pStyle w:val="BodyText"/>
        <w:spacing w:lineRule="auto" w:line="480"/>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Taylor, in prep.).</w:t>
      </w:r>
    </w:p>
    <w:p>
      <w:pPr>
        <w:pStyle w:val="BodyText"/>
        <w:spacing w:lineRule="auto" w:line="480"/>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spacing w:lineRule="auto" w:line="480"/>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spacing w:lineRule="auto" w:line="480"/>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spacing w:lineRule="auto" w:line="480"/>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spacing w:lineRule="auto" w:line="480"/>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spacing w:lineRule="auto" w:line="480"/>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spacing w:lineRule="auto" w:line="480"/>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spacing w:lineRule="auto" w:line="480"/>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spacing w:lineRule="auto" w:line="480"/>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spacing w:lineRule="auto" w:line="480"/>
        <w:rPr/>
      </w:pPr>
      <w:bookmarkStart w:id="8"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8"/>
      <w:r>
        <w:rPr>
          <w:lang w:val="en-US"/>
        </w:rPr>
        <w:t>ne.</w:t>
      </w:r>
    </w:p>
    <w:p>
      <w:pPr>
        <w:pStyle w:val="BodyText"/>
        <w:spacing w:lineRule="auto" w:line="480"/>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9" w:name="__DdeLink__25488_802501007"/>
      <w:r>
        <w:rPr>
          <w:lang w:val="en-US"/>
        </w:rPr>
        <w:t>Unterm</w:t>
      </w:r>
      <w:bookmarkEnd w:id="9"/>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spacing w:lineRule="auto" w:line="480"/>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spacing w:lineRule="auto" w:line="480"/>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spacing w:lineRule="auto" w:line="480"/>
        <w:rPr/>
      </w:pPr>
      <w:bookmarkStart w:id="10" w:name="__RefHeading___Toc1836_55120580"/>
      <w:bookmarkEnd w:id="10"/>
      <w:r>
        <w:rPr>
          <w:lang w:val="en-US"/>
        </w:rPr>
        <w:t>Material in the mounted skeleton</w:t>
      </w:r>
    </w:p>
    <w:p>
      <w:pPr>
        <w:pStyle w:val="Heading2"/>
        <w:spacing w:lineRule="auto" w:line="480"/>
        <w:rPr/>
      </w:pPr>
      <w:bookmarkStart w:id="11" w:name="__RefHeading___Toc1838_55120580"/>
      <w:bookmarkEnd w:id="11"/>
      <w:r>
        <w:rPr>
          <w:lang w:val="en-US"/>
        </w:rPr>
        <w:t>The original mount at the Carnegie Museum</w:t>
      </w:r>
    </w:p>
    <w:p>
      <w:pPr>
        <w:pStyle w:val="BodyText"/>
        <w:spacing w:lineRule="auto" w:line="480"/>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spacing w:lineRule="auto" w:line="480"/>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spacing w:lineRule="auto" w:line="480"/>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spacing w:lineRule="auto" w:line="480"/>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spacing w:lineRule="auto" w:line="480"/>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spacing w:lineRule="auto" w:line="480"/>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spacing w:lineRule="auto" w:line="480"/>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spacing w:lineRule="auto" w:line="480"/>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spacing w:lineRule="auto" w:line="480"/>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11).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spacing w:lineRule="auto" w:line="480"/>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spacing w:lineRule="auto" w:line="480"/>
        <w:rPr/>
      </w:pPr>
      <w:r>
        <w:rPr>
          <w:b/>
          <w:bCs/>
          <w:i/>
          <w:iCs/>
          <w:lang w:val="en-US"/>
        </w:rPr>
        <w:t>Diplodocus carnegii</w:t>
      </w:r>
      <w:r>
        <w:rPr>
          <w:lang w:val="en-US"/>
        </w:rPr>
        <w:t xml:space="preserve"> Hatcher, 1901</w:t>
      </w:r>
    </w:p>
    <w:p>
      <w:pPr>
        <w:pStyle w:val="BlockQuotation"/>
        <w:spacing w:lineRule="auto" w:line="480"/>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2" w:name="__DdeLink__6642_3823776798"/>
      <w:r>
        <w:rPr>
          <w:lang w:val="en-US"/>
        </w:rPr>
        <w:t>right tibia-fibula-pes</w:t>
      </w:r>
      <w:bookmarkEnd w:id="12"/>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spacing w:lineRule="auto" w:line="480"/>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spacing w:lineRule="auto" w:line="480"/>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spacing w:lineRule="auto" w:line="480"/>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at least as regards size.</w:t>
      </w:r>
    </w:p>
    <w:p>
      <w:pPr>
        <w:pStyle w:val="BodyText"/>
        <w:spacing w:lineRule="auto" w:line="480"/>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spacing w:lineRule="auto" w:line="480"/>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spacing w:lineRule="auto" w:line="480"/>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12).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spacing w:lineRule="auto" w:line="480"/>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spacing w:lineRule="auto" w:line="480"/>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spacing w:lineRule="auto" w:line="480"/>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spacing w:lineRule="auto" w:line="480"/>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spacing w:lineRule="auto" w:line="480"/>
        <w:rPr/>
      </w:pPr>
      <w:r>
        <w:rPr>
          <w:lang w:val="en-US"/>
        </w:rPr>
        <w:t>Table 2 summarizes the contributions from different specimens to the Carnegie mount (and subsequent modifications, and the casts). Figure 13 shows graphically the contributions of the different specimens to the original mounted skeleton. Figure 14 shows the original mount as it appeared in 1907, and highlights the difference between humeri, that of the left forelimb having been supplied from the camarasaurid specimen CM 21775.</w:t>
      </w:r>
    </w:p>
    <w:p>
      <w:pPr>
        <w:pStyle w:val="Heading2"/>
        <w:spacing w:lineRule="auto" w:line="480"/>
        <w:rPr/>
      </w:pPr>
      <w:bookmarkStart w:id="13" w:name="__RefHeading___Toc3280_55120580"/>
      <w:bookmarkEnd w:id="13"/>
      <w:r>
        <w:rPr>
          <w:lang w:val="en-US"/>
        </w:rPr>
        <w:t>Changes made to the mount at the Carnegie Museum</w:t>
      </w:r>
    </w:p>
    <w:p>
      <w:pPr>
        <w:pStyle w:val="Heading3"/>
        <w:spacing w:lineRule="auto" w:line="480"/>
        <w:rPr/>
      </w:pPr>
      <w:bookmarkStart w:id="14" w:name="__RefHeading___Toc3738_2834848739"/>
      <w:bookmarkEnd w:id="14"/>
      <w:r>
        <w:rPr>
          <w:lang w:val="en-US"/>
        </w:rPr>
        <w:t>Replacement of skull with replica of CM 11161</w:t>
      </w:r>
    </w:p>
    <w:p>
      <w:pPr>
        <w:pStyle w:val="BodyText"/>
        <w:spacing w:lineRule="auto" w:line="480"/>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spacing w:lineRule="auto" w:line="480"/>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spacing w:lineRule="auto" w:line="480"/>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spacing w:lineRule="auto" w:line="480"/>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spacing w:lineRule="auto" w:line="480"/>
        <w:rPr/>
      </w:pPr>
      <w:r>
        <w:rPr>
          <w:lang w:val="en-US"/>
        </w:rPr>
        <w:t>Regarding whether the present skull is a cast or a sculpture: it captures bone texture, including damage, very accurately (Figure 15).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spacing w:lineRule="auto" w:line="480"/>
        <w:rPr/>
      </w:pPr>
      <w:r>
        <w:rPr>
          <w:lang w:val="en-US"/>
        </w:rPr>
        <w:t>It is possible that the atlas was replaced at the same time as the skull (see above).</w:t>
      </w:r>
    </w:p>
    <w:p>
      <w:pPr>
        <w:pStyle w:val="Heading3"/>
        <w:spacing w:lineRule="auto" w:line="480"/>
        <w:rPr/>
      </w:pPr>
      <w:bookmarkStart w:id="15" w:name="__RefHeading___Toc16707_802501007"/>
      <w:bookmarkEnd w:id="15"/>
      <w:r>
        <w:rPr>
          <w:lang w:val="en-US"/>
        </w:rPr>
        <w:t>Suspension of neck</w:t>
      </w:r>
    </w:p>
    <w:p>
      <w:pPr>
        <w:pStyle w:val="BodyText"/>
        <w:spacing w:lineRule="auto" w:line="480"/>
        <w:rPr/>
      </w:pPr>
      <w:r>
        <w:rPr>
          <w:lang w:val="en-US"/>
        </w:rPr>
        <w:t xml:space="preserve">In a photograph of the mounted </w:t>
      </w:r>
      <w:r>
        <w:rPr>
          <w:i/>
          <w:iCs/>
          <w:lang w:val="en-US"/>
        </w:rPr>
        <w:t>Diplodocus</w:t>
      </w:r>
      <w:r>
        <w:rPr>
          <w:lang w:val="en-US"/>
        </w:rPr>
        <w:t xml:space="preserve"> taken some time between 1985 and 1999 (Figure 16), the neck is shown suspended from the ceiling. This is in contrast to older photos in which it is supported from beneath by a tripartite pole (Figure 14). However, the tail remained in its original dragging posture.</w:t>
      </w:r>
    </w:p>
    <w:p>
      <w:pPr>
        <w:pStyle w:val="BodyText"/>
        <w:spacing w:lineRule="auto" w:line="480"/>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16.)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spacing w:lineRule="auto" w:line="480"/>
        <w:rPr/>
      </w:pPr>
      <w:bookmarkStart w:id="16" w:name="__RefHeading___Toc3740_2834848739"/>
      <w:bookmarkEnd w:id="16"/>
      <w:r>
        <w:rPr>
          <w:lang w:val="en-US"/>
        </w:rPr>
        <w:t>1999 replacement of forefeet with CM 662 replicas</w:t>
      </w:r>
    </w:p>
    <w:p>
      <w:pPr>
        <w:pStyle w:val="BodyText"/>
        <w:spacing w:lineRule="auto" w:line="480"/>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14A–B, Figure 17A),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17C). Although CM 662 was originally a Carnegie Museum specimen, by this point it was at the Houston Museum of Natural Science.</w:t>
      </w:r>
    </w:p>
    <w:p>
      <w:pPr>
        <w:pStyle w:val="Heading3"/>
        <w:spacing w:lineRule="auto" w:line="480"/>
        <w:rPr/>
      </w:pPr>
      <w:bookmarkStart w:id="17" w:name="__RefHeading___Toc6555_802501007"/>
      <w:bookmarkEnd w:id="17"/>
      <w:r>
        <w:rPr>
          <w:lang w:val="en-US"/>
        </w:rPr>
        <w:t>2007–2008 refurbishment of the dinosaur exhibition</w:t>
      </w:r>
    </w:p>
    <w:p>
      <w:pPr>
        <w:pStyle w:val="BodyText"/>
        <w:spacing w:lineRule="auto" w:line="480"/>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spacing w:lineRule="auto" w:line="480"/>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spacing w:lineRule="auto" w:line="480"/>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18), and several changes were made to the materials incorporated in the mount, detailed in the following sections.</w:t>
      </w:r>
    </w:p>
    <w:p>
      <w:pPr>
        <w:pStyle w:val="Heading3"/>
        <w:spacing w:lineRule="auto" w:line="480"/>
        <w:rPr/>
      </w:pPr>
      <w:bookmarkStart w:id="18" w:name="__RefHeading___Toc3742_2834848739"/>
      <w:bookmarkEnd w:id="18"/>
      <w:r>
        <w:rPr>
          <w:lang w:val="en-US"/>
        </w:rPr>
        <w:t xml:space="preserve">Forefeet </w:t>
      </w:r>
      <w:bookmarkStart w:id="19" w:name="__DdeLink__2734_4144573659"/>
      <w:r>
        <w:rPr>
          <w:lang w:val="en-US"/>
        </w:rPr>
        <w:t>WDC-FS001A</w:t>
      </w:r>
      <w:bookmarkEnd w:id="19"/>
    </w:p>
    <w:p>
      <w:pPr>
        <w:pStyle w:val="BodyText"/>
        <w:spacing w:lineRule="auto" w:line="480"/>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17D). At this point the old CM 662-based sculptures were moved into the collection and given their own catalog number, CM 81786.</w:t>
      </w:r>
    </w:p>
    <w:p>
      <w:pPr>
        <w:pStyle w:val="BodyText"/>
        <w:spacing w:lineRule="auto" w:line="480"/>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spacing w:lineRule="auto" w:line="480"/>
        <w:rPr/>
      </w:pPr>
      <w:bookmarkStart w:id="20" w:name="__RefHeading___Toc3744_2834848739"/>
      <w:bookmarkEnd w:id="20"/>
      <w:r>
        <w:rPr>
          <w:lang w:val="en-US"/>
        </w:rPr>
        <w:t>Forelimb elements from BYU material</w:t>
      </w:r>
    </w:p>
    <w:p>
      <w:pPr>
        <w:pStyle w:val="BodyText"/>
        <w:spacing w:lineRule="auto" w:line="480"/>
        <w:rPr/>
      </w:pPr>
      <w:r>
        <w:rPr>
          <w:lang w:val="en-US"/>
        </w:rPr>
        <w:t>The initial version of the Carnegie mount included the obviously incorrect left humerus, radius, and ulna of the camarasaurid specimen CM 21775 (Figure 14B, E). These remained in place into the 1930s (Figure 14A) and are generally said to have been retained until the 2007 remount (e.g., Tschopp et al. 2019:33). This is most likely correct, but it is notable that in a photograph taken some time between 1985 and 1999 (Figure 16),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spacing w:lineRule="auto" w:line="480"/>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spacing w:lineRule="auto" w:line="480"/>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paleontology department did not have the necessary resources to mold and cast replicas of the required limb bones.</w:t>
      </w:r>
    </w:p>
    <w:p>
      <w:pPr>
        <w:pStyle w:val="BodyText"/>
        <w:numPr>
          <w:ilvl w:val="0"/>
          <w:numId w:val="8"/>
        </w:numPr>
        <w:spacing w:lineRule="auto" w:line="480"/>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spacing w:lineRule="auto" w:line="480"/>
        <w:rPr/>
      </w:pPr>
      <w:r>
        <w:rPr>
          <w:lang w:val="en-US"/>
        </w:rPr>
        <w:t xml:space="preserve">The Wyoming Dinosaur Center had relevant elements but they were all too small (about 60% the size of CM 84). </w:t>
      </w:r>
    </w:p>
    <w:p>
      <w:pPr>
        <w:pStyle w:val="BodyText"/>
        <w:numPr>
          <w:ilvl w:val="0"/>
          <w:numId w:val="8"/>
        </w:numPr>
        <w:spacing w:lineRule="auto" w:line="480"/>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spacing w:lineRule="auto" w:line="480"/>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spacing w:lineRule="auto" w:line="480"/>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spacing w:lineRule="auto" w:line="480"/>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spacing w:lineRule="auto" w:line="480"/>
        <w:rPr/>
      </w:pPr>
      <w:bookmarkStart w:id="21" w:name="__RefHeading___Toc3746_2834848739"/>
      <w:bookmarkEnd w:id="21"/>
      <w:r>
        <w:rPr>
          <w:lang w:val="en-US"/>
        </w:rPr>
        <w:t>Caudal vertebrae</w:t>
      </w:r>
    </w:p>
    <w:p>
      <w:pPr>
        <w:pStyle w:val="BodyText"/>
        <w:spacing w:lineRule="auto" w:line="480"/>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spacing w:lineRule="auto" w:line="480"/>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spacing w:lineRule="auto" w:line="480"/>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spacing w:lineRule="auto" w:line="480"/>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spacing w:lineRule="auto" w:line="480"/>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spacing w:lineRule="auto" w:line="480"/>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spacing w:lineRule="auto" w:line="480"/>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spacing w:lineRule="auto" w:line="480"/>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 caudals 70–73 at all, and it is likely that this is because they were not present.</w:t>
      </w:r>
    </w:p>
    <w:p>
      <w:pPr>
        <w:pStyle w:val="BodyText"/>
        <w:spacing w:lineRule="auto" w:line="480"/>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spacing w:lineRule="auto" w:line="480"/>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spacing w:lineRule="auto" w:line="480"/>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spacing w:lineRule="auto" w:line="480"/>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19</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spacing w:lineRule="auto" w:line="480"/>
        <w:rPr/>
      </w:pPr>
      <w:r>
        <w:rPr/>
        <w:t>Piecing all this together, it seems that immediately before its disassembly in 2005 the tail of the mounted skeleton was composed as follows:</w:t>
      </w:r>
    </w:p>
    <w:p>
      <w:pPr>
        <w:pStyle w:val="BodyText"/>
        <w:numPr>
          <w:ilvl w:val="0"/>
          <w:numId w:val="9"/>
        </w:numPr>
        <w:spacing w:lineRule="auto" w:line="480"/>
        <w:rPr/>
      </w:pPr>
      <w:r>
        <w:rPr/>
        <w:t>Ca1–Ca12: real fossils for CM 84</w:t>
      </w:r>
    </w:p>
    <w:p>
      <w:pPr>
        <w:pStyle w:val="BodyText"/>
        <w:numPr>
          <w:ilvl w:val="0"/>
          <w:numId w:val="9"/>
        </w:numPr>
        <w:spacing w:lineRule="auto" w:line="480"/>
        <w:rPr/>
      </w:pPr>
      <w:r>
        <w:rPr/>
        <w:t>Ca13–Ca31: mix of real fossils and plaster casts from CM 94</w:t>
      </w:r>
    </w:p>
    <w:p>
      <w:pPr>
        <w:pStyle w:val="BodyText"/>
        <w:numPr>
          <w:ilvl w:val="0"/>
          <w:numId w:val="9"/>
        </w:numPr>
        <w:spacing w:lineRule="auto" w:line="480"/>
        <w:rPr/>
      </w:pPr>
      <w:r>
        <w:rPr/>
        <w:t>Ca32: real fossil from CM 307</w:t>
      </w:r>
    </w:p>
    <w:p>
      <w:pPr>
        <w:pStyle w:val="BodyText"/>
        <w:numPr>
          <w:ilvl w:val="0"/>
          <w:numId w:val="9"/>
        </w:numPr>
        <w:spacing w:lineRule="auto" w:line="480"/>
        <w:rPr/>
      </w:pPr>
      <w:r>
        <w:rPr/>
        <w:t>Ca33–Ca36: mix of real fossil and plaster casts from CM 94</w:t>
      </w:r>
    </w:p>
    <w:p>
      <w:pPr>
        <w:pStyle w:val="BodyText"/>
        <w:numPr>
          <w:ilvl w:val="0"/>
          <w:numId w:val="9"/>
        </w:numPr>
        <w:spacing w:lineRule="auto" w:line="480"/>
        <w:rPr/>
      </w:pPr>
      <w:r>
        <w:rPr/>
        <w:t>Ca37–Ca46: real fossils from CM 307</w:t>
      </w:r>
    </w:p>
    <w:p>
      <w:pPr>
        <w:pStyle w:val="BodyText"/>
        <w:numPr>
          <w:ilvl w:val="0"/>
          <w:numId w:val="9"/>
        </w:numPr>
        <w:spacing w:lineRule="auto" w:line="480"/>
        <w:rPr/>
      </w:pPr>
      <w:r>
        <w:rPr/>
        <w:t>Ca47: probably a real fossil from CM 307</w:t>
      </w:r>
    </w:p>
    <w:p>
      <w:pPr>
        <w:pStyle w:val="BodyText"/>
        <w:numPr>
          <w:ilvl w:val="0"/>
          <w:numId w:val="9"/>
        </w:numPr>
        <w:spacing w:lineRule="auto" w:line="480"/>
        <w:rPr/>
      </w:pPr>
      <w:r>
        <w:rPr/>
        <w:t>Ca48–Ca69: wooden sculptures based on CM 307</w:t>
      </w:r>
    </w:p>
    <w:p>
      <w:pPr>
        <w:pStyle w:val="BodyText"/>
        <w:numPr>
          <w:ilvl w:val="0"/>
          <w:numId w:val="9"/>
        </w:numPr>
        <w:spacing w:lineRule="auto" w:line="480"/>
        <w:rPr/>
      </w:pPr>
      <w:r>
        <w:rPr/>
        <w:t>Ca70–Ca73: missing, having been stolen</w:t>
      </w:r>
    </w:p>
    <w:p>
      <w:pPr>
        <w:pStyle w:val="BodyText"/>
        <w:spacing w:lineRule="auto" w:line="480"/>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spacing w:lineRule="auto" w:line="480"/>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spacing w:lineRule="auto" w:line="480"/>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2" w:name="__DdeLink__1281_802501007"/>
      <w:r>
        <w:rPr>
          <w:lang w:val="en-US"/>
        </w:rPr>
        <w:t>CM 3378</w:t>
      </w:r>
      <w:bookmarkEnd w:id="22"/>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20 shows the provenance of the caudals in the present tail.</w:t>
      </w:r>
    </w:p>
    <w:p>
      <w:pPr>
        <w:pStyle w:val="BodyText"/>
        <w:spacing w:lineRule="auto" w:line="480"/>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21). Since approximately 40% of the tail length is made up of CM 307 vertebrae (Taylor, pers. obs., 2022), increasing that portion by 25% would increase the total tail length by about 10%. The present tail is about 15 m long (see caption to Figure 22A), so this would extend the total length of the animal by 1.5 m, from approximately 26.1 m to approximately 27.6 m (see caption to Figure 22).</w:t>
      </w:r>
    </w:p>
    <w:p>
      <w:pPr>
        <w:pStyle w:val="Heading2"/>
        <w:spacing w:lineRule="auto" w:line="480"/>
        <w:rPr/>
      </w:pPr>
      <w:bookmarkStart w:id="23" w:name="__RefHeading___Toc3282_55120580"/>
      <w:bookmarkEnd w:id="23"/>
      <w:r>
        <w:rPr>
          <w:lang w:val="en-US"/>
        </w:rPr>
        <w:t>The casts made from the Carnegie molds</w:t>
      </w:r>
    </w:p>
    <w:p>
      <w:pPr>
        <w:pStyle w:val="BodyText"/>
        <w:spacing w:lineRule="auto" w:line="480"/>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spacing w:lineRule="auto" w:line="480"/>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spacing w:lineRule="auto" w:line="480"/>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spacing w:lineRule="auto" w:line="480"/>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spacing w:lineRule="auto" w:line="480"/>
        <w:rPr/>
      </w:pPr>
      <w:bookmarkStart w:id="24" w:name="__RefHeading___Toc3401_68767826"/>
      <w:bookmarkEnd w:id="24"/>
      <w:r>
        <w:rPr>
          <w:lang w:val="en-US"/>
        </w:rPr>
        <w:t>Discussion</w:t>
      </w:r>
    </w:p>
    <w:p>
      <w:pPr>
        <w:pStyle w:val="Heading2"/>
        <w:spacing w:lineRule="auto" w:line="480"/>
        <w:rPr/>
      </w:pPr>
      <w:bookmarkStart w:id="25" w:name="__RefHeading___Toc3650_2595815751"/>
      <w:bookmarkEnd w:id="25"/>
      <w:r>
        <w:rPr>
          <w:lang w:val="en-US"/>
        </w:rPr>
        <w:t xml:space="preserve">The length of the Carnegie </w:t>
      </w:r>
      <w:r>
        <w:rPr>
          <w:i/>
          <w:iCs/>
          <w:lang w:val="en-US"/>
        </w:rPr>
        <w:t>Diplodocus</w:t>
      </w:r>
    </w:p>
    <w:p>
      <w:pPr>
        <w:pStyle w:val="BodyText"/>
        <w:spacing w:lineRule="auto" w:line="480"/>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spacing w:lineRule="auto" w:line="480"/>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spacing w:lineRule="auto" w:line="480"/>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spacing w:lineRule="auto" w:line="480"/>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spacing w:lineRule="auto" w:line="480"/>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spacing w:lineRule="auto" w:line="480"/>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spacing w:lineRule="auto" w:line="480"/>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spacing w:lineRule="auto" w:line="480"/>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spacing w:lineRule="auto" w:line="480"/>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spacing w:lineRule="auto" w:line="480"/>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22).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22B),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spacing w:lineRule="auto" w:line="480"/>
        <w:rPr/>
      </w:pPr>
      <w:r>
        <w:rPr>
          <w:lang w:val="en-US"/>
        </w:rPr>
        <w:t>This is 2.33 m longer than the likely 23.8 m of the original mount. The extra length arises from several sources:</w:t>
      </w:r>
    </w:p>
    <w:p>
      <w:pPr>
        <w:pStyle w:val="BodyText"/>
        <w:numPr>
          <w:ilvl w:val="0"/>
          <w:numId w:val="10"/>
        </w:numPr>
        <w:spacing w:lineRule="auto" w:line="480"/>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spacing w:lineRule="auto" w:line="480"/>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spacing w:lineRule="auto" w:line="480"/>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spacing w:lineRule="auto" w:line="480"/>
        <w:rPr/>
      </w:pPr>
      <w:r>
        <w:rPr>
          <w:lang w:val="en-US"/>
        </w:rPr>
        <w:t>These three changes would account for 1.1 + 0.8 + 0.43 = 2.33 m additional length.</w:t>
      </w:r>
    </w:p>
    <w:p>
      <w:pPr>
        <w:pStyle w:val="BodyText"/>
        <w:spacing w:lineRule="auto" w:line="480"/>
        <w:rPr/>
      </w:pPr>
      <w:r>
        <w:rPr>
          <w:lang w:val="en-US"/>
        </w:rPr>
        <w:t>See Table 3 for a summary of the different length estimates in the literature.</w:t>
      </w:r>
    </w:p>
    <w:p>
      <w:pPr>
        <w:pStyle w:val="BodyText"/>
        <w:spacing w:lineRule="auto" w:line="480"/>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spacing w:lineRule="auto" w:line="480"/>
        <w:rPr/>
      </w:pPr>
      <w:bookmarkStart w:id="26" w:name="__RefHeading___Toc3652_2595815751"/>
      <w:bookmarkEnd w:id="26"/>
      <w:r>
        <w:rPr>
          <w:lang w:val="en-US"/>
        </w:rPr>
        <w:t>Documenting skeletal mounts</w:t>
      </w:r>
    </w:p>
    <w:p>
      <w:pPr>
        <w:pStyle w:val="BodyText"/>
        <w:spacing w:lineRule="auto" w:line="480"/>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spacing w:lineRule="auto" w:line="480"/>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spacing w:lineRule="auto" w:line="480"/>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spacing w:lineRule="auto" w:line="480"/>
        <w:rPr/>
      </w:pPr>
      <w:bookmarkStart w:id="27" w:name="__RefHeading___Toc1833_55120580"/>
      <w:bookmarkEnd w:id="27"/>
      <w:r>
        <w:rPr>
          <w:lang w:val="en-US"/>
        </w:rPr>
        <w:t>Acknowledgments</w:t>
      </w:r>
    </w:p>
    <w:p>
      <w:pPr>
        <w:pStyle w:val="BodyText"/>
        <w:spacing w:lineRule="auto" w:line="480"/>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13). We are grateful to all those who allowed us to use their photographs: Mathew J. Wedel (Western University of Health Sciences) provided the photograph of the Carnegie mount (Figure 1); Vincent Reneleau (MNHN) provided the photographs of the atlas (Figure 12C) and right forefoot (Figure 17A) of the Paris cast; Joshua Franzos (</w:t>
      </w:r>
      <w:r>
        <w:rPr>
          <w:shd w:fill="auto" w:val="clear"/>
          <w:lang w:val="en-US"/>
        </w:rPr>
        <w:t>unaffiliated</w:t>
      </w:r>
      <w:r>
        <w:rPr>
          <w:lang w:val="en-US"/>
        </w:rPr>
        <w:t xml:space="preserve">) provided the photograph of the cast skull of the Carnegie mount (Figure 15); Verónica Díez Díaz (Museum für Naturkunde Berlin) provided the photograph of the right forefoot of the Berlin mount (Figure 17B); Jeremy Huff (Texas A&amp;M University) provided the photograph of the forefeet of HMNS 175 (formerly CM 662) in Houston (Figure 17C); and Phil Fraley (PFP) provided the photograph of the 2007 </w:t>
      </w:r>
      <w:r>
        <w:rPr>
          <w:i/>
          <w:iCs/>
          <w:lang w:val="en-US"/>
        </w:rPr>
        <w:t>Diplodocus</w:t>
      </w:r>
      <w:r>
        <w:rPr>
          <w:lang w:val="en-US"/>
        </w:rPr>
        <w:t xml:space="preserve"> remount in progress (Figure 18).</w:t>
      </w:r>
    </w:p>
    <w:p>
      <w:pPr>
        <w:pStyle w:val="BodyText"/>
        <w:spacing w:lineRule="auto" w:line="480"/>
        <w:rPr/>
      </w:pPr>
      <w:r>
        <w:rPr>
          <w:lang w:val="en-US"/>
        </w:rPr>
        <w:t>We also appreciate Phil Fraley’s provision of photographs of caudals from the original mount.</w:t>
      </w:r>
    </w:p>
    <w:p>
      <w:pPr>
        <w:pStyle w:val="BodyText"/>
        <w:spacing w:lineRule="auto" w:line="480"/>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spacing w:lineRule="auto" w:line="480"/>
        <w:rPr/>
      </w:pPr>
      <w:r>
        <w:rPr>
          <w:lang w:val="en-US"/>
        </w:rPr>
        <w:t xml:space="preserve">We are especially grateful to Vincent Reneleau for measuring the Paris cast; to Peter Falkingham for creating the photogrammetric model of the Carnegie mount and using it to measure its total length, and for providing the screenshot for Figure 22A; to Dakota Campbell (Eye-Bot Aerial Solutions) for creating a LIDAR-based model and calculating a second length estimate, and providing the screenshot for Figure 22B; and to Konstantin Rybakov for discovering and translating the original Russian account of the mishap in mounting their </w:t>
      </w:r>
      <w:r>
        <w:rPr>
          <w:i/>
          <w:iCs/>
          <w:lang w:val="en-US"/>
        </w:rPr>
        <w:t>Diplodocus</w:t>
      </w:r>
      <w:r>
        <w:rPr>
          <w:lang w:val="en-US"/>
        </w:rPr>
        <w:t xml:space="preserve"> cast.</w:t>
      </w:r>
    </w:p>
    <w:p>
      <w:pPr>
        <w:pStyle w:val="BodyText"/>
        <w:spacing w:lineRule="auto" w:line="480"/>
        <w:rPr/>
      </w:pPr>
      <w:r>
        <w:rPr>
          <w:lang w:val="en-US"/>
        </w:rPr>
        <w:t>Finally, Mike Taylor thanks his wife, Fiona, for tolerating an obsession with historical sauropod mounts that has consumed many months of his evenings.</w:t>
      </w:r>
    </w:p>
    <w:p>
      <w:pPr>
        <w:pStyle w:val="Heading1"/>
        <w:numPr>
          <w:ilvl w:val="0"/>
          <w:numId w:val="3"/>
        </w:numPr>
        <w:spacing w:lineRule="auto" w:line="480"/>
        <w:rPr/>
      </w:pPr>
      <w:bookmarkStart w:id="28" w:name="__RefHeading___Toc3405_68767826"/>
      <w:bookmarkEnd w:id="28"/>
      <w:r>
        <w:rPr>
          <w:lang w:val="en-US"/>
        </w:rPr>
        <w:t>Literature cited</w:t>
      </w:r>
    </w:p>
    <w:p>
      <w:pPr>
        <w:pStyle w:val="Reference"/>
        <w:spacing w:lineRule="auto" w:line="480"/>
        <w:rPr/>
      </w:pPr>
      <w:r>
        <w:rPr>
          <w:lang w:val="en-US"/>
        </w:rPr>
        <w:t xml:space="preserve">Abel, O. 1910. Die Rekonstruktion des </w:t>
      </w:r>
      <w:r>
        <w:rPr>
          <w:i/>
          <w:iCs/>
          <w:lang w:val="en-US"/>
        </w:rPr>
        <w:t>Diplodocus</w:t>
      </w:r>
      <w:r>
        <w:rPr>
          <w:lang w:val="en-US"/>
        </w:rPr>
        <w:t xml:space="preserve">. </w:t>
      </w:r>
      <w:r>
        <w:rPr>
          <w:i/>
          <w:iCs/>
          <w:lang w:val="en-US"/>
        </w:rPr>
        <w:t>Abhandlungen der K.K. Zoologisch-botanischen Gesellschaft in Wien</w:t>
      </w:r>
      <w:r>
        <w:rPr>
          <w:i w:val="false"/>
          <w:iCs w:val="false"/>
          <w:lang w:val="en-US"/>
        </w:rPr>
        <w:t>,</w:t>
      </w:r>
      <w:r>
        <w:rPr>
          <w:lang w:val="en-US"/>
        </w:rPr>
        <w:t xml:space="preserve"> </w:t>
      </w:r>
      <w:r>
        <w:rPr>
          <w:b/>
          <w:bCs/>
          <w:lang w:val="en-US"/>
        </w:rPr>
        <w:t>5(3)</w:t>
      </w:r>
      <w:r>
        <w:rPr>
          <w:lang w:val="en-US"/>
        </w:rPr>
        <w:t>:1–59.</w:t>
      </w:r>
    </w:p>
    <w:p>
      <w:pPr>
        <w:pStyle w:val="Reference"/>
        <w:spacing w:lineRule="auto" w:line="480"/>
        <w:rPr/>
      </w:pPr>
      <w:r>
        <w:rPr>
          <w:lang w:val="en-US"/>
        </w:rPr>
        <w:t xml:space="preserve">Anonymous. 1898a. The Dinosaur of Wyoming. </w:t>
      </w:r>
      <w:r>
        <w:rPr>
          <w:i/>
          <w:iCs/>
          <w:lang w:val="en-US"/>
        </w:rPr>
        <w:t>New York Post</w:t>
      </w:r>
      <w:r>
        <w:rPr>
          <w:lang w:val="en-US"/>
        </w:rPr>
        <w:t>, 1 December 1898.</w:t>
      </w:r>
    </w:p>
    <w:p>
      <w:pPr>
        <w:pStyle w:val="Reference"/>
        <w:spacing w:lineRule="auto" w:line="480"/>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7">
        <w:r>
          <w:rPr>
            <w:rStyle w:val="Hyperlink"/>
            <w:lang w:val="en-US"/>
          </w:rPr>
          <w:t>https://www.loc.gov/resource/sn83030180/1898-12-11/ed-1/?sp=33&amp;r=-0.061,-0.031,0.196,0.117,0</w:t>
        </w:r>
      </w:hyperlink>
    </w:p>
    <w:p>
      <w:pPr>
        <w:pStyle w:val="Reference"/>
        <w:spacing w:lineRule="auto" w:line="480"/>
        <w:rPr/>
      </w:pPr>
      <w:r>
        <w:rPr>
          <w:lang w:val="en-US"/>
        </w:rPr>
        <w:t xml:space="preserve">Anonymous. 1907. A </w:t>
      </w:r>
      <w:r>
        <w:rPr>
          <w:i/>
          <w:iCs/>
          <w:lang w:val="en-US"/>
        </w:rPr>
        <w:t>Diplodocus</w:t>
      </w:r>
      <w:r>
        <w:rPr>
          <w:lang w:val="en-US"/>
        </w:rPr>
        <w:t xml:space="preserve"> for Frankfurt Museum. </w:t>
      </w:r>
      <w:r>
        <w:rPr>
          <w:i/>
          <w:iCs/>
          <w:lang w:val="en-US"/>
        </w:rPr>
        <w:t>American Museum Journal</w:t>
      </w:r>
      <w:r>
        <w:rPr>
          <w:i w:val="false"/>
          <w:iCs w:val="false"/>
          <w:lang w:val="en-US"/>
        </w:rPr>
        <w:t>,</w:t>
      </w:r>
      <w:r>
        <w:rPr>
          <w:lang w:val="en-US"/>
        </w:rPr>
        <w:t xml:space="preserve"> </w:t>
      </w:r>
      <w:r>
        <w:rPr>
          <w:b/>
          <w:bCs/>
          <w:lang w:val="en-US"/>
        </w:rPr>
        <w:t>7</w:t>
      </w:r>
      <w:r>
        <w:rPr>
          <w:lang w:val="en-US"/>
        </w:rPr>
        <w:t xml:space="preserve">:98–100. </w:t>
      </w:r>
      <w:hyperlink r:id="rId8">
        <w:r>
          <w:rPr>
            <w:rStyle w:val="Hyperlink"/>
            <w:lang w:val="en-US"/>
          </w:rPr>
          <w:t>https://digitallibrary.amnh.org/handle/2246/6331</w:t>
        </w:r>
      </w:hyperlink>
    </w:p>
    <w:p>
      <w:pPr>
        <w:pStyle w:val="Reference"/>
        <w:spacing w:lineRule="auto" w:line="480"/>
        <w:rPr/>
      </w:pPr>
      <w:r>
        <w:rPr>
          <w:lang w:val="en-US"/>
        </w:rPr>
        <w:t xml:space="preserve">Barrett, P.M., P. Parry, and S.D. Chapman. 2010. </w:t>
      </w:r>
      <w:r>
        <w:rPr>
          <w:i/>
          <w:iCs/>
          <w:lang w:val="en-US"/>
        </w:rPr>
        <w:t>Dippy: The Tale of a Museum Icon</w:t>
      </w:r>
      <w:r>
        <w:rPr>
          <w:lang w:val="en-US"/>
        </w:rPr>
        <w:t>. The Natural History Museum, London, United Kingdom. 48 pages.</w:t>
      </w:r>
    </w:p>
    <w:p>
      <w:pPr>
        <w:pStyle w:val="Reference"/>
        <w:spacing w:lineRule="auto" w:line="480"/>
        <w:rPr/>
      </w:pPr>
      <w:r>
        <w:rPr>
          <w:lang w:val="en-US"/>
        </w:rPr>
        <w:t xml:space="preserve">Bedell, M.W., Jr., and D.L. Trexler. 2005. First articulated manus of </w:t>
      </w:r>
      <w:r>
        <w:rPr>
          <w:i/>
          <w:iCs/>
          <w:lang w:val="en-US"/>
        </w:rPr>
        <w:t>Diplodocus carnegii</w:t>
      </w:r>
      <w:r>
        <w:rPr>
          <w:lang w:val="en-US"/>
        </w:rPr>
        <w:t xml:space="preserve">. Pp. 302–320, in </w:t>
      </w:r>
      <w:r>
        <w:rPr>
          <w:i/>
          <w:iCs/>
          <w:lang w:val="en-US"/>
        </w:rPr>
        <w:t>Thunder Lizards: The Sauropodomorph Dinosaurs</w:t>
      </w:r>
      <w:r>
        <w:rPr>
          <w:lang w:val="en-US"/>
        </w:rPr>
        <w:t xml:space="preserve"> (V. Tidwell and K. Carpenter, eds.). Indiana University Press, Bloomington, Indiana. 495 pp.</w:t>
      </w:r>
    </w:p>
    <w:p>
      <w:pPr>
        <w:pStyle w:val="Reference"/>
        <w:spacing w:lineRule="auto" w:line="480"/>
        <w:rPr/>
      </w:pPr>
      <w:r>
        <w:rPr>
          <w:lang w:val="en-US"/>
        </w:rPr>
        <w:t xml:space="preserve">Berman, D.S., and J.S. McIntosh. 1994. The recapitation of </w:t>
      </w:r>
      <w:r>
        <w:rPr>
          <w:i/>
          <w:iCs/>
          <w:lang w:val="en-US"/>
        </w:rPr>
        <w:t>Apatosaurus</w:t>
      </w:r>
      <w:r>
        <w:rPr>
          <w:lang w:val="en-US"/>
        </w:rPr>
        <w:t xml:space="preserve">. </w:t>
      </w:r>
      <w:r>
        <w:rPr>
          <w:i/>
          <w:iCs/>
          <w:lang w:val="en-US"/>
        </w:rPr>
        <w:t>Paleontological Society Special Publications</w:t>
      </w:r>
      <w:r>
        <w:rPr>
          <w:i w:val="false"/>
          <w:iCs w:val="false"/>
          <w:lang w:val="en-US"/>
        </w:rPr>
        <w:t>,</w:t>
      </w:r>
      <w:r>
        <w:rPr>
          <w:lang w:val="en-US"/>
        </w:rPr>
        <w:t xml:space="preserve"> </w:t>
      </w:r>
      <w:r>
        <w:rPr>
          <w:b/>
          <w:bCs/>
          <w:lang w:val="en-US"/>
        </w:rPr>
        <w:t>7</w:t>
      </w:r>
      <w:r>
        <w:rPr>
          <w:lang w:val="en-US"/>
        </w:rPr>
        <w:t>:83–98.</w:t>
      </w:r>
    </w:p>
    <w:p>
      <w:pPr>
        <w:pStyle w:val="Reference"/>
        <w:spacing w:lineRule="auto" w:line="480"/>
        <w:rPr/>
      </w:pPr>
      <w:r>
        <w:rPr>
          <w:lang w:val="en-US"/>
        </w:rPr>
        <w:t xml:space="preserve">Bonnan, M.F. 2007. Linear and geometric morphometric analysis of long bone scaling patterns in Jurassic neosauropod dinosaurs: their functional and paleobiological implications. </w:t>
      </w:r>
      <w:r>
        <w:rPr>
          <w:i/>
          <w:iCs/>
          <w:lang w:val="en-US"/>
        </w:rPr>
        <w:t>The Anatomical Record</w:t>
      </w:r>
      <w:r>
        <w:rPr>
          <w:i w:val="false"/>
          <w:iCs w:val="false"/>
          <w:lang w:val="en-US"/>
        </w:rPr>
        <w:t>,</w:t>
      </w:r>
      <w:r>
        <w:rPr>
          <w:lang w:val="en-US"/>
        </w:rPr>
        <w:t xml:space="preserve"> </w:t>
      </w:r>
      <w:r>
        <w:rPr>
          <w:b/>
          <w:bCs/>
          <w:lang w:val="en-US"/>
        </w:rPr>
        <w:t>290</w:t>
      </w:r>
      <w:r>
        <w:rPr>
          <w:lang w:val="en-US"/>
        </w:rPr>
        <w:t>:1089–1111. doi:10.1002/ar.20578</w:t>
      </w:r>
    </w:p>
    <w:p>
      <w:pPr>
        <w:pStyle w:val="Reference"/>
        <w:spacing w:lineRule="auto" w:line="480"/>
        <w:rPr/>
      </w:pPr>
      <w:r>
        <w:rPr>
          <w:lang w:val="en-US"/>
        </w:rPr>
        <w:t xml:space="preserve">Brinkman, P.D. 2010. The second Jurassic dinosaur rush and the dawn of dinomania. </w:t>
      </w:r>
      <w:r>
        <w:rPr>
          <w:i/>
          <w:iCs/>
          <w:lang w:val="en-US"/>
        </w:rPr>
        <w:t>Endeavour</w:t>
      </w:r>
      <w:r>
        <w:rPr>
          <w:i w:val="false"/>
          <w:iCs w:val="false"/>
          <w:lang w:val="en-US"/>
        </w:rPr>
        <w:t>,</w:t>
      </w:r>
      <w:r>
        <w:rPr>
          <w:lang w:val="en-US"/>
        </w:rPr>
        <w:t xml:space="preserve"> </w:t>
      </w:r>
      <w:r>
        <w:rPr>
          <w:b/>
          <w:bCs/>
          <w:lang w:val="en-US"/>
        </w:rPr>
        <w:t>34(3)</w:t>
      </w:r>
      <w:r>
        <w:rPr>
          <w:lang w:val="en-US"/>
        </w:rPr>
        <w:t>:104–111. doi:10.1016/j.endeavour.2010.06.004</w:t>
      </w:r>
    </w:p>
    <w:p>
      <w:pPr>
        <w:pStyle w:val="Reference"/>
        <w:spacing w:lineRule="auto" w:line="480"/>
        <w:rPr/>
      </w:pPr>
      <w:r>
        <w:rPr>
          <w:lang w:val="en-US"/>
        </w:rPr>
        <w:t>Carnegie, A. 1903. Letter to W.J. Holland, 4 August 1903.</w:t>
      </w:r>
    </w:p>
    <w:p>
      <w:pPr>
        <w:pStyle w:val="Reference"/>
        <w:spacing w:lineRule="auto" w:line="480"/>
        <w:rPr/>
      </w:pPr>
      <w:bookmarkStart w:id="29"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29"/>
    </w:p>
    <w:p>
      <w:pPr>
        <w:pStyle w:val="Reference"/>
        <w:spacing w:lineRule="auto" w:line="480"/>
        <w:rPr/>
      </w:pPr>
      <w:r>
        <w:rPr>
          <w:lang w:val="en-US"/>
        </w:rPr>
        <w:t xml:space="preserve">Carnegie Institute. 1999. </w:t>
      </w:r>
      <w:r>
        <w:rPr>
          <w:i/>
          <w:iCs/>
          <w:lang w:val="en-US"/>
        </w:rPr>
        <w:t>Section of vertebrate paleontology report for April 1–June 30, 1999</w:t>
      </w:r>
      <w:r>
        <w:rPr>
          <w:lang w:val="en-US"/>
        </w:rPr>
        <w:t>. 7 pages.</w:t>
      </w:r>
    </w:p>
    <w:p>
      <w:pPr>
        <w:pStyle w:val="Reference"/>
        <w:spacing w:lineRule="auto" w:line="480"/>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spacing w:lineRule="auto" w:line="480"/>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spacing w:lineRule="auto" w:line="480"/>
        <w:rPr/>
      </w:pPr>
      <w:r>
        <w:rPr>
          <w:lang w:val="en-US"/>
        </w:rPr>
        <w:t xml:space="preserve">Carpenter, K. 2018. Rocky start of Dinosaur National Monument (USA), the world’s first dinosaur geoconservation site. </w:t>
      </w:r>
      <w:r>
        <w:rPr>
          <w:i/>
          <w:iCs/>
          <w:lang w:val="en-US"/>
        </w:rPr>
        <w:t>Geoconservation Research</w:t>
      </w:r>
      <w:r>
        <w:rPr>
          <w:i w:val="false"/>
          <w:iCs w:val="false"/>
          <w:lang w:val="en-US"/>
        </w:rPr>
        <w:t>,</w:t>
      </w:r>
      <w:r>
        <w:rPr>
          <w:lang w:val="en-US"/>
        </w:rPr>
        <w:t xml:space="preserve"> </w:t>
      </w:r>
      <w:r>
        <w:rPr>
          <w:b/>
          <w:bCs/>
          <w:lang w:val="en-US"/>
        </w:rPr>
        <w:t>1(1)</w:t>
      </w:r>
      <w:r>
        <w:rPr>
          <w:lang w:val="en-US"/>
        </w:rPr>
        <w:t>:1–20.</w:t>
      </w:r>
    </w:p>
    <w:p>
      <w:pPr>
        <w:pStyle w:val="Reference"/>
        <w:spacing w:lineRule="auto" w:line="480"/>
        <w:rPr/>
      </w:pPr>
      <w:r>
        <w:rPr>
          <w:lang w:val="en-US"/>
        </w:rPr>
        <w:t xml:space="preserve">Coggeshall, A.S. 1951a. How “Dippy” came to Pittsburgh. </w:t>
      </w:r>
      <w:r>
        <w:rPr>
          <w:i/>
          <w:iCs/>
          <w:lang w:val="en-US"/>
        </w:rPr>
        <w:t>Carnegie Magazine</w:t>
      </w:r>
      <w:r>
        <w:rPr>
          <w:i w:val="false"/>
          <w:iCs w:val="false"/>
          <w:lang w:val="en-US"/>
        </w:rPr>
        <w:t>,</w:t>
      </w:r>
      <w:r>
        <w:rPr>
          <w:lang w:val="en-US"/>
        </w:rPr>
        <w:t xml:space="preserve"> </w:t>
      </w:r>
      <w:r>
        <w:rPr>
          <w:b/>
          <w:bCs/>
          <w:lang w:val="en-US"/>
        </w:rPr>
        <w:t>25(7)</w:t>
      </w:r>
      <w:r>
        <w:rPr>
          <w:lang w:val="en-US"/>
        </w:rPr>
        <w:t xml:space="preserve">:238–241. </w:t>
      </w:r>
      <w:hyperlink r:id="rId9">
        <w:r>
          <w:rPr>
            <w:rStyle w:val="Hyperlink"/>
            <w:lang w:val="en-US"/>
          </w:rPr>
          <w:t>https://archive.org/details/sim_carnegie_1951-09_25_7/page/238/mode/2up</w:t>
        </w:r>
      </w:hyperlink>
    </w:p>
    <w:p>
      <w:pPr>
        <w:pStyle w:val="Reference"/>
        <w:spacing w:lineRule="auto" w:line="480"/>
        <w:rPr/>
      </w:pPr>
      <w:r>
        <w:rPr>
          <w:lang w:val="en-US"/>
        </w:rPr>
        <w:t xml:space="preserve">Coggeshall, A.S. 1951b. “Dippy” crashes royalty. </w:t>
      </w:r>
      <w:r>
        <w:rPr>
          <w:i/>
          <w:iCs/>
          <w:lang w:val="en-US"/>
        </w:rPr>
        <w:t>Carnegie Magazine</w:t>
      </w:r>
      <w:r>
        <w:rPr>
          <w:i w:val="false"/>
          <w:iCs w:val="false"/>
          <w:lang w:val="en-US"/>
        </w:rPr>
        <w:t>,</w:t>
      </w:r>
      <w:r>
        <w:rPr>
          <w:lang w:val="en-US"/>
        </w:rPr>
        <w:t xml:space="preserve"> </w:t>
      </w:r>
      <w:r>
        <w:rPr>
          <w:b/>
          <w:bCs/>
          <w:lang w:val="en-US"/>
        </w:rPr>
        <w:t>25(8)</w:t>
      </w:r>
      <w:r>
        <w:rPr>
          <w:lang w:val="en-US"/>
        </w:rPr>
        <w:t xml:space="preserve">:276–278. </w:t>
      </w:r>
      <w:hyperlink r:id="rId10">
        <w:r>
          <w:rPr>
            <w:rStyle w:val="Style5"/>
            <w:color w:val="800000"/>
            <w:u w:val="single"/>
            <w:lang w:val="en-US"/>
          </w:rPr>
          <w:t>https://archive.org/details/sim_carnegie_1951-10_25_8/page/276/mode/2up</w:t>
        </w:r>
      </w:hyperlink>
    </w:p>
    <w:p>
      <w:pPr>
        <w:pStyle w:val="Reference"/>
        <w:spacing w:lineRule="auto" w:line="480"/>
        <w:rPr/>
      </w:pPr>
      <w:r>
        <w:rPr>
          <w:lang w:val="en-US"/>
        </w:rPr>
        <w:t xml:space="preserve">Coggeshall, A.S. 1951c. More about “Dippy” and royalty. </w:t>
      </w:r>
      <w:r>
        <w:rPr>
          <w:i/>
          <w:iCs/>
          <w:lang w:val="en-US"/>
        </w:rPr>
        <w:t>Carnegie Magazine</w:t>
      </w:r>
      <w:r>
        <w:rPr>
          <w:i w:val="false"/>
          <w:iCs w:val="false"/>
          <w:lang w:val="en-US"/>
        </w:rPr>
        <w:t>,</w:t>
      </w:r>
      <w:r>
        <w:rPr>
          <w:lang w:val="en-US"/>
        </w:rPr>
        <w:t xml:space="preserve"> </w:t>
      </w:r>
      <w:r>
        <w:rPr>
          <w:b/>
          <w:bCs/>
          <w:lang w:val="en-US"/>
        </w:rPr>
        <w:t>25(9)</w:t>
      </w:r>
      <w:r>
        <w:rPr>
          <w:lang w:val="en-US"/>
        </w:rPr>
        <w:t xml:space="preserve">:312–315. </w:t>
      </w:r>
      <w:hyperlink r:id="rId11">
        <w:r>
          <w:rPr>
            <w:rStyle w:val="Hyperlink"/>
            <w:lang w:val="en-US"/>
          </w:rPr>
          <w:t>https://archive.org/details/sim_carnegie_1951-11_25_9/page/312/mode/2up</w:t>
        </w:r>
      </w:hyperlink>
    </w:p>
    <w:p>
      <w:pPr>
        <w:pStyle w:val="Reference"/>
        <w:spacing w:lineRule="auto" w:line="480"/>
        <w:rPr/>
      </w:pPr>
      <w:r>
        <w:rPr>
          <w:lang w:val="en-US"/>
        </w:rPr>
        <w:t xml:space="preserve">Curtice B.D. 1996. </w:t>
      </w:r>
      <w:r>
        <w:rPr>
          <w:i/>
          <w:iCs/>
          <w:lang w:val="en-US"/>
        </w:rPr>
        <w:t>Codex of Diplodocid Caudal Vertebrae from the Dry Mesa Dinosaur Quarry</w:t>
      </w:r>
      <w:r>
        <w:rPr>
          <w:lang w:val="en-US"/>
        </w:rPr>
        <w:t>. Unpublished Master’s Thesis, Department of Geology, Brigham Young University, Provo, Utah.</w:t>
      </w:r>
    </w:p>
    <w:p>
      <w:pPr>
        <w:pStyle w:val="Reference"/>
        <w:spacing w:lineRule="auto" w:line="480"/>
        <w:rPr/>
      </w:pPr>
      <w:r>
        <w:rPr>
          <w:lang w:val="en-US"/>
        </w:rPr>
        <w:t xml:space="preserve">Duda, K.M. 1992. Our dinosaurs visit Japan. </w:t>
      </w:r>
      <w:r>
        <w:rPr>
          <w:i/>
          <w:iCs/>
          <w:lang w:val="en-US"/>
        </w:rPr>
        <w:t>Carnegie Magazine</w:t>
      </w:r>
      <w:r>
        <w:rPr>
          <w:i w:val="false"/>
          <w:iCs w:val="false"/>
          <w:lang w:val="en-US"/>
        </w:rPr>
        <w:t>,</w:t>
      </w:r>
      <w:r>
        <w:rPr>
          <w:lang w:val="en-US"/>
        </w:rPr>
        <w:t xml:space="preserve"> </w:t>
      </w:r>
      <w:r>
        <w:rPr>
          <w:b/>
          <w:bCs/>
          <w:shd w:fill="auto" w:val="clear"/>
          <w:lang w:val="en-US"/>
        </w:rPr>
        <w:t>61(6)</w:t>
      </w:r>
      <w:r>
        <w:rPr>
          <w:lang w:val="en-US"/>
        </w:rPr>
        <w:t>:8.</w:t>
      </w:r>
    </w:p>
    <w:p>
      <w:pPr>
        <w:pStyle w:val="Reference"/>
        <w:spacing w:lineRule="auto" w:line="480"/>
        <w:rPr/>
      </w:pPr>
      <w:r>
        <w:rPr>
          <w:lang w:val="en-US"/>
        </w:rPr>
        <w:t xml:space="preserve">Gangewere, R.J. 2011. Palace of culture — </w:t>
      </w:r>
      <w:r>
        <w:rPr>
          <w:i/>
          <w:iCs/>
          <w:lang w:val="en-US"/>
        </w:rPr>
        <w:t>Andrew Carnegie's Museums and Library in Pittsburgh</w:t>
      </w:r>
      <w:r>
        <w:rPr>
          <w:lang w:val="en-US"/>
        </w:rPr>
        <w:t>. University of Pittsburgh Press, Pennsylvania, 360 p.</w:t>
      </w:r>
    </w:p>
    <w:p>
      <w:pPr>
        <w:pStyle w:val="Reference"/>
        <w:spacing w:lineRule="auto" w:line="480"/>
        <w:rPr/>
      </w:pPr>
      <w:r>
        <w:rPr>
          <w:lang w:val="en-US"/>
        </w:rPr>
        <w:t xml:space="preserve">Gilmore, C.W.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i w:val="false"/>
          <w:iCs w:val="false"/>
          <w:lang w:val="en-US"/>
        </w:rPr>
        <w:t>,</w:t>
      </w:r>
      <w:r>
        <w:rPr>
          <w:lang w:val="en-US"/>
        </w:rPr>
        <w:t xml:space="preserve"> </w:t>
      </w:r>
      <w:r>
        <w:rPr>
          <w:b/>
          <w:bCs/>
          <w:lang w:val="en-US"/>
        </w:rPr>
        <w:t>81</w:t>
      </w:r>
      <w:r>
        <w:rPr>
          <w:lang w:val="en-US"/>
        </w:rPr>
        <w:t>:1–21.</w:t>
      </w:r>
    </w:p>
    <w:p>
      <w:pPr>
        <w:pStyle w:val="Reference"/>
        <w:spacing w:lineRule="auto" w:line="480"/>
        <w:rPr/>
      </w:pPr>
      <w:r>
        <w:rPr>
          <w:lang w:val="en-US"/>
        </w:rPr>
        <w:t xml:space="preserve">Gilmore, C.W. 1936. Osteology of </w:t>
      </w:r>
      <w:r>
        <w:rPr>
          <w:i/>
          <w:iCs/>
          <w:lang w:val="en-US"/>
        </w:rPr>
        <w:t>Apatosaurus</w:t>
      </w:r>
      <w:r>
        <w:rPr>
          <w:lang w:val="en-US"/>
        </w:rPr>
        <w:t xml:space="preserve"> with special reference to specimens in the Carnegie Museum. </w:t>
      </w:r>
      <w:r>
        <w:rPr>
          <w:i/>
          <w:iCs/>
          <w:lang w:val="en-US"/>
        </w:rPr>
        <w:t>Memoirs of the Carnegie Museum</w:t>
      </w:r>
      <w:r>
        <w:rPr>
          <w:i w:val="false"/>
          <w:iCs w:val="false"/>
          <w:lang w:val="en-US"/>
        </w:rPr>
        <w:t>,</w:t>
      </w:r>
      <w:r>
        <w:rPr>
          <w:lang w:val="en-US"/>
        </w:rPr>
        <w:t xml:space="preserve"> </w:t>
      </w:r>
      <w:r>
        <w:rPr>
          <w:b/>
          <w:bCs/>
          <w:lang w:val="en-US"/>
        </w:rPr>
        <w:t>11</w:t>
      </w:r>
      <w:r>
        <w:rPr>
          <w:lang w:val="en-US"/>
        </w:rPr>
        <w:t>:175–300 and plates XXI–XXXIV.</w:t>
      </w:r>
    </w:p>
    <w:p>
      <w:pPr>
        <w:pStyle w:val="Reference"/>
        <w:spacing w:lineRule="auto" w:line="480"/>
        <w:rPr/>
      </w:pPr>
      <w:r>
        <w:rPr>
          <w:lang w:val="en-US"/>
        </w:rPr>
        <w:t xml:space="preserve">Harris, J.D.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i w:val="false"/>
          <w:iCs w:val="false"/>
          <w:lang w:val="en-US"/>
        </w:rPr>
        <w:t>,</w:t>
      </w:r>
      <w:r>
        <w:rPr>
          <w:lang w:val="en-US"/>
        </w:rPr>
        <w:t xml:space="preserve"> </w:t>
      </w:r>
      <w:r>
        <w:rPr>
          <w:b/>
          <w:bCs/>
          <w:lang w:val="en-US"/>
        </w:rPr>
        <w:t>49(5)</w:t>
      </w:r>
      <w:r>
        <w:rPr>
          <w:lang w:val="en-US"/>
        </w:rPr>
        <w:t>:1091–1121.</w:t>
      </w:r>
    </w:p>
    <w:p>
      <w:pPr>
        <w:pStyle w:val="Reference"/>
        <w:spacing w:lineRule="auto" w:line="480"/>
        <w:rPr/>
      </w:pPr>
      <w:r>
        <w:rPr>
          <w:lang w:val="en-US"/>
        </w:rPr>
        <w:t xml:space="preserve">Hatcher, J.B.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i w:val="false"/>
          <w:iCs w:val="false"/>
          <w:lang w:val="en-US"/>
        </w:rPr>
        <w:t>,</w:t>
      </w:r>
      <w:r>
        <w:rPr>
          <w:lang w:val="en-US"/>
        </w:rPr>
        <w:t xml:space="preserve"> </w:t>
      </w:r>
      <w:r>
        <w:rPr>
          <w:b/>
          <w:bCs/>
          <w:lang w:val="en-US"/>
        </w:rPr>
        <w:t>1</w:t>
      </w:r>
      <w:r>
        <w:rPr>
          <w:lang w:val="en-US"/>
        </w:rPr>
        <w:t>:1–63 and plates I–XIII.</w:t>
      </w:r>
    </w:p>
    <w:p>
      <w:pPr>
        <w:pStyle w:val="Reference"/>
        <w:spacing w:lineRule="auto" w:line="480"/>
        <w:rPr/>
      </w:pPr>
      <w:r>
        <w:rPr>
          <w:lang w:val="en-US"/>
        </w:rPr>
        <w:t xml:space="preserve">Hatcher, J.B. 1903. Additional remarks on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2</w:t>
      </w:r>
      <w:r>
        <w:rPr>
          <w:lang w:val="en-US"/>
        </w:rPr>
        <w:t>:72–75 and plate F.</w:t>
      </w:r>
    </w:p>
    <w:p>
      <w:pPr>
        <w:pStyle w:val="Reference"/>
        <w:spacing w:lineRule="auto" w:line="480"/>
        <w:rPr/>
      </w:pPr>
      <w:r>
        <w:rPr>
          <w:lang w:val="en-US"/>
        </w:rPr>
        <w:t>Hatcher, J.B. 1904a. Letter to W.H. Utterback, 4 June 1904.</w:t>
      </w:r>
    </w:p>
    <w:p>
      <w:pPr>
        <w:pStyle w:val="Reference"/>
        <w:spacing w:lineRule="auto" w:line="480"/>
        <w:rPr/>
      </w:pPr>
      <w:r>
        <w:rPr>
          <w:lang w:val="en-US"/>
        </w:rPr>
        <w:t>Hatcher, J.B. 1904b. Letter to W.H. Utterback, 14 June 1904.</w:t>
      </w:r>
    </w:p>
    <w:p>
      <w:pPr>
        <w:pStyle w:val="Reference"/>
        <w:spacing w:lineRule="auto" w:line="480"/>
        <w:rPr/>
      </w:pPr>
      <w:r>
        <w:rPr>
          <w:lang w:val="en-US"/>
        </w:rPr>
        <w:t xml:space="preserve">Hay, O.P. 1908. On the habits and the pose of the sauropodous dinosaurs, especially of </w:t>
      </w:r>
      <w:r>
        <w:rPr>
          <w:i/>
          <w:iCs/>
          <w:lang w:val="en-US"/>
        </w:rPr>
        <w:t>Diplodocus</w:t>
      </w:r>
      <w:r>
        <w:rPr>
          <w:lang w:val="en-US"/>
        </w:rPr>
        <w:t xml:space="preserve">. </w:t>
      </w:r>
      <w:r>
        <w:rPr>
          <w:i/>
          <w:iCs/>
          <w:lang w:val="en-US"/>
        </w:rPr>
        <w:t>The American Naturalist</w:t>
      </w:r>
      <w:r>
        <w:rPr>
          <w:i w:val="false"/>
          <w:iCs w:val="false"/>
          <w:lang w:val="en-US"/>
        </w:rPr>
        <w:t>,</w:t>
      </w:r>
      <w:r>
        <w:rPr>
          <w:lang w:val="en-US"/>
        </w:rPr>
        <w:t xml:space="preserve"> </w:t>
      </w:r>
      <w:r>
        <w:rPr>
          <w:b/>
          <w:bCs/>
          <w:lang w:val="en-US"/>
        </w:rPr>
        <w:t>42</w:t>
      </w:r>
      <w:r>
        <w:rPr>
          <w:lang w:val="en-US"/>
        </w:rPr>
        <w:t>:672–681.</w:t>
      </w:r>
    </w:p>
    <w:p>
      <w:pPr>
        <w:pStyle w:val="Reference"/>
        <w:spacing w:lineRule="auto" w:line="480"/>
        <w:rPr/>
      </w:pPr>
      <w:r>
        <w:rPr>
          <w:lang w:val="en-US"/>
        </w:rPr>
        <w:t xml:space="preserve">Hay, O.P.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i w:val="false"/>
          <w:iCs w:val="false"/>
          <w:lang w:val="en-US"/>
        </w:rPr>
        <w:t>,</w:t>
      </w:r>
      <w:r>
        <w:rPr>
          <w:lang w:val="en-US"/>
        </w:rPr>
        <w:t xml:space="preserve"> </w:t>
      </w:r>
      <w:r>
        <w:rPr>
          <w:b/>
          <w:bCs/>
          <w:lang w:val="en-US"/>
        </w:rPr>
        <w:t>12</w:t>
      </w:r>
      <w:r>
        <w:rPr>
          <w:lang w:val="en-US"/>
        </w:rPr>
        <w:t>:1–25.</w:t>
      </w:r>
    </w:p>
    <w:p>
      <w:pPr>
        <w:pStyle w:val="Reference"/>
        <w:spacing w:lineRule="auto" w:line="480"/>
        <w:rPr/>
      </w:pPr>
      <w:r>
        <w:rPr>
          <w:lang w:val="en-US"/>
        </w:rPr>
        <w:t xml:space="preserve">Hay, O.P. 1911. Further observations on the pose of the sauropodous dinosaurs. </w:t>
      </w:r>
      <w:r>
        <w:rPr>
          <w:i/>
          <w:iCs/>
          <w:lang w:val="en-US"/>
        </w:rPr>
        <w:t>The American Naturalist</w:t>
      </w:r>
      <w:r>
        <w:rPr>
          <w:i w:val="false"/>
          <w:iCs w:val="false"/>
          <w:lang w:val="en-US"/>
        </w:rPr>
        <w:t>,</w:t>
      </w:r>
      <w:r>
        <w:rPr>
          <w:lang w:val="en-US"/>
        </w:rPr>
        <w:t xml:space="preserve"> </w:t>
      </w:r>
      <w:r>
        <w:rPr>
          <w:b/>
          <w:bCs/>
          <w:lang w:val="en-US"/>
        </w:rPr>
        <w:t>45</w:t>
      </w:r>
      <w:r>
        <w:rPr>
          <w:lang w:val="en-US"/>
        </w:rPr>
        <w:t>:396–412.</w:t>
      </w:r>
    </w:p>
    <w:p>
      <w:pPr>
        <w:pStyle w:val="Reference"/>
        <w:spacing w:lineRule="auto" w:line="480"/>
        <w:rPr/>
      </w:pPr>
      <w:r>
        <w:rPr/>
        <w:t xml:space="preserve">Hill, A.P. 1980. Early postmortem damage to the remains of some contemporary east African mammals. pp. 131–152 </w:t>
      </w:r>
      <w:r>
        <w:rPr>
          <w:lang w:val="en-US"/>
        </w:rPr>
        <w:t xml:space="preserve">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Holland, W.J. 1903. Letter to A. Carnegie, 31 January 1903. </w:t>
      </w:r>
      <w:hyperlink r:id="rId12">
        <w:r>
          <w:rPr>
            <w:rStyle w:val="Hyperlink"/>
            <w:lang w:val="en-US"/>
          </w:rPr>
          <w:t>http://digitalcollections.powerlibrary.org/cdm/compoundobject/collection/acamu-acarc/id/13522/rec/1</w:t>
        </w:r>
      </w:hyperlink>
    </w:p>
    <w:p>
      <w:pPr>
        <w:pStyle w:val="Reference"/>
        <w:spacing w:lineRule="auto" w:line="480"/>
        <w:rPr/>
      </w:pPr>
      <w:r>
        <w:rPr>
          <w:lang w:val="en-US"/>
        </w:rPr>
        <w:t>Holland, W.J. 1904a. Letter to E.R. Lankester, 10 June 1904. Reproduced in part in Barrett et al. (2010:24–25).</w:t>
      </w:r>
    </w:p>
    <w:p>
      <w:pPr>
        <w:pStyle w:val="Reference"/>
        <w:spacing w:lineRule="auto" w:line="480"/>
        <w:rPr/>
      </w:pPr>
      <w:r>
        <w:rPr>
          <w:lang w:val="en-US"/>
        </w:rPr>
        <w:t>Holland, W.J. 1904b. Letter to A. Carnegie (as “My Dear Lord Rector”), 10 June 1904.</w:t>
      </w:r>
    </w:p>
    <w:p>
      <w:pPr>
        <w:pStyle w:val="Reference"/>
        <w:spacing w:lineRule="auto" w:line="480"/>
        <w:rPr/>
      </w:pPr>
      <w:r>
        <w:rPr>
          <w:lang w:val="en-US"/>
        </w:rPr>
        <w:t xml:space="preserve">Holland, W.J.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i w:val="false"/>
          <w:iCs w:val="false"/>
          <w:lang w:val="en-US"/>
        </w:rPr>
        <w:t>,</w:t>
      </w:r>
      <w:r>
        <w:rPr>
          <w:lang w:val="en-US"/>
        </w:rPr>
        <w:t xml:space="preserve"> </w:t>
      </w:r>
      <w:r>
        <w:rPr>
          <w:b/>
          <w:bCs/>
          <w:lang w:val="en-US"/>
        </w:rPr>
        <w:t>3(3)</w:t>
      </w:r>
      <w:r>
        <w:rPr>
          <w:lang w:val="en-US"/>
        </w:rPr>
        <w:t>:443–452 and plates XVII–XVIII.</w:t>
      </w:r>
    </w:p>
    <w:p>
      <w:pPr>
        <w:pStyle w:val="Reference"/>
        <w:spacing w:lineRule="auto" w:line="480"/>
        <w:rPr/>
      </w:pPr>
      <w:r>
        <w:rPr>
          <w:lang w:val="en-US"/>
        </w:rPr>
        <w:t xml:space="preserve">Holland, W.J.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i w:val="false"/>
          <w:iCs w:val="false"/>
          <w:lang w:val="en-US"/>
        </w:rPr>
        <w:t>,</w:t>
      </w:r>
      <w:r>
        <w:rPr>
          <w:lang w:val="en-US"/>
        </w:rPr>
        <w:t xml:space="preserve"> </w:t>
      </w:r>
      <w:r>
        <w:rPr>
          <w:b/>
          <w:bCs/>
          <w:lang w:val="en-US"/>
        </w:rPr>
        <w:t>2(6)</w:t>
      </w:r>
      <w:r>
        <w:rPr>
          <w:lang w:val="en-US"/>
        </w:rPr>
        <w:t>:225–278.</w:t>
      </w:r>
    </w:p>
    <w:p>
      <w:pPr>
        <w:pStyle w:val="Reference"/>
        <w:spacing w:lineRule="auto" w:line="480"/>
        <w:rPr/>
      </w:pPr>
      <w:r>
        <w:rPr>
          <w:lang w:val="en-US"/>
        </w:rPr>
        <w:t>Holland, W.J. 1907. Letter to A. Brauer, 8 November 1907.</w:t>
      </w:r>
    </w:p>
    <w:p>
      <w:pPr>
        <w:pStyle w:val="Reference"/>
        <w:spacing w:lineRule="auto" w:line="480"/>
        <w:rPr/>
      </w:pPr>
      <w:r>
        <w:rPr>
          <w:lang w:val="en-US"/>
        </w:rPr>
        <w:t xml:space="preserve">Holland, W.J.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i w:val="false"/>
          <w:iCs w:val="false"/>
          <w:lang w:val="en-US"/>
        </w:rPr>
        <w:t>,</w:t>
      </w:r>
      <w:r>
        <w:rPr>
          <w:lang w:val="en-US"/>
        </w:rPr>
        <w:t xml:space="preserve"> </w:t>
      </w:r>
      <w:r>
        <w:rPr>
          <w:b/>
          <w:bCs/>
          <w:lang w:val="en-US"/>
        </w:rPr>
        <w:t>44</w:t>
      </w:r>
      <w:r>
        <w:rPr>
          <w:lang w:val="en-US"/>
        </w:rPr>
        <w:t>:259–283.</w:t>
      </w:r>
    </w:p>
    <w:p>
      <w:pPr>
        <w:pStyle w:val="Reference"/>
        <w:spacing w:lineRule="auto" w:line="480"/>
        <w:rPr/>
      </w:pPr>
      <w:r>
        <w:rPr>
          <w:lang w:val="en-US"/>
        </w:rPr>
        <w:t>Holland, W.J. 1910b. Letter to A. Carnegie, 5 July 1910. Reproduced in part in Nieuwland (2019:233).</w:t>
      </w:r>
    </w:p>
    <w:p>
      <w:pPr>
        <w:pStyle w:val="Reference"/>
        <w:spacing w:lineRule="auto" w:line="480"/>
        <w:rPr/>
      </w:pPr>
      <w:r>
        <w:rPr>
          <w:lang w:val="en-US"/>
        </w:rPr>
        <w:t xml:space="preserve">Holland, W.J. 1910c. Letter to T. Tschernyschew, 3 January 1910. </w:t>
      </w:r>
      <w:hyperlink r:id="rId13">
        <w:r>
          <w:rPr>
            <w:rStyle w:val="Style5"/>
            <w:color w:val="800000"/>
            <w:u w:val="single"/>
            <w:lang w:val="en-US"/>
          </w:rPr>
          <w:t>https://digitalcollections.library.cmu.edu/node/86801</w:t>
        </w:r>
      </w:hyperlink>
    </w:p>
    <w:p>
      <w:pPr>
        <w:pStyle w:val="Reference"/>
        <w:spacing w:lineRule="auto" w:line="480"/>
        <w:rPr/>
      </w:pPr>
      <w:r>
        <w:rPr>
          <w:lang w:val="en-US"/>
        </w:rPr>
        <w:t xml:space="preserve">Holland, W.J. 1910d. Letter to A. Carnegie, 5 July 1910. </w:t>
      </w:r>
      <w:hyperlink r:id="rId14">
        <w:r>
          <w:rPr>
            <w:rStyle w:val="Hyperlink"/>
            <w:lang w:val="en-US"/>
          </w:rPr>
          <w:t>http://digitalcollections.powerlibrary.org/cdm/compoundobject/collection/acamu-acarc/id/14064/rec/1</w:t>
        </w:r>
      </w:hyperlink>
    </w:p>
    <w:p>
      <w:pPr>
        <w:pStyle w:val="Reference"/>
        <w:spacing w:lineRule="auto" w:line="480"/>
        <w:rPr/>
      </w:pPr>
      <w:r>
        <w:rPr>
          <w:lang w:val="en-US"/>
        </w:rPr>
        <w:t xml:space="preserve">Holland, W.J. 1911. Letter to A. Carnegie, 22 November 2011. </w:t>
      </w:r>
      <w:hyperlink r:id="rId15">
        <w:r>
          <w:rPr>
            <w:rStyle w:val="Hyperlink"/>
            <w:lang w:val="en-US"/>
          </w:rPr>
          <w:t>https://digitalcollections.library.cmu.edu/node/86474</w:t>
        </w:r>
      </w:hyperlink>
    </w:p>
    <w:p>
      <w:pPr>
        <w:pStyle w:val="Reference"/>
        <w:spacing w:lineRule="auto" w:line="480"/>
        <w:rPr/>
      </w:pPr>
      <w:r>
        <w:rPr>
          <w:lang w:val="en-US"/>
        </w:rPr>
        <w:t xml:space="preserve">Holland, W.J. 1913. </w:t>
      </w:r>
      <w:r>
        <w:rPr>
          <w:i/>
          <w:iCs/>
          <w:lang w:val="en-US"/>
        </w:rPr>
        <w:t>To the River Plate and Back. The Narrative of a Scientific Mission to South America, with Observations upon Things Seen and Suggested</w:t>
      </w:r>
      <w:r>
        <w:rPr>
          <w:lang w:val="en-US"/>
        </w:rPr>
        <w:t>. G.P. Putnam’s Sons, New York, New York.</w:t>
      </w:r>
    </w:p>
    <w:p>
      <w:pPr>
        <w:pStyle w:val="Reference"/>
        <w:spacing w:lineRule="auto" w:line="480"/>
        <w:rPr/>
      </w:pPr>
      <w:r>
        <w:rPr>
          <w:lang w:val="en-US"/>
        </w:rPr>
        <w:t xml:space="preserve">Holland, W.J. 1924. The skull of </w:t>
      </w:r>
      <w:r>
        <w:rPr>
          <w:i/>
          <w:iCs/>
          <w:lang w:val="en-US"/>
        </w:rPr>
        <w:t>Diplodocus</w:t>
      </w:r>
      <w:r>
        <w:rPr>
          <w:lang w:val="en-US"/>
        </w:rPr>
        <w:t xml:space="preserve">. </w:t>
      </w:r>
      <w:r>
        <w:rPr>
          <w:i/>
          <w:iCs/>
          <w:lang w:val="en-US"/>
        </w:rPr>
        <w:t>Memoirs of the Carnegie Museum</w:t>
      </w:r>
      <w:r>
        <w:rPr>
          <w:i w:val="false"/>
          <w:iCs w:val="false"/>
          <w:lang w:val="en-US"/>
        </w:rPr>
        <w:t>,</w:t>
      </w:r>
      <w:r>
        <w:rPr>
          <w:lang w:val="en-US"/>
        </w:rPr>
        <w:t xml:space="preserve"> </w:t>
      </w:r>
      <w:r>
        <w:rPr>
          <w:b/>
          <w:bCs/>
          <w:lang w:val="en-US"/>
        </w:rPr>
        <w:t>9(3)</w:t>
      </w:r>
      <w:r>
        <w:rPr>
          <w:lang w:val="en-US"/>
        </w:rPr>
        <w:t>:379–403.</w:t>
      </w:r>
    </w:p>
    <w:p>
      <w:pPr>
        <w:pStyle w:val="Reference"/>
        <w:spacing w:lineRule="auto" w:line="480"/>
        <w:rPr/>
      </w:pPr>
      <w:r>
        <w:rPr>
          <w:lang w:val="en-US"/>
        </w:rPr>
        <w:t>Holland, W.J. 1928. Letter to L. Carnegie, 23 October 1928.</w:t>
      </w:r>
    </w:p>
    <w:p>
      <w:pPr>
        <w:pStyle w:val="Reference"/>
        <w:spacing w:lineRule="auto" w:line="480"/>
        <w:rPr/>
      </w:pPr>
      <w:r>
        <w:rPr>
          <w:lang w:val="en-US"/>
        </w:rPr>
        <w:t xml:space="preserve">Holland, W.J.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i w:val="false"/>
          <w:iCs w:val="false"/>
          <w:lang w:val="en-US"/>
        </w:rPr>
        <w:t>,</w:t>
      </w:r>
      <w:r>
        <w:rPr>
          <w:lang w:val="en-US"/>
        </w:rPr>
        <w:t xml:space="preserve"> </w:t>
      </w:r>
      <w:r>
        <w:rPr>
          <w:b/>
          <w:bCs/>
          <w:lang w:val="en-US"/>
        </w:rPr>
        <w:t>4</w:t>
      </w:r>
      <w:r>
        <w:rPr>
          <w:lang w:val="en-US"/>
        </w:rPr>
        <w:t>:83–86.</w:t>
      </w:r>
    </w:p>
    <w:p>
      <w:pPr>
        <w:pStyle w:val="Reference"/>
        <w:spacing w:lineRule="auto" w:line="480"/>
        <w:rPr/>
      </w:pPr>
      <w:r>
        <w:rPr>
          <w:lang w:val="en-US"/>
        </w:rPr>
        <w:t xml:space="preserve">Hopey, D., and T. McNulty. 2007. Meet the key players who brought the Carnegie’s new dinosaur hall to life. </w:t>
      </w:r>
      <w:r>
        <w:rPr>
          <w:i/>
          <w:iCs/>
          <w:lang w:val="en-US"/>
        </w:rPr>
        <w:t>Pittsburgh Post-Gazette</w:t>
      </w:r>
      <w:r>
        <w:rPr>
          <w:lang w:val="en-US"/>
        </w:rPr>
        <w:t>, 18 November 2007.</w:t>
      </w:r>
    </w:p>
    <w:p>
      <w:pPr>
        <w:pStyle w:val="Reference"/>
        <w:spacing w:lineRule="auto" w:line="480"/>
        <w:rPr/>
      </w:pPr>
      <w:r>
        <w:rPr>
          <w:lang w:val="en-US"/>
        </w:rPr>
        <w:t xml:space="preserve">Horne, J. 2005. Dino’s last dance. </w:t>
      </w:r>
      <w:r>
        <w:rPr>
          <w:i/>
          <w:iCs/>
          <w:lang w:val="en-US"/>
        </w:rPr>
        <w:t>Pittsburgh Tribune-Review</w:t>
      </w:r>
      <w:r>
        <w:rPr>
          <w:lang w:val="en-US"/>
        </w:rPr>
        <w:t>, 14 March 2005.</w:t>
      </w:r>
    </w:p>
    <w:p>
      <w:pPr>
        <w:pStyle w:val="Reference"/>
        <w:spacing w:lineRule="auto" w:line="480"/>
        <w:rPr/>
      </w:pPr>
      <w:r>
        <w:rPr>
          <w:lang w:val="en-US"/>
        </w:rPr>
        <w:t xml:space="preserve">Janensch, W.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spacing w:lineRule="auto" w:line="480"/>
        <w:rPr/>
      </w:pPr>
      <w:r>
        <w:rPr>
          <w:lang w:val="en-US"/>
        </w:rPr>
        <w:t xml:space="preserve">Jones, G..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val="false"/>
          <w:bCs w:val="false"/>
          <w:lang w:val="en-US"/>
        </w:rPr>
        <w:t>Sunday 27 Nov 1898</w:t>
      </w:r>
      <w:r>
        <w:rPr>
          <w:lang w:val="en-US"/>
        </w:rPr>
        <w:t xml:space="preserve">:38. </w:t>
      </w:r>
      <w:hyperlink r:id="rId16">
        <w:r>
          <w:rPr>
            <w:rStyle w:val="Hyperlink"/>
            <w:lang w:val="en-US"/>
          </w:rPr>
          <w:t>https://www.newspapers.com/article/st-louis-globe-democrat-wyoming-dinosau/146581997/</w:t>
        </w:r>
      </w:hyperlink>
    </w:p>
    <w:p>
      <w:pPr>
        <w:pStyle w:val="Reference"/>
        <w:spacing w:lineRule="auto" w:line="480"/>
        <w:rPr/>
      </w:pPr>
      <w:r>
        <w:rPr>
          <w:lang w:val="en-US"/>
        </w:rPr>
        <w:t xml:space="preserve">Krishtalka, L. 1988. Body double: duplicating dinosaurs. </w:t>
      </w:r>
      <w:r>
        <w:rPr>
          <w:i/>
          <w:iCs/>
          <w:lang w:val="en-US"/>
        </w:rPr>
        <w:t>Carnegie Magazine</w:t>
      </w:r>
      <w:r>
        <w:rPr>
          <w:i w:val="false"/>
          <w:iCs w:val="false"/>
          <w:lang w:val="en-US"/>
        </w:rPr>
        <w:t>,</w:t>
      </w:r>
      <w:r>
        <w:rPr>
          <w:lang w:val="en-US"/>
        </w:rPr>
        <w:t xml:space="preserve"> </w:t>
      </w:r>
      <w:r>
        <w:rPr>
          <w:b/>
          <w:bCs/>
          <w:lang w:val="en-US"/>
        </w:rPr>
        <w:t>59(4)</w:t>
      </w:r>
      <w:r>
        <w:rPr>
          <w:lang w:val="en-US"/>
        </w:rPr>
        <w:t>:12–20.</w:t>
      </w:r>
    </w:p>
    <w:p>
      <w:pPr>
        <w:pStyle w:val="Reference"/>
        <w:spacing w:lineRule="auto" w:line="480"/>
        <w:rPr/>
      </w:pPr>
      <w:r>
        <w:rPr>
          <w:lang w:val="en-US"/>
        </w:rPr>
        <w:t xml:space="preserve">Lindsay, W. 1992. </w:t>
      </w:r>
      <w:r>
        <w:rPr>
          <w:i/>
          <w:iCs/>
          <w:lang w:val="en-US"/>
        </w:rPr>
        <w:t>Barosaurus: On the Trail of the Gigantic Plant-Eating Dinosaur</w:t>
      </w:r>
      <w:r>
        <w:rPr>
          <w:lang w:val="en-US"/>
        </w:rPr>
        <w:t xml:space="preserve"> (Dinosaur Spotter’s Guides series). Dorling Kindersley, London. 32 pages.</w:t>
      </w:r>
    </w:p>
    <w:p>
      <w:pPr>
        <w:pStyle w:val="Reference"/>
        <w:spacing w:lineRule="auto" w:line="480"/>
        <w:rPr/>
      </w:pPr>
      <w:r>
        <w:rPr>
          <w:lang w:val="en-US"/>
        </w:rPr>
        <w:t xml:space="preserve">Madsen, J.H.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spacing w:lineRule="auto" w:line="480"/>
        <w:rPr/>
      </w:pPr>
      <w:r>
        <w:rPr>
          <w:lang w:val="en-US"/>
        </w:rPr>
        <w:t xml:space="preserve">Maier, G. 2003. </w:t>
      </w:r>
      <w:r>
        <w:rPr>
          <w:i/>
          <w:iCs/>
          <w:lang w:val="en-US"/>
        </w:rPr>
        <w:t>African Dinosaurs Unearthed: The Tendaguru Expeditions</w:t>
      </w:r>
      <w:r>
        <w:rPr>
          <w:lang w:val="en-US"/>
        </w:rPr>
        <w:t>. Indiana University Press, Bloomington and Indianapolis, Indiana. 380 pages.</w:t>
      </w:r>
    </w:p>
    <w:p>
      <w:pPr>
        <w:pStyle w:val="Reference"/>
        <w:spacing w:lineRule="auto" w:line="480"/>
        <w:rPr/>
      </w:pPr>
      <w:r>
        <w:rPr>
          <w:lang w:val="en-US"/>
        </w:rPr>
        <w:t xml:space="preserve">Marsh, O.C.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spacing w:lineRule="auto" w:line="480"/>
        <w:rPr/>
      </w:pPr>
      <w:r>
        <w:rPr>
          <w:lang w:val="en-US"/>
        </w:rPr>
        <w:t xml:space="preserve">Matthew, W.D. 1905. The mounted skeleton of </w:t>
      </w:r>
      <w:r>
        <w:rPr>
          <w:i/>
          <w:iCs/>
          <w:lang w:val="en-US"/>
        </w:rPr>
        <w:t>Brontosaurus</w:t>
      </w:r>
      <w:r>
        <w:rPr>
          <w:lang w:val="en-US"/>
        </w:rPr>
        <w:t xml:space="preserve">. </w:t>
      </w:r>
      <w:r>
        <w:rPr>
          <w:i/>
          <w:iCs/>
          <w:lang w:val="en-US"/>
        </w:rPr>
        <w:t>American Museum Journal</w:t>
      </w:r>
      <w:r>
        <w:rPr>
          <w:i w:val="false"/>
          <w:iCs w:val="false"/>
          <w:lang w:val="en-US"/>
        </w:rPr>
        <w:t>,</w:t>
      </w:r>
      <w:r>
        <w:rPr>
          <w:lang w:val="en-US"/>
        </w:rPr>
        <w:t xml:space="preserve"> </w:t>
      </w:r>
      <w:r>
        <w:rPr>
          <w:b/>
          <w:bCs/>
          <w:lang w:val="en-US"/>
        </w:rPr>
        <w:t>5</w:t>
      </w:r>
      <w:r>
        <w:rPr>
          <w:lang w:val="en-US"/>
        </w:rPr>
        <w:t>:62–70.</w:t>
      </w:r>
    </w:p>
    <w:p>
      <w:pPr>
        <w:pStyle w:val="Reference"/>
        <w:spacing w:lineRule="auto" w:line="480"/>
        <w:rPr/>
      </w:pPr>
      <w:r>
        <w:rPr>
          <w:lang w:val="en-US"/>
        </w:rPr>
        <w:t xml:space="preserve">Matthew, W.D. 1910. The pose of sauropodous dinosaurs. </w:t>
      </w:r>
      <w:r>
        <w:rPr>
          <w:i/>
          <w:iCs/>
          <w:lang w:val="en-US"/>
        </w:rPr>
        <w:t>The American Naturalist</w:t>
      </w:r>
      <w:r>
        <w:rPr>
          <w:i w:val="false"/>
          <w:iCs w:val="false"/>
          <w:lang w:val="en-US"/>
        </w:rPr>
        <w:t>,</w:t>
      </w:r>
      <w:r>
        <w:rPr>
          <w:lang w:val="en-US"/>
        </w:rPr>
        <w:t xml:space="preserve"> </w:t>
      </w:r>
      <w:r>
        <w:rPr>
          <w:b/>
          <w:bCs/>
          <w:lang w:val="en-US"/>
        </w:rPr>
        <w:t>44(525)</w:t>
      </w:r>
      <w:r>
        <w:rPr>
          <w:lang w:val="en-US"/>
        </w:rPr>
        <w:t>:547–560.</w:t>
      </w:r>
    </w:p>
    <w:p>
      <w:pPr>
        <w:pStyle w:val="Reference"/>
        <w:spacing w:lineRule="auto" w:line="480"/>
        <w:rPr/>
      </w:pPr>
      <w:r>
        <w:rPr>
          <w:lang w:val="en-US"/>
        </w:rPr>
        <w:t xml:space="preserve">McIntosh, J.S. 1981. Annotated catalogue of the dinosaurs (Reptilia, Archosauria) in the collections of Carnegie Museum of Natural History. </w:t>
      </w:r>
      <w:r>
        <w:rPr>
          <w:i/>
          <w:iCs/>
          <w:lang w:val="en-US"/>
        </w:rPr>
        <w:t>Bulletin of the Carnegie Museum</w:t>
      </w:r>
      <w:r>
        <w:rPr>
          <w:i w:val="false"/>
          <w:iCs w:val="false"/>
          <w:lang w:val="en-US"/>
        </w:rPr>
        <w:t>,</w:t>
      </w:r>
      <w:r>
        <w:rPr>
          <w:lang w:val="en-US"/>
        </w:rPr>
        <w:t xml:space="preserve"> </w:t>
      </w:r>
      <w:r>
        <w:rPr>
          <w:b/>
          <w:bCs/>
          <w:lang w:val="en-US"/>
        </w:rPr>
        <w:t>18</w:t>
      </w:r>
      <w:r>
        <w:rPr>
          <w:lang w:val="en-US"/>
        </w:rPr>
        <w:t>:1–67.</w:t>
      </w:r>
    </w:p>
    <w:p>
      <w:pPr>
        <w:pStyle w:val="Reference"/>
        <w:spacing w:lineRule="auto" w:line="480"/>
        <w:rPr/>
      </w:pPr>
      <w:r>
        <w:rPr>
          <w:lang w:val="en-US"/>
        </w:rPr>
        <w:t xml:space="preserve">McIntosh, J.S. 2005a. The genus </w:t>
      </w:r>
      <w:r>
        <w:rPr>
          <w:i/>
          <w:iCs/>
          <w:lang w:val="en-US"/>
        </w:rPr>
        <w:t>Barosaurus</w:t>
      </w:r>
      <w:r>
        <w:rPr>
          <w:lang w:val="en-US"/>
        </w:rPr>
        <w:t xml:space="preserve"> Marsh (Sauropoda, Diplodocidae). Pp. 38–77 in </w:t>
      </w:r>
      <w:r>
        <w:rPr>
          <w:i/>
          <w:iCs/>
          <w:lang w:val="en-US"/>
        </w:rPr>
        <w:t>Thunder Lizards: The Sauropodomorph Dinosaurs</w:t>
      </w:r>
      <w:r>
        <w:rPr>
          <w:lang w:val="en-US"/>
        </w:rPr>
        <w:t xml:space="preserve"> (Virginia Tidwell and Ken Carpenter, eds.). Indiana University Press, Bloomington, Indiana. 495 pp.</w:t>
      </w:r>
    </w:p>
    <w:p>
      <w:pPr>
        <w:pStyle w:val="Reference"/>
        <w:spacing w:lineRule="auto" w:line="480"/>
        <w:rPr/>
      </w:pPr>
      <w:r>
        <w:rPr>
          <w:lang w:val="en-US"/>
        </w:rPr>
        <w:t xml:space="preserve">McIntosh, J.S. 2005b. </w:t>
      </w:r>
      <w:r>
        <w:rPr>
          <w:i/>
          <w:iCs/>
          <w:lang w:val="en-US"/>
        </w:rPr>
        <w:t>Diplodocus</w:t>
      </w:r>
      <w:r>
        <w:rPr>
          <w:lang w:val="en-US"/>
        </w:rPr>
        <w:t xml:space="preserve"> tail (email to M.C. Lamanna, 14 July 2005).</w:t>
      </w:r>
    </w:p>
    <w:p>
      <w:pPr>
        <w:pStyle w:val="Reference"/>
        <w:spacing w:lineRule="auto" w:line="480"/>
        <w:rPr/>
      </w:pPr>
      <w:r>
        <w:rPr>
          <w:lang w:val="en-US"/>
        </w:rPr>
        <w:t xml:space="preserve">McIntosh, J.S, and M.E.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i w:val="false"/>
          <w:iCs w:val="false"/>
          <w:lang w:val="en-US"/>
        </w:rPr>
        <w:t>,</w:t>
      </w:r>
      <w:r>
        <w:rPr>
          <w:lang w:val="en-US"/>
        </w:rPr>
        <w:t xml:space="preserve"> </w:t>
      </w:r>
      <w:r>
        <w:rPr>
          <w:b/>
          <w:bCs/>
          <w:lang w:val="en-US"/>
        </w:rPr>
        <w:t>43</w:t>
      </w:r>
      <w:r>
        <w:rPr>
          <w:lang w:val="en-US"/>
        </w:rPr>
        <w:t>:3–26.</w:t>
      </w:r>
    </w:p>
    <w:p>
      <w:pPr>
        <w:pStyle w:val="Reference"/>
        <w:spacing w:lineRule="auto" w:line="480"/>
        <w:rPr/>
      </w:pPr>
      <w:r>
        <w:rPr>
          <w:lang w:val="en-US"/>
        </w:rPr>
        <w:t xml:space="preserve">McNulty, T. 2007. Dino Might! Carnegie Museum’s new exhibit has more dinosaurs, more action. </w:t>
      </w:r>
      <w:r>
        <w:rPr>
          <w:i/>
          <w:iCs/>
          <w:lang w:val="en-US"/>
        </w:rPr>
        <w:t>Pittsburgh Post-Gazette</w:t>
      </w:r>
      <w:r>
        <w:rPr>
          <w:lang w:val="en-US"/>
        </w:rPr>
        <w:t>, Sunday, 18 November 2007.</w:t>
      </w:r>
    </w:p>
    <w:p>
      <w:pPr>
        <w:pStyle w:val="Reference"/>
        <w:spacing w:lineRule="auto" w:line="480"/>
        <w:rPr/>
      </w:pPr>
      <w:r>
        <w:rPr>
          <w:lang w:val="en-US"/>
        </w:rPr>
        <w:t xml:space="preserve">Mook, C.C. 1917. The fore and hind limbs of </w:t>
      </w:r>
      <w:r>
        <w:rPr>
          <w:i/>
          <w:iCs/>
          <w:lang w:val="en-US"/>
        </w:rPr>
        <w:t>Diplodocus</w:t>
      </w:r>
      <w:r>
        <w:rPr>
          <w:lang w:val="en-US"/>
        </w:rPr>
        <w:t xml:space="preserve">. </w:t>
      </w:r>
      <w:r>
        <w:rPr>
          <w:i/>
          <w:iCs/>
          <w:lang w:val="en-US"/>
        </w:rPr>
        <w:t>Bulletin of the American Museum of Natural History</w:t>
      </w:r>
      <w:r>
        <w:rPr>
          <w:i w:val="false"/>
          <w:iCs w:val="false"/>
          <w:lang w:val="en-US"/>
        </w:rPr>
        <w:t>,</w:t>
      </w:r>
      <w:r>
        <w:rPr>
          <w:lang w:val="en-US"/>
        </w:rPr>
        <w:t xml:space="preserve"> </w:t>
      </w:r>
      <w:r>
        <w:rPr>
          <w:b/>
          <w:bCs/>
          <w:lang w:val="en-US"/>
        </w:rPr>
        <w:t>37</w:t>
      </w:r>
      <w:r>
        <w:rPr>
          <w:lang w:val="en-US"/>
        </w:rPr>
        <w:t>:815–819.</w:t>
      </w:r>
    </w:p>
    <w:p>
      <w:pPr>
        <w:pStyle w:val="Reference"/>
        <w:spacing w:lineRule="auto" w:line="480"/>
        <w:rPr/>
      </w:pPr>
      <w:r>
        <w:rPr>
          <w:lang w:val="en-US"/>
        </w:rPr>
        <w:t xml:space="preserve">Nieuwland, I. 2019. </w:t>
      </w:r>
      <w:r>
        <w:rPr>
          <w:i/>
          <w:iCs/>
          <w:lang w:val="en-US"/>
        </w:rPr>
        <w:t xml:space="preserve">American Dinosaur Abroad: A Cultural History of Carnegie’s Plaster </w:t>
      </w:r>
      <w:r>
        <w:rPr>
          <w:lang w:val="en-US"/>
        </w:rPr>
        <w:t>Diplodocus. University of Pittsburgh Press, Pittsburgh, Pennsylvania. ISBN: 978-0822945574. doi:10.2307/j.ctvh4zh5n</w:t>
      </w:r>
    </w:p>
    <w:p>
      <w:pPr>
        <w:pStyle w:val="Reference"/>
        <w:spacing w:lineRule="auto" w:line="480"/>
        <w:rPr/>
      </w:pPr>
      <w:r>
        <w:rPr>
          <w:lang w:val="en-US"/>
        </w:rPr>
        <w:t xml:space="preserve">Nopcsa, F.,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i w:val="false"/>
          <w:iCs w:val="false"/>
          <w:lang w:val="en-US"/>
        </w:rPr>
        <w:t>,</w:t>
      </w:r>
      <w:r>
        <w:rPr>
          <w:lang w:val="en-US"/>
        </w:rPr>
        <w:t xml:space="preserve"> </w:t>
      </w:r>
      <w:r>
        <w:rPr>
          <w:b/>
          <w:bCs/>
          <w:lang w:val="en-US"/>
        </w:rPr>
        <w:t>XIX (II, part I)</w:t>
      </w:r>
      <w:r>
        <w:rPr>
          <w:lang w:val="en-US"/>
        </w:rPr>
        <w:t>:289–294.</w:t>
      </w:r>
    </w:p>
    <w:p>
      <w:pPr>
        <w:pStyle w:val="Reference"/>
        <w:spacing w:lineRule="auto" w:line="480"/>
        <w:rPr/>
      </w:pPr>
      <w:r>
        <w:rPr>
          <w:lang w:val="en-US"/>
        </w:rPr>
        <w:t xml:space="preserve">Norman, D.B. 1985. </w:t>
      </w:r>
      <w:r>
        <w:rPr>
          <w:i/>
          <w:iCs/>
          <w:lang w:val="en-US"/>
        </w:rPr>
        <w:t>The Illustrated Encyclopedia of Dinosaurs</w:t>
      </w:r>
      <w:r>
        <w:rPr>
          <w:lang w:val="en-US"/>
        </w:rPr>
        <w:t>. Salamander Books, London. 208 pages.</w:t>
      </w:r>
    </w:p>
    <w:p>
      <w:pPr>
        <w:pStyle w:val="Reference"/>
        <w:spacing w:lineRule="auto" w:line="480"/>
        <w:rPr/>
      </w:pPr>
      <w:r>
        <w:rPr>
          <w:lang w:val="en-US"/>
        </w:rPr>
        <w:t xml:space="preserve">Osborn, H.F. 1899. A skeleton of </w:t>
      </w:r>
      <w:r>
        <w:rPr>
          <w:i/>
          <w:iCs/>
          <w:lang w:val="en-US"/>
        </w:rPr>
        <w:t>Diplodocus</w:t>
      </w:r>
      <w:r>
        <w:rPr>
          <w:lang w:val="en-US"/>
        </w:rPr>
        <w:t xml:space="preserve">. </w:t>
      </w:r>
      <w:r>
        <w:rPr>
          <w:i/>
          <w:iCs/>
          <w:lang w:val="en-US"/>
        </w:rPr>
        <w:t>Memoirs of the American Museum of Natural History</w:t>
      </w:r>
      <w:r>
        <w:rPr>
          <w:i w:val="false"/>
          <w:iCs w:val="false"/>
          <w:lang w:val="en-US"/>
        </w:rPr>
        <w:t>,</w:t>
      </w:r>
      <w:r>
        <w:rPr>
          <w:lang w:val="en-US"/>
        </w:rPr>
        <w:t xml:space="preserve"> </w:t>
      </w:r>
      <w:r>
        <w:rPr>
          <w:b/>
          <w:bCs/>
          <w:lang w:val="en-US"/>
        </w:rPr>
        <w:t>1</w:t>
      </w:r>
      <w:r>
        <w:rPr>
          <w:lang w:val="en-US"/>
        </w:rPr>
        <w:t>:191–214 and plates XXIV–XXVIII.</w:t>
      </w:r>
    </w:p>
    <w:p>
      <w:pPr>
        <w:pStyle w:val="Reference"/>
        <w:spacing w:lineRule="auto" w:line="480"/>
        <w:rPr/>
      </w:pPr>
      <w:r>
        <w:rPr>
          <w:lang w:val="en-US"/>
        </w:rPr>
        <w:t xml:space="preserve">Osborn, H.F. 1904. Manus, sacrum, and caudals of Sauropoda. </w:t>
      </w:r>
      <w:r>
        <w:rPr>
          <w:i/>
          <w:iCs/>
          <w:lang w:val="en-US"/>
        </w:rPr>
        <w:t>Bulletin of the American Museum of Natural History</w:t>
      </w:r>
      <w:r>
        <w:rPr>
          <w:i w:val="false"/>
          <w:iCs w:val="false"/>
          <w:lang w:val="en-US"/>
        </w:rPr>
        <w:t>,</w:t>
      </w:r>
      <w:r>
        <w:rPr>
          <w:lang w:val="en-US"/>
        </w:rPr>
        <w:t xml:space="preserve"> </w:t>
      </w:r>
      <w:r>
        <w:rPr>
          <w:b/>
          <w:bCs/>
          <w:lang w:val="en-US"/>
        </w:rPr>
        <w:t>20</w:t>
      </w:r>
      <w:r>
        <w:rPr>
          <w:lang w:val="en-US"/>
        </w:rPr>
        <w:t>:181–190.</w:t>
      </w:r>
    </w:p>
    <w:p>
      <w:pPr>
        <w:pStyle w:val="Reference"/>
        <w:spacing w:lineRule="auto" w:line="480"/>
        <w:rPr/>
      </w:pPr>
      <w:r>
        <w:rPr>
          <w:lang w:val="en-US"/>
        </w:rPr>
        <w:t xml:space="preserve">Osborn, H.F., and C.C.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spacing w:lineRule="auto" w:line="480"/>
        <w:rPr/>
      </w:pPr>
      <w:r>
        <w:rPr>
          <w:lang w:val="en-US"/>
        </w:rPr>
        <w:t xml:space="preserve">Otero, A., and Z.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i w:val="false"/>
          <w:iCs w:val="false"/>
          <w:lang w:val="en-US"/>
        </w:rPr>
        <w:t>,</w:t>
      </w:r>
      <w:r>
        <w:rPr>
          <w:lang w:val="en-US"/>
        </w:rPr>
        <w:t xml:space="preserve"> </w:t>
      </w:r>
      <w:r>
        <w:rPr>
          <w:b/>
          <w:bCs/>
          <w:lang w:val="en-US"/>
        </w:rPr>
        <w:t>82(3)</w:t>
      </w:r>
      <w:r>
        <w:rPr>
          <w:lang w:val="en-US"/>
        </w:rPr>
        <w:t>:291–304.</w:t>
      </w:r>
    </w:p>
    <w:p>
      <w:pPr>
        <w:pStyle w:val="Reference"/>
        <w:spacing w:lineRule="auto" w:line="480"/>
        <w:rPr/>
      </w:pPr>
      <w:r>
        <w:rPr>
          <w:rFonts w:cs="Alkes"/>
          <w:kern w:val="0"/>
          <w:lang w:val="en-US" w:bidi="ar-SA"/>
        </w:rPr>
        <w:t xml:space="preserve">Padian, K.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i w:val="false"/>
          <w:iCs w:val="false"/>
          <w:kern w:val="0"/>
          <w:lang w:val="en-US" w:bidi="ar-SA"/>
        </w:rPr>
        <w:t>,</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spacing w:lineRule="auto" w:line="480"/>
        <w:rPr/>
      </w:pPr>
      <w:r>
        <w:rPr>
          <w:rFonts w:cs="Alkes"/>
          <w:kern w:val="0"/>
          <w:lang w:val="en-US" w:bidi="ar-SA"/>
        </w:rPr>
        <w:t xml:space="preserve">Pérez García, A., and B.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i w:val="false"/>
          <w:iCs w:val="false"/>
          <w:kern w:val="0"/>
          <w:lang w:val="en-US" w:bidi="ar-SA"/>
        </w:rPr>
        <w:t>,</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spacing w:lineRule="auto" w:line="480"/>
        <w:rPr/>
      </w:pPr>
      <w:r>
        <w:rPr>
          <w:lang w:val="en-US"/>
        </w:rPr>
        <w:t xml:space="preserve">Rea, T. 2001. </w:t>
      </w:r>
      <w:r>
        <w:rPr>
          <w:i/>
          <w:iCs/>
          <w:lang w:val="en-US"/>
        </w:rPr>
        <w:t>Bone Wars. The Excavation and Celebrity of Andrew Carnegie’s Dinosaur</w:t>
      </w:r>
      <w:r>
        <w:rPr>
          <w:lang w:val="en-US"/>
        </w:rPr>
        <w:t>. University of Pittsburgh Press, Pittsburgh, Pennsylvania.</w:t>
      </w:r>
    </w:p>
    <w:p>
      <w:pPr>
        <w:pStyle w:val="Reference"/>
        <w:spacing w:lineRule="auto" w:line="480"/>
        <w:rPr/>
      </w:pPr>
      <w:r>
        <w:rPr>
          <w:lang w:val="en-US"/>
        </w:rPr>
        <w:t xml:space="preserve">Remes, K., D.M. Unwin, N. Klein, W.-D. Heinrich, and O. Hampe. 2011. Skeletal reconstruction of </w:t>
      </w:r>
      <w:r>
        <w:rPr>
          <w:i/>
          <w:iCs/>
          <w:lang w:val="en-US"/>
        </w:rPr>
        <w:t>Brachiosaurus brancai</w:t>
      </w:r>
      <w:r>
        <w:rPr>
          <w:lang w:val="en-US"/>
        </w:rPr>
        <w:t xml:space="preserve"> in the Museum für Naturkunde, Berlin: summarizing 70 years of sauropod research. Pp. 305–316 in </w:t>
      </w:r>
      <w:r>
        <w:rPr>
          <w:i/>
          <w:iCs/>
          <w:lang w:val="en-US"/>
        </w:rPr>
        <w:t>Biology of the Sauropod Dinosaurs: Understanding the Life of Giants</w:t>
      </w:r>
      <w:r>
        <w:rPr>
          <w:lang w:val="en-US"/>
        </w:rPr>
        <w:t xml:space="preserve"> (N. Klein, K. Remes, C.T. Gee, and M.P. Sander, eds.), Indiana University Press, Bloomington, Indiana.</w:t>
      </w:r>
    </w:p>
    <w:p>
      <w:pPr>
        <w:pStyle w:val="Reference"/>
        <w:spacing w:lineRule="auto" w:line="480"/>
        <w:rPr/>
      </w:pPr>
      <w:r>
        <w:rPr>
          <w:lang w:val="en-US"/>
        </w:rPr>
        <w:t xml:space="preserve">Ridley, J. 2013. </w:t>
      </w:r>
      <w:r>
        <w:rPr>
          <w:i/>
          <w:iCs/>
          <w:lang w:val="en-US"/>
        </w:rPr>
        <w:t>The Heir Apparent: A Life of Edward VII, the Playboy Prince</w:t>
      </w:r>
      <w:r>
        <w:rPr>
          <w:lang w:val="en-US"/>
        </w:rPr>
        <w:t>. Random House, New York, New York.</w:t>
      </w:r>
    </w:p>
    <w:p>
      <w:pPr>
        <w:pStyle w:val="Reference"/>
        <w:spacing w:lineRule="auto" w:line="480"/>
        <w:rPr/>
      </w:pPr>
      <w:r>
        <w:rPr/>
        <w:t xml:space="preserve">Rieppel, L. 2019. </w:t>
      </w:r>
      <w:r>
        <w:rPr>
          <w:i/>
          <w:iCs/>
        </w:rPr>
        <w:t>Assembling the Dinosaur: Fossil Hunters, Tycoons and the Making of a Spectacle</w:t>
      </w:r>
      <w:r>
        <w:rPr/>
        <w:t>. Harvard University Press, Cambridge, Massachusetts.</w:t>
      </w:r>
    </w:p>
    <w:p>
      <w:pPr>
        <w:pStyle w:val="Reference"/>
        <w:spacing w:lineRule="auto" w:line="480"/>
        <w:rPr/>
      </w:pPr>
      <w:r>
        <w:rPr>
          <w:lang w:val="en-US"/>
        </w:rPr>
        <w:t xml:space="preserve">Roddy, D.B. 2007. Starting at 6 a.m., crowds get first look at Carnegie’s new dinosaur exhibit. </w:t>
      </w:r>
      <w:r>
        <w:rPr>
          <w:i/>
          <w:iCs/>
          <w:lang w:val="en-US"/>
        </w:rPr>
        <w:t>Pittsburgh Post-Gazette</w:t>
      </w:r>
      <w:r>
        <w:rPr>
          <w:lang w:val="en-US"/>
        </w:rPr>
        <w:t>, 18 November 2007.</w:t>
      </w:r>
    </w:p>
    <w:p>
      <w:pPr>
        <w:pStyle w:val="Reference"/>
        <w:spacing w:lineRule="auto" w:line="480"/>
        <w:rPr/>
      </w:pPr>
      <w:r>
        <w:rPr>
          <w:lang w:val="en-US"/>
        </w:rPr>
        <w:t xml:space="preserve">Sarti, C. 2012. 1860–2010: 150 years of the Capellini Museum (University of Bologna), the most ancient Italian geo-paleontological museum. </w:t>
      </w:r>
      <w:r>
        <w:rPr>
          <w:i/>
          <w:iCs/>
          <w:lang w:val="en-US"/>
        </w:rPr>
        <w:t>GeoActa</w:t>
      </w:r>
      <w:r>
        <w:rPr>
          <w:i w:val="false"/>
          <w:iCs w:val="false"/>
          <w:lang w:val="en-US"/>
        </w:rPr>
        <w:t>,</w:t>
      </w:r>
      <w:r>
        <w:rPr>
          <w:lang w:val="en-US"/>
        </w:rPr>
        <w:t xml:space="preserve"> </w:t>
      </w:r>
      <w:r>
        <w:rPr>
          <w:b/>
          <w:bCs/>
          <w:lang w:val="en-US"/>
        </w:rPr>
        <w:t>11</w:t>
      </w:r>
      <w:r>
        <w:rPr>
          <w:lang w:val="en-US"/>
        </w:rPr>
        <w:t>:1–26.</w:t>
      </w:r>
    </w:p>
    <w:p>
      <w:pPr>
        <w:pStyle w:val="Reference"/>
        <w:spacing w:lineRule="auto" w:line="480"/>
        <w:rPr/>
      </w:pPr>
      <w:r>
        <w:rPr>
          <w:lang w:val="en-US"/>
        </w:rPr>
        <w:t>Scheetz, R. 2006. Cactus Park Diplo (email to M.C. Lamanna, 18 January 2006).</w:t>
      </w:r>
    </w:p>
    <w:p>
      <w:pPr>
        <w:pStyle w:val="Reference"/>
        <w:spacing w:lineRule="auto" w:line="480"/>
        <w:rPr/>
      </w:pPr>
      <w:r>
        <w:rPr>
          <w:lang w:val="en-US" w:bidi="ar-SA"/>
        </w:rPr>
        <w:t xml:space="preserve">Schuchert, C. and LeVene, C.M. 1940. </w:t>
      </w:r>
      <w:r>
        <w:rPr>
          <w:i/>
          <w:iCs/>
          <w:lang w:val="en-US" w:bidi="ar-SA"/>
        </w:rPr>
        <w:t>O. C. Marsh, Pioneer in Paleontology</w:t>
      </w:r>
      <w:r>
        <w:rPr>
          <w:lang w:val="en-US" w:bidi="ar-SA"/>
        </w:rPr>
        <w:t>. Yale University Press, New Haven, Connecticut. 541 pp.</w:t>
      </w:r>
    </w:p>
    <w:p>
      <w:pPr>
        <w:pStyle w:val="Reference"/>
        <w:spacing w:lineRule="auto" w:line="480"/>
        <w:rPr/>
      </w:pPr>
      <w:r>
        <w:rPr/>
        <w:t xml:space="preserve">Semonin, P. 1997. Empire and extinction: the dinosaur as a metaphor for dominance in prehistoric nature. </w:t>
      </w:r>
      <w:r>
        <w:rPr>
          <w:i/>
          <w:iCs/>
        </w:rPr>
        <w:t>Leonardo</w:t>
      </w:r>
      <w:r>
        <w:rPr>
          <w:i w:val="false"/>
          <w:iCs w:val="false"/>
        </w:rPr>
        <w:t>,</w:t>
      </w:r>
      <w:r>
        <w:rPr/>
        <w:t xml:space="preserve"> </w:t>
      </w:r>
      <w:r>
        <w:rPr>
          <w:b/>
          <w:bCs/>
        </w:rPr>
        <w:t>30</w:t>
      </w:r>
      <w:r>
        <w:rPr/>
        <w:t>:171–82.</w:t>
      </w:r>
    </w:p>
    <w:p>
      <w:pPr>
        <w:pStyle w:val="Reference"/>
        <w:spacing w:lineRule="auto" w:line="480"/>
        <w:rPr/>
      </w:pPr>
      <w:r>
        <w:rPr/>
        <w:t xml:space="preserve">Seneff, J.F. 1947. Fossils are his business. </w:t>
      </w:r>
      <w:r>
        <w:rPr>
          <w:i/>
          <w:iCs/>
        </w:rPr>
        <w:t>Carnegie Magazine</w:t>
      </w:r>
      <w:r>
        <w:rPr>
          <w:i w:val="false"/>
          <w:iCs w:val="false"/>
        </w:rPr>
        <w:t>,</w:t>
      </w:r>
      <w:r>
        <w:rPr/>
        <w:t xml:space="preserve"> </w:t>
      </w:r>
      <w:r>
        <w:rPr>
          <w:b/>
          <w:bCs/>
        </w:rPr>
        <w:t>21(4)</w:t>
      </w:r>
      <w:r>
        <w:rPr/>
        <w:t>:117–119.</w:t>
      </w:r>
    </w:p>
    <w:p>
      <w:pPr>
        <w:pStyle w:val="Reference"/>
        <w:spacing w:lineRule="auto" w:line="480"/>
        <w:rPr/>
      </w:pPr>
      <w:r>
        <w:rPr/>
        <w:t xml:space="preserve">Siemers, E. 2007. Dinosaur Hall’s evolution mapped. </w:t>
      </w:r>
      <w:r>
        <w:rPr>
          <w:i/>
          <w:iCs/>
        </w:rPr>
        <w:t>Pittsburgh Tribune-Review</w:t>
      </w:r>
      <w:r>
        <w:rPr/>
        <w:t>, 12 April 2002.</w:t>
      </w:r>
    </w:p>
    <w:p>
      <w:pPr>
        <w:pStyle w:val="Reference"/>
        <w:spacing w:lineRule="auto" w:line="480"/>
        <w:rPr/>
      </w:pPr>
      <w:r>
        <w:rPr>
          <w:lang w:val="en-US"/>
        </w:rPr>
        <w:t xml:space="preserve">Taylor, M.P. 2022a. </w:t>
      </w:r>
      <w:r>
        <w:rPr>
          <w:i w:val="false"/>
          <w:iCs w:val="false"/>
          <w:lang w:val="en-US"/>
        </w:rPr>
        <w:t>Almost all known sauropod necks are incomplete and distorted</w:t>
      </w:r>
      <w:r>
        <w:rPr>
          <w:lang w:val="en-US"/>
        </w:rPr>
        <w:t xml:space="preserve">. </w:t>
      </w:r>
      <w:r>
        <w:rPr>
          <w:i/>
          <w:iCs/>
          <w:lang w:val="en-US"/>
        </w:rPr>
        <w:t>PeerJ</w:t>
      </w:r>
      <w:r>
        <w:rPr>
          <w:i w:val="false"/>
          <w:iCs w:val="false"/>
          <w:lang w:val="en-US"/>
        </w:rPr>
        <w:t>,</w:t>
      </w:r>
      <w:r>
        <w:rPr>
          <w:lang w:val="en-US"/>
        </w:rPr>
        <w:t xml:space="preserve"> </w:t>
      </w:r>
      <w:r>
        <w:rPr>
          <w:b/>
          <w:bCs/>
          <w:lang w:val="en-US"/>
        </w:rPr>
        <w:t>10</w:t>
      </w:r>
      <w:r>
        <w:rPr>
          <w:lang w:val="en-US"/>
        </w:rPr>
        <w:t xml:space="preserve">:e12810. </w:t>
      </w:r>
      <w:hyperlink r:id="rId17">
        <w:r>
          <w:rPr>
            <w:rStyle w:val="Hyperlink"/>
            <w:lang w:val="en-US"/>
          </w:rPr>
          <w:t>doi:10.7717/peerj.12810</w:t>
        </w:r>
      </w:hyperlink>
    </w:p>
    <w:p>
      <w:pPr>
        <w:pStyle w:val="Reference"/>
        <w:spacing w:lineRule="auto" w:line="480"/>
        <w:rPr/>
      </w:pPr>
      <w:r>
        <w:rPr>
          <w:lang w:val="en-US"/>
        </w:rPr>
        <w:t xml:space="preserve">Taylor, M.P.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8">
        <w:r>
          <w:rPr>
            <w:rStyle w:val="Hyperlink"/>
            <w:lang w:val="en-US"/>
          </w:rPr>
          <w:t>doi:10.59350/h5xm3-0q551</w:t>
        </w:r>
      </w:hyperlink>
      <w:r>
        <w:rPr>
          <w:lang w:val="en-US"/>
        </w:rPr>
        <w:t xml:space="preserve"> — </w:t>
      </w:r>
      <w:hyperlink r:id="rId19">
        <w:r>
          <w:rPr>
            <w:rStyle w:val="Hyperlink"/>
            <w:lang w:val="en-US"/>
          </w:rPr>
          <w:t>https://svpow.com/2022/11/23/putative-atlantal-ribs-of-diplodocus/</w:t>
        </w:r>
      </w:hyperlink>
      <w:r>
        <w:rPr>
          <w:lang w:val="en-US"/>
        </w:rPr>
        <w:t xml:space="preserve">, archived at </w:t>
      </w:r>
      <w:hyperlink r:id="rId20">
        <w:r>
          <w:rPr>
            <w:rStyle w:val="Hyperlink"/>
            <w:lang w:val="en-US"/>
          </w:rPr>
          <w:t>https://web.archive.org/web/20240506151716/https://svpow.com/2022/11/23/putative-atlantal-ribs-of-diplodocus/</w:t>
        </w:r>
      </w:hyperlink>
    </w:p>
    <w:p>
      <w:pPr>
        <w:pStyle w:val="Reference"/>
        <w:spacing w:lineRule="auto" w:line="480"/>
        <w:rPr/>
      </w:pPr>
      <w:r>
        <w:rPr>
          <w:lang w:val="en-US"/>
        </w:rPr>
        <w:t xml:space="preserve">Taylor, M.P.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1">
        <w:r>
          <w:rPr>
            <w:rStyle w:val="Hyperlink"/>
            <w:lang w:val="en-US"/>
          </w:rPr>
          <w:t>https://svpow.com/2024/04/27/atlantal-ribs-of-the-carnegie-diplodocus-moscow-and-vienna-casts/</w:t>
        </w:r>
      </w:hyperlink>
      <w:r>
        <w:rPr>
          <w:lang w:val="en-US"/>
        </w:rPr>
        <w:t xml:space="preserve">, archived at </w:t>
      </w:r>
      <w:hyperlink r:id="rId22">
        <w:r>
          <w:rPr>
            <w:rStyle w:val="Hyperlink"/>
            <w:lang w:val="en-US"/>
          </w:rPr>
          <w:t>https://web.archive.org/web/20240427225340/https://svpow.com/2024/04/27/atlantal-ribs-of-the-carnegie-diplodocus-moscow-and-vienna-casts/</w:t>
        </w:r>
      </w:hyperlink>
    </w:p>
    <w:p>
      <w:pPr>
        <w:pStyle w:val="Reference"/>
        <w:spacing w:lineRule="auto" w:line="480"/>
        <w:rPr/>
      </w:pPr>
      <w:r>
        <w:rPr>
          <w:lang w:val="en-US"/>
        </w:rPr>
        <w:t xml:space="preserve">Taylor, M.P. In prep. The history of the mounted cast skeletons of the Carnegie </w:t>
      </w:r>
      <w:r>
        <w:rPr>
          <w:i/>
          <w:iCs/>
          <w:lang w:val="en-US"/>
        </w:rPr>
        <w:t>Diplodocus</w:t>
      </w:r>
      <w:r>
        <w:rPr>
          <w:lang w:val="en-US"/>
        </w:rPr>
        <w:t xml:space="preserve">. </w:t>
      </w:r>
      <w:hyperlink r:id="rId23">
        <w:r>
          <w:rPr>
            <w:rStyle w:val="Hyperlink"/>
            <w:lang w:val="en-US"/>
          </w:rPr>
          <w:t>https://github.com/MikeTaylor/palaeo-casts</w:t>
        </w:r>
      </w:hyperlink>
    </w:p>
    <w:p>
      <w:pPr>
        <w:pStyle w:val="Reference"/>
        <w:spacing w:lineRule="auto" w:line="480"/>
        <w:rPr/>
      </w:pPr>
      <w:r>
        <w:rPr>
          <w:lang w:val="en-US"/>
        </w:rPr>
        <w:t xml:space="preserve">Taylor, M.P. and D. Naish. 2007. An unusual new neosauropod dinosaur from the Lower Cretaceous Hastings Beds Group of East Sussex, England. </w:t>
      </w:r>
      <w:r>
        <w:rPr>
          <w:i/>
          <w:iCs/>
          <w:lang w:val="en-US"/>
        </w:rPr>
        <w:t>Palaeontology</w:t>
      </w:r>
      <w:r>
        <w:rPr>
          <w:i w:val="false"/>
          <w:iCs w:val="false"/>
          <w:lang w:val="en-US"/>
        </w:rPr>
        <w:t>,</w:t>
      </w:r>
      <w:r>
        <w:rPr>
          <w:lang w:val="en-US"/>
        </w:rPr>
        <w:t xml:space="preserve"> </w:t>
      </w:r>
      <w:r>
        <w:rPr>
          <w:b/>
          <w:bCs/>
          <w:lang w:val="en-US"/>
        </w:rPr>
        <w:t>50(6)</w:t>
      </w:r>
      <w:r>
        <w:rPr>
          <w:lang w:val="en-US"/>
        </w:rPr>
        <w:t>:1547–1564. doi:10.1111/j.1475-4983.2007.00728.x</w:t>
      </w:r>
    </w:p>
    <w:p>
      <w:pPr>
        <w:pStyle w:val="Reference"/>
        <w:spacing w:lineRule="auto" w:line="480"/>
        <w:rPr/>
      </w:pPr>
      <w:r>
        <w:rPr>
          <w:lang w:val="en-US"/>
        </w:rPr>
        <w:t xml:space="preserve">Taylor, M.P., M.J. Wedel, and D. Naish. 2009. Head and neck posture in sauropod dinosaurs inferred from extant animals. </w:t>
      </w:r>
      <w:r>
        <w:rPr>
          <w:i/>
          <w:iCs/>
          <w:lang w:val="en-US"/>
        </w:rPr>
        <w:t>Acta Palaeontologica Polonica</w:t>
      </w:r>
      <w:r>
        <w:rPr>
          <w:i w:val="false"/>
          <w:iCs w:val="false"/>
          <w:lang w:val="en-US"/>
        </w:rPr>
        <w:t>,</w:t>
      </w:r>
      <w:r>
        <w:rPr>
          <w:lang w:val="en-US"/>
        </w:rPr>
        <w:t xml:space="preserve"> </w:t>
      </w:r>
      <w:r>
        <w:rPr>
          <w:b/>
          <w:bCs/>
          <w:lang w:val="en-US"/>
        </w:rPr>
        <w:t>54(2)</w:t>
      </w:r>
      <w:r>
        <w:rPr>
          <w:lang w:val="en-US"/>
        </w:rPr>
        <w:t xml:space="preserve">:213–230. </w:t>
      </w:r>
    </w:p>
    <w:p>
      <w:pPr>
        <w:pStyle w:val="Reference"/>
        <w:spacing w:lineRule="auto" w:line="480"/>
        <w:rPr/>
      </w:pPr>
      <w:r>
        <w:rPr/>
        <w:t xml:space="preserve">Taylor, M.P., S.D. Sroka, and K. Carpenter. 2023. The concrete </w:t>
      </w:r>
      <w:r>
        <w:rPr>
          <w:i/>
          <w:iCs/>
        </w:rPr>
        <w:t>Diplodocus</w:t>
      </w:r>
      <w:r>
        <w:rPr/>
        <w:t xml:space="preserve"> of Vernal — a cultural icon of Utah. </w:t>
      </w:r>
      <w:r>
        <w:rPr>
          <w:i/>
          <w:iCs/>
        </w:rPr>
        <w:t>Geology of the Intermountain West</w:t>
      </w:r>
      <w:r>
        <w:rPr>
          <w:i w:val="false"/>
          <w:iCs w:val="false"/>
        </w:rPr>
        <w:t>,</w:t>
      </w:r>
      <w:r>
        <w:rPr/>
        <w:t xml:space="preserve"> </w:t>
      </w:r>
      <w:r>
        <w:rPr>
          <w:b/>
          <w:bCs/>
        </w:rPr>
        <w:t>10</w:t>
      </w:r>
      <w:r>
        <w:rPr/>
        <w:t>:65-91. doi:10.31711/giw.v10.pp65-91</w:t>
      </w:r>
    </w:p>
    <w:p>
      <w:pPr>
        <w:pStyle w:val="Reference"/>
        <w:spacing w:lineRule="auto" w:line="480"/>
        <w:rPr/>
      </w:pPr>
      <w:r>
        <w:rPr>
          <w:lang w:val="en-US"/>
        </w:rPr>
        <w:t xml:space="preserve">Taylor, M.P., P. May, L. Dingus, E.S. Gaffney, M.A. Norell, and J.S. McIntosh. In prep. The skeletal reconstruction of </w:t>
      </w:r>
      <w:r>
        <w:rPr>
          <w:i/>
          <w:iCs/>
          <w:lang w:val="en-US"/>
        </w:rPr>
        <w:t>Barosaurus lentus</w:t>
      </w:r>
      <w:r>
        <w:rPr>
          <w:lang w:val="en-US"/>
        </w:rPr>
        <w:t xml:space="preserve"> in the American Museum of Natural History. </w:t>
      </w:r>
      <w:hyperlink r:id="rId24">
        <w:r>
          <w:rPr>
            <w:rStyle w:val="Hyperlink"/>
            <w:lang w:val="en-US"/>
          </w:rPr>
          <w:t>https://github.com/MikeTaylor/palaeo-baromount</w:t>
        </w:r>
      </w:hyperlink>
      <w:r>
        <w:rPr>
          <w:lang w:val="en-US"/>
        </w:rPr>
        <w:t xml:space="preserve"> </w:t>
      </w:r>
    </w:p>
    <w:p>
      <w:pPr>
        <w:pStyle w:val="Reference"/>
        <w:spacing w:lineRule="auto" w:line="480"/>
        <w:rPr/>
      </w:pPr>
      <w:r>
        <w:rPr>
          <w:lang w:val="en-US"/>
        </w:rPr>
        <w:t xml:space="preserve">Tornier, G. 1909. Wie war der </w:t>
      </w:r>
      <w:r>
        <w:rPr>
          <w:i/>
          <w:iCs/>
          <w:lang w:val="en-US"/>
        </w:rPr>
        <w:t>Diplodocus carnegii</w:t>
      </w:r>
      <w:r>
        <w:rPr>
          <w:lang w:val="en-US"/>
        </w:rPr>
        <w:t xml:space="preserve"> wirklich gebaut? </w:t>
      </w:r>
      <w:r>
        <w:rPr>
          <w:i/>
          <w:iCs/>
          <w:lang w:val="en-US"/>
        </w:rPr>
        <w:t>Sitzungsbericht der Gesellschaft naturforschender Freunde zu Berlin</w:t>
      </w:r>
      <w:r>
        <w:rPr>
          <w:i w:val="false"/>
          <w:iCs w:val="false"/>
          <w:lang w:val="en-US"/>
        </w:rPr>
        <w:t>,</w:t>
      </w:r>
      <w:r>
        <w:rPr>
          <w:lang w:val="en-US"/>
        </w:rPr>
        <w:t xml:space="preserve"> </w:t>
      </w:r>
      <w:r>
        <w:rPr>
          <w:b/>
          <w:bCs/>
          <w:lang w:val="en-US"/>
        </w:rPr>
        <w:t>4</w:t>
      </w:r>
      <w:r>
        <w:rPr>
          <w:lang w:val="en-US"/>
        </w:rPr>
        <w:t>:193–209.</w:t>
      </w:r>
    </w:p>
    <w:p>
      <w:pPr>
        <w:pStyle w:val="Reference"/>
        <w:spacing w:lineRule="auto" w:line="480"/>
        <w:rPr/>
      </w:pPr>
      <w:r>
        <w:rPr>
          <w:lang w:val="en-US"/>
        </w:rPr>
        <w:t xml:space="preserve">Tschopp, E., and O. Mateus. 2012. Clavicles, interclavicles, gastralia, and sternal ribs in sauropod dinosaurs: new reports from Diplodocidae and their morphological, functional and evolutionary implications. </w:t>
      </w:r>
      <w:r>
        <w:rPr>
          <w:i/>
          <w:iCs/>
          <w:lang w:val="en-US"/>
        </w:rPr>
        <w:t>Journal of Anatomy</w:t>
      </w:r>
      <w:r>
        <w:rPr>
          <w:i w:val="false"/>
          <w:iCs w:val="false"/>
          <w:lang w:val="en-US"/>
        </w:rPr>
        <w:t>,</w:t>
      </w:r>
      <w:r>
        <w:rPr>
          <w:lang w:val="en-US"/>
        </w:rPr>
        <w:t xml:space="preserve"> </w:t>
      </w:r>
      <w:r>
        <w:rPr>
          <w:b/>
          <w:bCs/>
          <w:lang w:val="en-US"/>
        </w:rPr>
        <w:t>222(3)</w:t>
      </w:r>
      <w:r>
        <w:rPr>
          <w:lang w:val="en-US"/>
        </w:rPr>
        <w:t>:321–340. doi:10.1111/joa.12012</w:t>
      </w:r>
    </w:p>
    <w:p>
      <w:pPr>
        <w:pStyle w:val="Reference"/>
        <w:spacing w:lineRule="auto" w:line="480"/>
        <w:rPr/>
      </w:pPr>
      <w:r>
        <w:rPr>
          <w:lang w:val="en-US"/>
        </w:rPr>
        <w:t xml:space="preserve">Tschopp, E., O. Mateus, and R.B.J. Benson. 2015. A specimen-level phylogenetic analysis and taxonomic revision of Diplodocidae (Dinosauria, Sauropoda). </w:t>
      </w:r>
      <w:r>
        <w:rPr>
          <w:i/>
          <w:iCs/>
          <w:lang w:val="en-US"/>
        </w:rPr>
        <w:t>PeerJ</w:t>
      </w:r>
      <w:r>
        <w:rPr>
          <w:i w:val="false"/>
          <w:iCs w:val="false"/>
          <w:lang w:val="en-US"/>
        </w:rPr>
        <w:t>,</w:t>
      </w:r>
      <w:r>
        <w:rPr>
          <w:lang w:val="en-US"/>
        </w:rPr>
        <w:t xml:space="preserve"> </w:t>
      </w:r>
      <w:r>
        <w:rPr>
          <w:b/>
          <w:bCs/>
          <w:lang w:val="en-US"/>
        </w:rPr>
        <w:t>2</w:t>
      </w:r>
      <w:r>
        <w:rPr>
          <w:lang w:val="en-US"/>
        </w:rPr>
        <w:t>:e857. doi:10.7717/peerj.857</w:t>
      </w:r>
    </w:p>
    <w:p>
      <w:pPr>
        <w:pStyle w:val="Reference"/>
        <w:spacing w:lineRule="auto" w:line="480"/>
        <w:rPr/>
      </w:pPr>
      <w:r>
        <w:rPr>
          <w:lang w:val="en-US"/>
        </w:rPr>
        <w:t xml:space="preserve">Tschopp, E., S.C.R. Maidment, M.C. Lamanna, and M.A. Norell. 2019. Reassessment of a historical collection of sauropod dinosaurs from the northern Morrison Formation of Wyoming, with implications for sauropod biogeography. </w:t>
      </w:r>
      <w:r>
        <w:rPr>
          <w:i/>
          <w:iCs/>
          <w:lang w:val="en-US"/>
        </w:rPr>
        <w:t>Bulletin of the American Museum of Natural History</w:t>
      </w:r>
      <w:r>
        <w:rPr>
          <w:i w:val="false"/>
          <w:iCs w:val="false"/>
          <w:lang w:val="en-US"/>
        </w:rPr>
        <w:t>,</w:t>
      </w:r>
      <w:r>
        <w:rPr>
          <w:lang w:val="en-US"/>
        </w:rPr>
        <w:t xml:space="preserve"> </w:t>
      </w:r>
      <w:r>
        <w:rPr>
          <w:b/>
          <w:bCs/>
          <w:lang w:val="en-US"/>
        </w:rPr>
        <w:t>437</w:t>
      </w:r>
      <w:r>
        <w:rPr>
          <w:lang w:val="en-US"/>
        </w:rPr>
        <w:t>:1–79. 31 figures, 22 tables.</w:t>
      </w:r>
    </w:p>
    <w:p>
      <w:pPr>
        <w:pStyle w:val="Reference"/>
        <w:spacing w:lineRule="auto" w:line="480"/>
        <w:rPr/>
      </w:pPr>
      <w:r>
        <w:rPr>
          <w:lang w:val="en-US"/>
        </w:rPr>
        <w:t xml:space="preserve">Untermann, G.E. 1952. Moulds for huge dinosaur model arrive from Carnegie Museum. </w:t>
      </w:r>
      <w:r>
        <w:rPr>
          <w:i/>
          <w:iCs/>
          <w:lang w:val="en-US"/>
        </w:rPr>
        <w:t>Express</w:t>
      </w:r>
      <w:r>
        <w:rPr>
          <w:lang w:val="en-US"/>
        </w:rPr>
        <w:t xml:space="preserve"> (Utah Press Association), Thursday, August 8, 195, p1.</w:t>
      </w:r>
    </w:p>
    <w:p>
      <w:pPr>
        <w:pStyle w:val="Reference"/>
        <w:spacing w:lineRule="auto" w:line="480"/>
        <w:rPr/>
      </w:pPr>
      <w:r>
        <w:rPr>
          <w:lang w:val="en-US"/>
        </w:rPr>
        <w:t xml:space="preserve">Untermann, G.E. 1959. A replica of </w:t>
      </w:r>
      <w:r>
        <w:rPr>
          <w:i/>
          <w:iCs/>
          <w:lang w:val="en-US"/>
        </w:rPr>
        <w:t>Diplodocus</w:t>
      </w:r>
      <w:r>
        <w:rPr>
          <w:lang w:val="en-US"/>
        </w:rPr>
        <w:t xml:space="preserve">. </w:t>
      </w:r>
      <w:r>
        <w:rPr>
          <w:i/>
          <w:iCs/>
          <w:lang w:val="en-US"/>
        </w:rPr>
        <w:t>Curator</w:t>
      </w:r>
      <w:r>
        <w:rPr>
          <w:i w:val="false"/>
          <w:iCs w:val="false"/>
          <w:lang w:val="en-US"/>
        </w:rPr>
        <w:t>,</w:t>
      </w:r>
      <w:r>
        <w:rPr>
          <w:lang w:val="en-US"/>
        </w:rPr>
        <w:t xml:space="preserve"> </w:t>
      </w:r>
      <w:r>
        <w:rPr>
          <w:b/>
          <w:bCs/>
          <w:lang w:val="en-US"/>
        </w:rPr>
        <w:t>2(4)</w:t>
      </w:r>
      <w:r>
        <w:rPr>
          <w:lang w:val="en-US"/>
        </w:rPr>
        <w:t>:364–369. doi:10.1111/j.2151-6952.1959.tb00520.x</w:t>
      </w:r>
    </w:p>
    <w:p>
      <w:pPr>
        <w:pStyle w:val="Reference"/>
        <w:spacing w:lineRule="auto" w:line="480"/>
        <w:rPr/>
      </w:pPr>
      <w:r>
        <w:rPr>
          <w:lang w:val="en-US"/>
        </w:rPr>
        <w:t>Utterback, W.H. 1904. Letter to W.J. Holland. 12 July 1904.</w:t>
      </w:r>
    </w:p>
    <w:p>
      <w:pPr>
        <w:pStyle w:val="Reference"/>
        <w:spacing w:lineRule="auto" w:line="480"/>
        <w:rPr/>
      </w:pPr>
      <w:r>
        <w:rPr>
          <w:lang w:val="en-US"/>
        </w:rPr>
        <w:t xml:space="preserve">Vejberg, S., K.A. Nenadkevich, and I.P. Rachkovskij. 1911. Annual report of the Geological Museum for 1910. </w:t>
      </w:r>
      <w:r>
        <w:rPr>
          <w:i/>
          <w:iCs/>
          <w:lang w:val="en-US"/>
        </w:rPr>
        <w:t>Proceedings of the Peter the Great Geological Museum of the Imperial Academy of Sciences</w:t>
      </w:r>
      <w:r>
        <w:rPr>
          <w:lang w:val="en-US"/>
        </w:rPr>
        <w:t xml:space="preserve">, </w:t>
      </w:r>
      <w:r>
        <w:rPr>
          <w:b/>
          <w:bCs/>
          <w:lang w:val="en-US"/>
        </w:rPr>
        <w:t>5(1)</w:t>
      </w:r>
      <w:r>
        <w:rPr>
          <w:lang w:val="en-US"/>
        </w:rPr>
        <w:t xml:space="preserve">:1–36. [In Russian.] </w:t>
      </w:r>
      <w:hyperlink r:id="rId25">
        <w:r>
          <w:rPr>
            <w:rStyle w:val="Hyperlink"/>
            <w:lang w:val="en-US"/>
          </w:rPr>
          <w:t>https://www.geokniga.org/books/18411</w:t>
        </w:r>
      </w:hyperlink>
    </w:p>
    <w:p>
      <w:pPr>
        <w:pStyle w:val="Reference"/>
        <w:spacing w:lineRule="auto" w:line="480"/>
        <w:rPr/>
      </w:pPr>
      <w:r>
        <w:rPr>
          <w:lang w:val="en-US"/>
        </w:rPr>
        <w:t xml:space="preserve">Walker, A.C. 1980. Functional anatomy and taphonomy. Pp. 182–196 in </w:t>
      </w:r>
      <w:r>
        <w:rPr>
          <w:i/>
          <w:iCs/>
          <w:lang w:val="en-US"/>
        </w:rPr>
        <w:t>Fossils in the Making: Vertebrate Taphonomy and Paleoecology</w:t>
      </w:r>
      <w:r>
        <w:rPr>
          <w:lang w:val="en-US"/>
        </w:rPr>
        <w:t xml:space="preserve"> (A.K. Behrensmeyer and A.P. Hill, eds.). University of Chicago Press, Chicago, Illinois.</w:t>
      </w:r>
    </w:p>
    <w:p>
      <w:pPr>
        <w:pStyle w:val="Reference"/>
        <w:spacing w:lineRule="auto" w:line="480"/>
        <w:rPr/>
      </w:pPr>
      <w:r>
        <w:rPr>
          <w:lang w:val="en-US"/>
        </w:rPr>
        <w:t xml:space="preserve">Wedel, M.J. 2007. </w:t>
      </w:r>
      <w:r>
        <w:rPr>
          <w:i/>
          <w:iCs/>
          <w:lang w:val="en-US"/>
        </w:rPr>
        <w:t>Postcranial Pneumaticity in Dinosaurs and the Origin of the Avian Lung</w:t>
      </w:r>
      <w:r>
        <w:rPr>
          <w:lang w:val="en-US"/>
        </w:rPr>
        <w:t>. Unpublished Ph.D Dissertation, Department of Integrative Biology, University of California, Berkeley, California. Advisors: Kevin Padian and William Clemens. 290 pages.</w:t>
      </w:r>
    </w:p>
    <w:p>
      <w:pPr>
        <w:pStyle w:val="Reference"/>
        <w:spacing w:lineRule="auto" w:line="480"/>
        <w:rPr/>
      </w:pPr>
      <w:r>
        <w:rPr>
          <w:lang w:val="en-US"/>
        </w:rPr>
        <w:t xml:space="preserve">Wedel, M.J.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spacing w:lineRule="auto" w:line="480"/>
        <w:rPr/>
      </w:pPr>
      <w:r>
        <w:rPr>
          <w:lang w:val="en-US"/>
        </w:rPr>
        <w:t xml:space="preserve">Wedel, M.J.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spacing w:lineRule="auto" w:line="480"/>
        <w:rPr/>
      </w:pPr>
      <w:r>
        <w:rPr>
          <w:lang w:val="en-US"/>
        </w:rPr>
        <w:t xml:space="preserve">Wilhite, D.R. 2003. </w:t>
      </w:r>
      <w:r>
        <w:rPr>
          <w:i/>
          <w:iCs/>
          <w:lang w:val="en-US"/>
        </w:rPr>
        <w:t>Biomechanical Reconstruction of the Appendicular Skeleton in Three North American Jurassic Sauropods.</w:t>
      </w:r>
      <w:r>
        <w:rPr>
          <w:lang w:val="en-US"/>
        </w:rPr>
        <w:t xml:space="preserve"> Unpublished Ph.D. Dissertation, Louisiana State University, Baton Rouge, Louisiana.</w:t>
      </w:r>
    </w:p>
    <w:p>
      <w:pPr>
        <w:pStyle w:val="Reference"/>
        <w:spacing w:lineRule="auto" w:line="480"/>
        <w:rPr/>
      </w:pPr>
      <w:r>
        <w:rPr>
          <w:lang w:val="en-US"/>
        </w:rPr>
        <w:t xml:space="preserve">Wuerthele, N., and A.C. Henrici. 2005. </w:t>
      </w:r>
      <w:r>
        <w:rPr>
          <w:i/>
          <w:iCs/>
          <w:lang w:val="en-US"/>
        </w:rPr>
        <w:t>Diplodocus carnegii</w:t>
      </w:r>
      <w:r>
        <w:rPr>
          <w:lang w:val="en-US"/>
        </w:rPr>
        <w:t xml:space="preserve"> (composite skeleton). Internal report, Carnegie Museum of Natural History.</w:t>
      </w:r>
      <w:r>
        <w:br w:type="page"/>
      </w:r>
    </w:p>
    <w:p>
      <w:pPr>
        <w:pStyle w:val="Heading1"/>
        <w:spacing w:lineRule="auto" w:line="480" w:before="0" w:after="142"/>
        <w:rPr/>
      </w:pPr>
      <w:bookmarkStart w:id="30" w:name="__RefHeading___Toc4163_3033613513"/>
      <w:bookmarkEnd w:id="30"/>
      <w:r>
        <w:rPr>
          <w:lang w:val="en-US"/>
        </w:rPr>
        <w:t>Tables</w:t>
      </w:r>
    </w:p>
    <w:p>
      <w:pPr>
        <w:pStyle w:val="Reference"/>
        <w:spacing w:lineRule="auto" w:line="480"/>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bookmarkStart w:id="31" w:name="__DdeLink__2464_3009427828"/>
            <w:r>
              <w:rPr>
                <w:rFonts w:ascii="Liberation Serif" w:hAnsi="Liberation Serif"/>
                <w:color w:val="000000"/>
                <w:lang w:val="en-US"/>
              </w:rPr>
              <w:t>King Alfonso XIII</w:t>
            </w:r>
            <w:bookmarkEnd w:id="31"/>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lineRule="auto" w:line="480" w:before="0" w:after="142"/>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6 June 1957</w:t>
            </w:r>
          </w:p>
        </w:tc>
      </w:tr>
    </w:tbl>
    <w:p>
      <w:pPr>
        <w:pStyle w:val="BodyText"/>
        <w:spacing w:lineRule="auto" w:line="480"/>
        <w:rPr>
          <w:lang w:val="en-US"/>
        </w:rPr>
      </w:pPr>
      <w:r>
        <w:rPr>
          <w:lang w:val="en-US"/>
        </w:rPr>
      </w:r>
      <w:r>
        <w:br w:type="page"/>
      </w:r>
    </w:p>
    <w:p>
      <w:pPr>
        <w:pStyle w:val="Reference"/>
        <w:spacing w:lineRule="auto" w:line="480" w:before="0" w:after="142"/>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spacing w:lineRule="auto" w:line="480"/>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spacing w:lineRule="auto" w:line="480"/>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 +</w:t>
            </w:r>
          </w:p>
          <w:p>
            <w:pPr>
              <w:pStyle w:val="TableContents"/>
              <w:widowControl w:val="false"/>
              <w:spacing w:lineRule="auto" w:line="480"/>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lineRule="auto" w:line="480" w:before="0" w:after="140"/>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662 (S);</w:t>
              <w:br/>
              <w:t>replaced again by</w:t>
            </w:r>
          </w:p>
          <w:p>
            <w:pPr>
              <w:pStyle w:val="TableContents"/>
              <w:widowControl w:val="false"/>
              <w:spacing w:lineRule="auto" w:line="480"/>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spacing w:lineRule="auto" w:line="480"/>
              <w:rPr>
                <w:rFonts w:ascii="Liberation Serif" w:hAnsi="Liberation Serif"/>
                <w:color w:val="000000"/>
                <w:lang w:val="en-US"/>
              </w:rPr>
            </w:pPr>
            <w:r>
              <w:rPr>
                <w:rFonts w:ascii="Liberation Serif" w:hAnsi="Liberation Serif"/>
                <w:color w:val="000000"/>
                <w:lang w:val="en-US"/>
              </w:rPr>
            </w:r>
          </w:p>
        </w:tc>
      </w:tr>
    </w:tbl>
    <w:p>
      <w:pPr>
        <w:pStyle w:val="Reference"/>
        <w:spacing w:lineRule="auto" w:line="480"/>
        <w:rPr>
          <w:b/>
          <w:bCs/>
          <w:lang w:val="en-US"/>
        </w:rPr>
      </w:pPr>
      <w:r>
        <w:rPr>
          <w:b/>
          <w:bCs/>
          <w:lang w:val="en-US"/>
        </w:rPr>
      </w:r>
      <w:r>
        <w:br w:type="page"/>
      </w:r>
    </w:p>
    <w:p>
      <w:pPr>
        <w:pStyle w:val="Reference"/>
        <w:spacing w:lineRule="auto" w:line="480" w:before="0" w:after="142"/>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69"/>
        <w:gridCol w:w="1474"/>
        <w:gridCol w:w="1538"/>
        <w:gridCol w:w="3306"/>
      </w:tblGrid>
      <w:tr>
        <w:trPr/>
        <w:tc>
          <w:tcPr>
            <w:tcW w:w="3369" w:type="dxa"/>
            <w:tcBorders/>
          </w:tcPr>
          <w:p>
            <w:pPr>
              <w:pStyle w:val="TableContents"/>
              <w:widowControl w:val="false"/>
              <w:spacing w:lineRule="auto" w:line="480"/>
              <w:rPr/>
            </w:pPr>
            <w:r>
              <w:rPr>
                <w:b/>
                <w:bCs/>
                <w:lang w:val="en-US"/>
              </w:rPr>
              <w:t>Reference</w:t>
            </w:r>
          </w:p>
        </w:tc>
        <w:tc>
          <w:tcPr>
            <w:tcW w:w="1474" w:type="dxa"/>
            <w:tcBorders/>
          </w:tcPr>
          <w:p>
            <w:pPr>
              <w:pStyle w:val="TableContents"/>
              <w:widowControl w:val="false"/>
              <w:spacing w:lineRule="auto" w:line="480"/>
              <w:rPr/>
            </w:pPr>
            <w:r>
              <w:rPr>
                <w:b/>
                <w:bCs/>
                <w:lang w:val="en-US"/>
              </w:rPr>
              <w:t>Length</w:t>
              <w:br/>
              <w:t>(feet)</w:t>
            </w:r>
          </w:p>
        </w:tc>
        <w:tc>
          <w:tcPr>
            <w:tcW w:w="1538" w:type="dxa"/>
            <w:tcBorders/>
          </w:tcPr>
          <w:p>
            <w:pPr>
              <w:pStyle w:val="TableContents"/>
              <w:widowControl w:val="false"/>
              <w:spacing w:lineRule="auto" w:line="480"/>
              <w:rPr/>
            </w:pPr>
            <w:r>
              <w:rPr>
                <w:b/>
                <w:bCs/>
                <w:lang w:val="en-US"/>
              </w:rPr>
              <w:t>Length</w:t>
              <w:br/>
              <w:t>(m)</w:t>
            </w:r>
          </w:p>
        </w:tc>
        <w:tc>
          <w:tcPr>
            <w:tcW w:w="3306" w:type="dxa"/>
            <w:tcBorders/>
          </w:tcPr>
          <w:p>
            <w:pPr>
              <w:pStyle w:val="TableContents"/>
              <w:widowControl w:val="false"/>
              <w:spacing w:lineRule="auto" w:line="480"/>
              <w:rPr/>
            </w:pPr>
            <w:r>
              <w:rPr>
                <w:b/>
                <w:bCs/>
                <w:lang w:val="en-US"/>
              </w:rPr>
              <w:t>Notes</w:t>
            </w:r>
          </w:p>
        </w:tc>
      </w:tr>
      <w:tr>
        <w:trPr/>
        <w:tc>
          <w:tcPr>
            <w:tcW w:w="3369" w:type="dxa"/>
            <w:tcBorders/>
          </w:tcPr>
          <w:p>
            <w:pPr>
              <w:pStyle w:val="TableContents"/>
              <w:widowControl w:val="false"/>
              <w:spacing w:lineRule="auto" w:line="480"/>
              <w:rPr/>
            </w:pPr>
            <w:r>
              <w:rPr>
                <w:lang w:val="en-US"/>
              </w:rPr>
              <w:t>Hatcher (1901:39)</w:t>
            </w:r>
          </w:p>
        </w:tc>
        <w:tc>
          <w:tcPr>
            <w:tcW w:w="1474" w:type="dxa"/>
            <w:tcBorders/>
          </w:tcPr>
          <w:p>
            <w:pPr>
              <w:pStyle w:val="TableContents"/>
              <w:widowControl w:val="false"/>
              <w:spacing w:lineRule="auto" w:line="480"/>
              <w:rPr/>
            </w:pPr>
            <w:r>
              <w:rPr>
                <w:lang w:val="en-US"/>
              </w:rPr>
              <w:t>68 feet *</w:t>
            </w:r>
          </w:p>
        </w:tc>
        <w:tc>
          <w:tcPr>
            <w:tcW w:w="1538" w:type="dxa"/>
            <w:tcBorders/>
          </w:tcPr>
          <w:p>
            <w:pPr>
              <w:pStyle w:val="TableContents"/>
              <w:widowControl w:val="false"/>
              <w:spacing w:lineRule="auto" w:line="480"/>
              <w:rPr/>
            </w:pPr>
            <w:r>
              <w:rPr>
                <w:lang w:val="en-US"/>
              </w:rPr>
              <w:t>20.7 m</w:t>
            </w:r>
          </w:p>
        </w:tc>
        <w:tc>
          <w:tcPr>
            <w:tcW w:w="3306" w:type="dxa"/>
            <w:tcBorders/>
          </w:tcPr>
          <w:p>
            <w:pPr>
              <w:pStyle w:val="TableContents"/>
              <w:widowControl w:val="false"/>
              <w:spacing w:lineRule="auto" w:line="480"/>
              <w:rPr/>
            </w:pPr>
            <w:r>
              <w:rPr>
                <w:lang w:val="en-US"/>
              </w:rPr>
              <w:t>Along axial column from tip of snout to end of caudal 37</w:t>
            </w:r>
          </w:p>
        </w:tc>
      </w:tr>
      <w:tr>
        <w:trPr/>
        <w:tc>
          <w:tcPr>
            <w:tcW w:w="3369" w:type="dxa"/>
            <w:tcBorders/>
          </w:tcPr>
          <w:p>
            <w:pPr>
              <w:pStyle w:val="TableContents"/>
              <w:widowControl w:val="false"/>
              <w:spacing w:lineRule="auto" w:line="480"/>
              <w:rPr/>
            </w:pPr>
            <w:r>
              <w:rPr>
                <w:lang w:val="en-US"/>
              </w:rPr>
              <w:t>Holland (1904a)</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predicted</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84–85 feet *</w:t>
            </w:r>
          </w:p>
        </w:tc>
        <w:tc>
          <w:tcPr>
            <w:tcW w:w="1538" w:type="dxa"/>
            <w:tcBorders/>
          </w:tcPr>
          <w:p>
            <w:pPr>
              <w:pStyle w:val="TableContents"/>
              <w:widowControl w:val="false"/>
              <w:spacing w:lineRule="auto" w:line="480"/>
              <w:rPr/>
            </w:pPr>
            <w:r>
              <w:rPr>
                <w:lang w:val="en-US"/>
              </w:rPr>
              <w:t>25.6–25.9 m</w:t>
            </w:r>
          </w:p>
        </w:tc>
        <w:tc>
          <w:tcPr>
            <w:tcW w:w="3306" w:type="dxa"/>
            <w:tcBorders/>
          </w:tcPr>
          <w:p>
            <w:pPr>
              <w:pStyle w:val="TableContents"/>
              <w:widowControl w:val="false"/>
              <w:spacing w:lineRule="auto" w:line="480"/>
              <w:rPr/>
            </w:pPr>
            <w:r>
              <w:rPr>
                <w:lang w:val="en-US"/>
              </w:rPr>
              <w:t>London mount, from tip of snout to tip of tail when vertebral column is laid down horizontally</w:t>
            </w:r>
          </w:p>
        </w:tc>
      </w:tr>
      <w:tr>
        <w:trPr/>
        <w:tc>
          <w:tcPr>
            <w:tcW w:w="3369" w:type="dxa"/>
            <w:tcBorders/>
          </w:tcPr>
          <w:p>
            <w:pPr>
              <w:pStyle w:val="TableContents"/>
              <w:widowControl w:val="false"/>
              <w:spacing w:lineRule="auto" w:line="480"/>
              <w:rPr/>
            </w:pPr>
            <w:r>
              <w:rPr>
                <w:lang w:val="en-US"/>
              </w:rPr>
              <w:t>Holland (1904b)</w:t>
            </w:r>
          </w:p>
        </w:tc>
        <w:tc>
          <w:tcPr>
            <w:tcW w:w="1474" w:type="dxa"/>
            <w:tcBorders/>
          </w:tcPr>
          <w:p>
            <w:pPr>
              <w:pStyle w:val="TableContents"/>
              <w:widowControl w:val="false"/>
              <w:spacing w:lineRule="auto" w:line="480"/>
              <w:rPr/>
            </w:pPr>
            <w:r>
              <w:rPr>
                <w:lang w:val="en-US"/>
              </w:rPr>
              <w:t>78–80 feet *</w:t>
            </w:r>
          </w:p>
        </w:tc>
        <w:tc>
          <w:tcPr>
            <w:tcW w:w="1538" w:type="dxa"/>
            <w:tcBorders/>
          </w:tcPr>
          <w:p>
            <w:pPr>
              <w:pStyle w:val="TableContents"/>
              <w:widowControl w:val="false"/>
              <w:spacing w:lineRule="auto" w:line="480"/>
              <w:rPr/>
            </w:pPr>
            <w:r>
              <w:rPr>
                <w:lang w:val="en-US"/>
              </w:rPr>
              <w:t>21.3–24.4 m</w:t>
            </w:r>
          </w:p>
        </w:tc>
        <w:tc>
          <w:tcPr>
            <w:tcW w:w="3306" w:type="dxa"/>
            <w:tcBorders/>
          </w:tcPr>
          <w:p>
            <w:pPr>
              <w:pStyle w:val="TableContents"/>
              <w:widowControl w:val="false"/>
              <w:spacing w:lineRule="auto" w:line="480"/>
              <w:rPr/>
            </w:pPr>
            <w:r>
              <w:rPr>
                <w:lang w:val="en-US"/>
              </w:rPr>
              <w:t>London mount, when mounted [...] with necessary curvature</w:t>
            </w:r>
          </w:p>
        </w:tc>
      </w:tr>
      <w:tr>
        <w:trPr/>
        <w:tc>
          <w:tcPr>
            <w:tcW w:w="3369" w:type="dxa"/>
            <w:tcBorders/>
          </w:tcPr>
          <w:p>
            <w:pPr>
              <w:pStyle w:val="TableContents"/>
              <w:widowControl w:val="false"/>
              <w:spacing w:lineRule="auto" w:line="480"/>
              <w:rPr/>
            </w:pPr>
            <w:r>
              <w:rPr>
                <w:lang w:val="en-US"/>
              </w:rPr>
              <w:t>Holland (1905:448)</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London mount</w:t>
            </w:r>
          </w:p>
        </w:tc>
      </w:tr>
      <w:tr>
        <w:trPr/>
        <w:tc>
          <w:tcPr>
            <w:tcW w:w="3369" w:type="dxa"/>
            <w:tcBorders/>
          </w:tcPr>
          <w:p>
            <w:pPr>
              <w:pStyle w:val="TableContents"/>
              <w:widowControl w:val="false"/>
              <w:spacing w:lineRule="auto" w:line="480"/>
              <w:rPr/>
            </w:pPr>
            <w:r>
              <w:rPr>
                <w:lang w:val="en-US"/>
              </w:rPr>
              <w:t>Holland (1907)</w:t>
            </w:r>
          </w:p>
        </w:tc>
        <w:tc>
          <w:tcPr>
            <w:tcW w:w="1474" w:type="dxa"/>
            <w:tcBorders/>
          </w:tcPr>
          <w:p>
            <w:pPr>
              <w:pStyle w:val="TableContents"/>
              <w:widowControl w:val="false"/>
              <w:spacing w:lineRule="auto" w:line="480"/>
              <w:rPr/>
            </w:pPr>
            <w:r>
              <w:rPr>
                <w:lang w:val="en-US"/>
              </w:rPr>
              <w:t>78.5 feet</w:t>
            </w:r>
          </w:p>
        </w:tc>
        <w:tc>
          <w:tcPr>
            <w:tcW w:w="1538" w:type="dxa"/>
            <w:tcBorders/>
          </w:tcPr>
          <w:p>
            <w:pPr>
              <w:pStyle w:val="TableContents"/>
              <w:widowControl w:val="false"/>
              <w:spacing w:lineRule="auto" w:line="480"/>
              <w:rPr/>
            </w:pPr>
            <w:r>
              <w:rPr>
                <w:lang w:val="en-US"/>
              </w:rPr>
              <w:t>23.94 m *</w:t>
            </w:r>
          </w:p>
        </w:tc>
        <w:tc>
          <w:tcPr>
            <w:tcW w:w="3306" w:type="dxa"/>
            <w:tcBorders/>
          </w:tcPr>
          <w:p>
            <w:pPr>
              <w:pStyle w:val="TableContents"/>
              <w:widowControl w:val="false"/>
              <w:spacing w:lineRule="auto" w:line="480"/>
              <w:rPr/>
            </w:pPr>
            <w:r>
              <w:rPr>
                <w:lang w:val="en-US"/>
              </w:rPr>
              <w:t>Berlin mount</w:t>
            </w:r>
          </w:p>
        </w:tc>
      </w:tr>
      <w:tr>
        <w:trPr/>
        <w:tc>
          <w:tcPr>
            <w:tcW w:w="3369" w:type="dxa"/>
            <w:tcBorders/>
          </w:tcPr>
          <w:p>
            <w:pPr>
              <w:pStyle w:val="TableContents"/>
              <w:widowControl w:val="false"/>
              <w:spacing w:lineRule="auto" w:line="480"/>
              <w:rPr/>
            </w:pPr>
            <w:r>
              <w:rPr>
                <w:lang w:val="en-US"/>
              </w:rPr>
              <w:t>Seneff (1947)</w:t>
            </w:r>
          </w:p>
        </w:tc>
        <w:tc>
          <w:tcPr>
            <w:tcW w:w="1474" w:type="dxa"/>
            <w:tcBorders/>
          </w:tcPr>
          <w:p>
            <w:pPr>
              <w:pStyle w:val="TableContents"/>
              <w:widowControl w:val="false"/>
              <w:spacing w:lineRule="auto" w:line="480"/>
              <w:rPr/>
            </w:pPr>
            <w:r>
              <w:rPr>
                <w:lang w:val="en-US"/>
              </w:rPr>
              <w:t>78 feet *</w:t>
            </w:r>
          </w:p>
        </w:tc>
        <w:tc>
          <w:tcPr>
            <w:tcW w:w="1538" w:type="dxa"/>
            <w:tcBorders/>
          </w:tcPr>
          <w:p>
            <w:pPr>
              <w:pStyle w:val="TableContents"/>
              <w:widowControl w:val="false"/>
              <w:spacing w:lineRule="auto" w:line="480"/>
              <w:rPr/>
            </w:pPr>
            <w:r>
              <w:rPr>
                <w:lang w:val="en-US"/>
              </w:rPr>
              <w:t>23.77</w:t>
            </w:r>
          </w:p>
        </w:tc>
        <w:tc>
          <w:tcPr>
            <w:tcW w:w="3306" w:type="dxa"/>
            <w:tcBorders/>
          </w:tcPr>
          <w:p>
            <w:pPr>
              <w:pStyle w:val="TableContents"/>
              <w:widowControl w:val="false"/>
              <w:spacing w:lineRule="auto" w:line="480"/>
              <w:rPr/>
            </w:pPr>
            <w:r>
              <w:rPr>
                <w:lang w:val="en-US"/>
              </w:rPr>
              <w:t>Original fossil mount</w:t>
            </w:r>
          </w:p>
        </w:tc>
      </w:tr>
      <w:tr>
        <w:trPr/>
        <w:tc>
          <w:tcPr>
            <w:tcW w:w="3369" w:type="dxa"/>
            <w:tcBorders/>
          </w:tcPr>
          <w:p>
            <w:pPr>
              <w:pStyle w:val="TableContents"/>
              <w:widowControl w:val="false"/>
              <w:spacing w:lineRule="auto" w:line="480"/>
              <w:rPr/>
            </w:pPr>
            <w:r>
              <w:rPr>
                <w:lang w:val="en-US"/>
              </w:rPr>
              <w:t>Coggeshall (1951a)</w:t>
            </w:r>
          </w:p>
        </w:tc>
        <w:tc>
          <w:tcPr>
            <w:tcW w:w="1474" w:type="dxa"/>
            <w:tcBorders/>
          </w:tcPr>
          <w:p>
            <w:pPr>
              <w:pStyle w:val="TableContents"/>
              <w:widowControl w:val="false"/>
              <w:spacing w:lineRule="auto" w:line="480"/>
              <w:rPr/>
            </w:pPr>
            <w:r>
              <w:rPr>
                <w:lang w:val="en-US"/>
              </w:rPr>
              <w:t>84 feet *</w:t>
            </w:r>
          </w:p>
        </w:tc>
        <w:tc>
          <w:tcPr>
            <w:tcW w:w="1538" w:type="dxa"/>
            <w:tcBorders/>
          </w:tcPr>
          <w:p>
            <w:pPr>
              <w:pStyle w:val="TableContents"/>
              <w:widowControl w:val="false"/>
              <w:spacing w:lineRule="auto" w:line="480"/>
              <w:rPr/>
            </w:pPr>
            <w:r>
              <w:rPr>
                <w:lang w:val="en-US"/>
              </w:rPr>
              <w:t>25.6 m</w:t>
            </w:r>
          </w:p>
        </w:tc>
        <w:tc>
          <w:tcPr>
            <w:tcW w:w="3306" w:type="dxa"/>
            <w:tcBorders/>
          </w:tcPr>
          <w:p>
            <w:pPr>
              <w:pStyle w:val="TableContents"/>
              <w:widowControl w:val="false"/>
              <w:spacing w:lineRule="auto" w:line="480"/>
              <w:rPr/>
            </w:pPr>
            <w:r>
              <w:rPr>
                <w:lang w:val="en-US"/>
              </w:rPr>
              <w:t>“</w:t>
            </w:r>
            <w:r>
              <w:rPr>
                <w:lang w:val="en-US"/>
              </w:rPr>
              <w:t>over the curves”</w:t>
            </w:r>
          </w:p>
        </w:tc>
      </w:tr>
      <w:tr>
        <w:trPr/>
        <w:tc>
          <w:tcPr>
            <w:tcW w:w="3369" w:type="dxa"/>
            <w:tcBorders/>
          </w:tcPr>
          <w:p>
            <w:pPr>
              <w:pStyle w:val="TableContents"/>
              <w:widowControl w:val="false"/>
              <w:spacing w:lineRule="auto" w:line="480"/>
              <w:rPr/>
            </w:pPr>
            <w:r>
              <w:rPr>
                <w:lang w:val="en-US"/>
              </w:rPr>
              <w:t>Untermann (1959:365)</w:t>
            </w:r>
          </w:p>
        </w:tc>
        <w:tc>
          <w:tcPr>
            <w:tcW w:w="1474" w:type="dxa"/>
            <w:tcBorders/>
          </w:tcPr>
          <w:p>
            <w:pPr>
              <w:pStyle w:val="TableContents"/>
              <w:widowControl w:val="false"/>
              <w:spacing w:lineRule="auto" w:line="480"/>
              <w:rPr/>
            </w:pPr>
            <w:r>
              <w:rPr>
                <w:lang w:val="en-US"/>
              </w:rPr>
              <w:t>76 feet *</w:t>
            </w:r>
          </w:p>
        </w:tc>
        <w:tc>
          <w:tcPr>
            <w:tcW w:w="1538" w:type="dxa"/>
            <w:tcBorders/>
          </w:tcPr>
          <w:p>
            <w:pPr>
              <w:pStyle w:val="TableContents"/>
              <w:widowControl w:val="false"/>
              <w:spacing w:lineRule="auto" w:line="480"/>
              <w:rPr/>
            </w:pPr>
            <w:r>
              <w:rPr>
                <w:lang w:val="en-US"/>
              </w:rPr>
              <w:t>23.2 m</w:t>
            </w:r>
          </w:p>
        </w:tc>
        <w:tc>
          <w:tcPr>
            <w:tcW w:w="3306" w:type="dxa"/>
            <w:tcBorders/>
          </w:tcPr>
          <w:p>
            <w:pPr>
              <w:pStyle w:val="TableContents"/>
              <w:widowControl w:val="false"/>
              <w:spacing w:lineRule="auto" w:line="480"/>
              <w:rPr/>
            </w:pPr>
            <w:r>
              <w:rPr>
                <w:lang w:val="en-US"/>
              </w:rPr>
              <w:t>Vernal mount</w:t>
            </w:r>
          </w:p>
        </w:tc>
      </w:tr>
      <w:tr>
        <w:trPr/>
        <w:tc>
          <w:tcPr>
            <w:tcW w:w="3369" w:type="dxa"/>
            <w:tcBorders/>
          </w:tcPr>
          <w:p>
            <w:pPr>
              <w:pStyle w:val="TableContents"/>
              <w:widowControl w:val="false"/>
              <w:spacing w:lineRule="auto" w:line="480"/>
              <w:rPr/>
            </w:pPr>
            <w:r>
              <w:rPr>
                <w:lang w:val="en-US"/>
              </w:rPr>
              <w:t>Sarti (2012:14)</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Bologna mount</w:t>
            </w:r>
          </w:p>
        </w:tc>
      </w:tr>
      <w:tr>
        <w:trPr/>
        <w:tc>
          <w:tcPr>
            <w:tcW w:w="3369" w:type="dxa"/>
            <w:tcBorders/>
          </w:tcPr>
          <w:p>
            <w:pPr>
              <w:pStyle w:val="TableContents"/>
              <w:widowControl w:val="false"/>
              <w:spacing w:lineRule="auto" w:line="480"/>
              <w:rPr/>
            </w:pPr>
            <w:r>
              <w:rPr>
                <w:lang w:val="en-US"/>
              </w:rPr>
              <w:t>Otero and Gasparini (2014:299)</w:t>
            </w:r>
          </w:p>
        </w:tc>
        <w:tc>
          <w:tcPr>
            <w:tcW w:w="1474" w:type="dxa"/>
            <w:tcBorders/>
          </w:tcPr>
          <w:p>
            <w:pPr>
              <w:pStyle w:val="TableContents"/>
              <w:widowControl w:val="false"/>
              <w:spacing w:lineRule="auto" w:line="480"/>
              <w:rPr/>
            </w:pPr>
            <w:r>
              <w:rPr>
                <w:lang w:val="en-US"/>
              </w:rPr>
              <w:t>88.6 feet</w:t>
            </w:r>
          </w:p>
        </w:tc>
        <w:tc>
          <w:tcPr>
            <w:tcW w:w="1538" w:type="dxa"/>
            <w:tcBorders/>
          </w:tcPr>
          <w:p>
            <w:pPr>
              <w:pStyle w:val="TableContents"/>
              <w:widowControl w:val="false"/>
              <w:spacing w:lineRule="auto" w:line="480"/>
              <w:rPr/>
            </w:pPr>
            <w:r>
              <w:rPr>
                <w:lang w:val="en-US"/>
              </w:rPr>
              <w:t>27 m *</w:t>
            </w:r>
          </w:p>
        </w:tc>
        <w:tc>
          <w:tcPr>
            <w:tcW w:w="3306" w:type="dxa"/>
            <w:tcBorders/>
          </w:tcPr>
          <w:p>
            <w:pPr>
              <w:pStyle w:val="TableContents"/>
              <w:widowControl w:val="false"/>
              <w:spacing w:lineRule="auto" w:line="480"/>
              <w:rPr/>
            </w:pPr>
            <w:r>
              <w:rPr>
                <w:lang w:val="en-US"/>
              </w:rPr>
              <w:t>La Plata mount</w:t>
            </w:r>
          </w:p>
        </w:tc>
      </w:tr>
      <w:tr>
        <w:trPr/>
        <w:tc>
          <w:tcPr>
            <w:tcW w:w="3369" w:type="dxa"/>
            <w:tcBorders/>
          </w:tcPr>
          <w:p>
            <w:pPr>
              <w:pStyle w:val="TableContents"/>
              <w:widowControl w:val="false"/>
              <w:spacing w:lineRule="auto" w:line="480"/>
              <w:rPr/>
            </w:pPr>
            <w:r>
              <w:rPr>
                <w:lang w:val="en-US"/>
              </w:rPr>
              <w:t>David Letasi (pers. comm., 2022)</w:t>
            </w:r>
          </w:p>
        </w:tc>
        <w:tc>
          <w:tcPr>
            <w:tcW w:w="1474" w:type="dxa"/>
            <w:tcBorders/>
          </w:tcPr>
          <w:p>
            <w:pPr>
              <w:pStyle w:val="TableContents"/>
              <w:widowControl w:val="false"/>
              <w:spacing w:lineRule="auto" w:line="480"/>
              <w:rPr/>
            </w:pPr>
            <w:r>
              <w:rPr>
                <w:lang w:val="en-US"/>
              </w:rPr>
              <w:t>75 feet *</w:t>
            </w:r>
          </w:p>
        </w:tc>
        <w:tc>
          <w:tcPr>
            <w:tcW w:w="1538" w:type="dxa"/>
            <w:tcBorders/>
          </w:tcPr>
          <w:p>
            <w:pPr>
              <w:pStyle w:val="TableContents"/>
              <w:widowControl w:val="false"/>
              <w:spacing w:lineRule="auto" w:line="480"/>
              <w:rPr/>
            </w:pPr>
            <w:r>
              <w:rPr>
                <w:lang w:val="en-US"/>
              </w:rPr>
              <w:t>22.9 m</w:t>
            </w:r>
          </w:p>
        </w:tc>
        <w:tc>
          <w:tcPr>
            <w:tcW w:w="3306" w:type="dxa"/>
            <w:tcBorders/>
          </w:tcPr>
          <w:p>
            <w:pPr>
              <w:pStyle w:val="TableContents"/>
              <w:widowControl w:val="false"/>
              <w:spacing w:lineRule="auto" w:line="480"/>
              <w:rPr/>
            </w:pPr>
            <w:r>
              <w:rPr>
                <w:lang w:val="en-US"/>
              </w:rPr>
              <w:t>Elements used in Lehi mount, laid out in sequence</w:t>
            </w:r>
          </w:p>
        </w:tc>
      </w:tr>
      <w:tr>
        <w:trPr/>
        <w:tc>
          <w:tcPr>
            <w:tcW w:w="3369" w:type="dxa"/>
            <w:tcBorders/>
          </w:tcPr>
          <w:p>
            <w:pPr>
              <w:pStyle w:val="TableContents"/>
              <w:widowControl w:val="false"/>
              <w:spacing w:lineRule="auto" w:line="480"/>
              <w:rPr/>
            </w:pPr>
            <w:r>
              <w:rPr>
                <w:lang w:val="en-US"/>
              </w:rPr>
              <w:t>Vincent Reneleau (pers. comm, 2022)</w:t>
            </w:r>
          </w:p>
        </w:tc>
        <w:tc>
          <w:tcPr>
            <w:tcW w:w="1474" w:type="dxa"/>
            <w:tcBorders/>
          </w:tcPr>
          <w:p>
            <w:pPr>
              <w:pStyle w:val="TableContents"/>
              <w:widowControl w:val="false"/>
              <w:spacing w:lineRule="auto" w:line="480"/>
              <w:rPr/>
            </w:pPr>
            <w:r>
              <w:rPr>
                <w:lang w:val="en-US"/>
              </w:rPr>
              <w:t>77 feet</w:t>
            </w:r>
          </w:p>
        </w:tc>
        <w:tc>
          <w:tcPr>
            <w:tcW w:w="1538" w:type="dxa"/>
            <w:tcBorders/>
          </w:tcPr>
          <w:p>
            <w:pPr>
              <w:pStyle w:val="TableContents"/>
              <w:widowControl w:val="false"/>
              <w:spacing w:lineRule="auto" w:line="480"/>
              <w:rPr/>
            </w:pPr>
            <w:r>
              <w:rPr>
                <w:lang w:val="en-US"/>
              </w:rPr>
              <w:t>23.5 m *</w:t>
            </w:r>
          </w:p>
        </w:tc>
        <w:tc>
          <w:tcPr>
            <w:tcW w:w="3306" w:type="dxa"/>
            <w:tcBorders/>
          </w:tcPr>
          <w:p>
            <w:pPr>
              <w:pStyle w:val="TableContents"/>
              <w:widowControl w:val="false"/>
              <w:spacing w:lineRule="auto" w:line="480"/>
              <w:rPr/>
            </w:pPr>
            <w:r>
              <w:rPr>
                <w:lang w:val="en-US"/>
              </w:rPr>
              <w:t>Distance along floor between plumb-lines dropped from tip of snout and tip of tail</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85.5 feet</w:t>
            </w:r>
          </w:p>
        </w:tc>
        <w:tc>
          <w:tcPr>
            <w:tcW w:w="1538" w:type="dxa"/>
            <w:tcBorders/>
          </w:tcPr>
          <w:p>
            <w:pPr>
              <w:pStyle w:val="TableContents"/>
              <w:widowControl w:val="false"/>
              <w:spacing w:lineRule="auto" w:line="480"/>
              <w:rPr/>
            </w:pPr>
            <w:r>
              <w:rPr>
                <w:lang w:val="en-US"/>
              </w:rPr>
              <w:t>26.05 m *</w:t>
            </w:r>
          </w:p>
        </w:tc>
        <w:tc>
          <w:tcPr>
            <w:tcW w:w="3306" w:type="dxa"/>
            <w:tcBorders/>
          </w:tcPr>
          <w:p>
            <w:pPr>
              <w:pStyle w:val="TableContents"/>
              <w:widowControl w:val="false"/>
              <w:spacing w:lineRule="auto" w:line="480"/>
              <w:rPr/>
            </w:pPr>
            <w:r>
              <w:rPr>
                <w:lang w:val="en-US"/>
              </w:rPr>
              <w:t>Photogrammetry: see text</w:t>
            </w:r>
          </w:p>
        </w:tc>
      </w:tr>
      <w:tr>
        <w:trPr/>
        <w:tc>
          <w:tcPr>
            <w:tcW w:w="3369" w:type="dxa"/>
            <w:tcBorders/>
          </w:tcPr>
          <w:p>
            <w:pPr>
              <w:pStyle w:val="TableContents"/>
              <w:widowControl w:val="false"/>
              <w:spacing w:lineRule="auto" w:line="480"/>
              <w:rPr/>
            </w:pPr>
            <w:r>
              <w:rPr>
                <w:lang w:val="en-US"/>
              </w:rPr>
              <w:t>Current Carnegie mount</w:t>
            </w:r>
          </w:p>
        </w:tc>
        <w:tc>
          <w:tcPr>
            <w:tcW w:w="1474" w:type="dxa"/>
            <w:tcBorders/>
          </w:tcPr>
          <w:p>
            <w:pPr>
              <w:pStyle w:val="TableContents"/>
              <w:widowControl w:val="false"/>
              <w:spacing w:lineRule="auto" w:line="480"/>
              <w:rPr/>
            </w:pPr>
            <w:r>
              <w:rPr>
                <w:lang w:val="en-US"/>
              </w:rPr>
              <w:t>85 feet, 8+11/16 inches *</w:t>
            </w:r>
          </w:p>
        </w:tc>
        <w:tc>
          <w:tcPr>
            <w:tcW w:w="1538" w:type="dxa"/>
            <w:tcBorders/>
          </w:tcPr>
          <w:p>
            <w:pPr>
              <w:pStyle w:val="TableContents"/>
              <w:widowControl w:val="false"/>
              <w:spacing w:lineRule="auto" w:line="480"/>
              <w:rPr/>
            </w:pPr>
            <w:r>
              <w:rPr>
                <w:lang w:val="en-US"/>
              </w:rPr>
              <w:t>26.13 m</w:t>
            </w:r>
          </w:p>
        </w:tc>
        <w:tc>
          <w:tcPr>
            <w:tcW w:w="3306" w:type="dxa"/>
            <w:tcBorders/>
          </w:tcPr>
          <w:p>
            <w:pPr>
              <w:pStyle w:val="TableContents"/>
              <w:widowControl w:val="false"/>
              <w:spacing w:lineRule="auto" w:line="480"/>
              <w:rPr/>
            </w:pPr>
            <w:r>
              <w:rPr>
                <w:lang w:val="en-US"/>
              </w:rPr>
              <w:t>LIDAR model: see text</w:t>
            </w:r>
          </w:p>
        </w:tc>
      </w:tr>
    </w:tbl>
    <w:p>
      <w:pPr>
        <w:pStyle w:val="Heading1"/>
        <w:numPr>
          <w:ilvl w:val="0"/>
          <w:numId w:val="3"/>
        </w:numPr>
        <w:spacing w:lineRule="auto" w:line="480" w:before="0" w:after="142"/>
        <w:rPr/>
      </w:pPr>
      <w:r>
        <w:br w:type="page"/>
      </w:r>
      <w:bookmarkStart w:id="32" w:name="__RefHeading___Toc3407_68767826"/>
      <w:bookmarkEnd w:id="32"/>
      <w:r>
        <w:rPr>
          <w:lang w:val="en-US"/>
        </w:rPr>
        <w:t>Figure Captions</w:t>
      </w:r>
    </w:p>
    <w:p>
      <w:pPr>
        <w:pStyle w:val="FigureCaption"/>
        <w:spacing w:lineRule="auto" w:line="480"/>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spacing w:lineRule="auto" w:line="480"/>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5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spacing w:lineRule="auto" w:line="480"/>
        <w:rPr/>
      </w:pPr>
      <w:r>
        <w:rPr>
          <w:b/>
          <w:bCs/>
          <w:lang w:val="en-US"/>
        </w:rPr>
        <w:t>Figure 3.</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of Carnegie when signing his own name.)</w:t>
      </w:r>
    </w:p>
    <w:p>
      <w:pPr>
        <w:pStyle w:val="FigureCaption"/>
        <w:spacing w:lineRule="auto" w:line="480"/>
        <w:rPr/>
      </w:pPr>
      <w:r>
        <w:rPr>
          <w:b/>
          <w:bCs/>
          <w:lang w:val="en-US"/>
        </w:rPr>
        <w:t>Figure 4.</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spacing w:lineRule="auto" w:line="480"/>
        <w:rPr/>
      </w:pPr>
      <w:r>
        <w:rPr>
          <w:b/>
          <w:bCs/>
          <w:lang w:val="en-US"/>
        </w:rPr>
        <w:t>Figure 5.</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spacing w:lineRule="auto" w:line="480"/>
        <w:rPr/>
      </w:pPr>
      <w:r>
        <w:rPr>
          <w:b/>
          <w:bCs/>
          <w:lang w:val="en-US"/>
        </w:rPr>
        <w:t>Figure 6.</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spacing w:lineRule="auto" w:line="480"/>
        <w:rPr/>
      </w:pPr>
      <w:r>
        <w:rPr>
          <w:lang w:val="en-US"/>
        </w:rPr>
        <w:t>Far left, mostly cropped from image: field collector William H. Utterback</w:t>
      </w:r>
    </w:p>
    <w:p>
      <w:pPr>
        <w:pStyle w:val="FigureCaption"/>
        <w:numPr>
          <w:ilvl w:val="0"/>
          <w:numId w:val="7"/>
        </w:numPr>
        <w:spacing w:lineRule="auto" w:line="480"/>
        <w:rPr/>
      </w:pPr>
      <w:r>
        <w:rPr>
          <w:lang w:val="en-US"/>
        </w:rPr>
        <w:t>Seated, facing right: field collector and researcher Olaf A. Peterson</w:t>
      </w:r>
    </w:p>
    <w:p>
      <w:pPr>
        <w:pStyle w:val="FigureCaption"/>
        <w:numPr>
          <w:ilvl w:val="0"/>
          <w:numId w:val="7"/>
        </w:numPr>
        <w:spacing w:lineRule="auto" w:line="480"/>
        <w:rPr/>
      </w:pPr>
      <w:r>
        <w:rPr>
          <w:lang w:val="en-US"/>
        </w:rPr>
        <w:t>Standing at rear: fossil preparator Louis S. Coggeshall (Arthur’s brother)</w:t>
      </w:r>
    </w:p>
    <w:p>
      <w:pPr>
        <w:pStyle w:val="FigureCaption"/>
        <w:numPr>
          <w:ilvl w:val="0"/>
          <w:numId w:val="7"/>
        </w:numPr>
        <w:spacing w:lineRule="auto" w:line="480"/>
        <w:rPr/>
      </w:pPr>
      <w:r>
        <w:rPr>
          <w:lang w:val="en-US"/>
        </w:rPr>
        <w:t>Seated, looking toward camera: fossil preparator and researcher Charles W. Gilmore</w:t>
      </w:r>
    </w:p>
    <w:p>
      <w:pPr>
        <w:pStyle w:val="FigureCaption"/>
        <w:numPr>
          <w:ilvl w:val="0"/>
          <w:numId w:val="7"/>
        </w:numPr>
        <w:spacing w:lineRule="auto" w:line="480"/>
        <w:rPr/>
      </w:pPr>
      <w:r>
        <w:rPr>
          <w:lang w:val="en-US"/>
        </w:rPr>
        <w:t>Seated at far table: field collector Earl Douglass</w:t>
      </w:r>
    </w:p>
    <w:p>
      <w:pPr>
        <w:pStyle w:val="FigureCaption"/>
        <w:numPr>
          <w:ilvl w:val="0"/>
          <w:numId w:val="7"/>
        </w:numPr>
        <w:spacing w:lineRule="auto" w:line="480"/>
        <w:rPr/>
      </w:pPr>
      <w:r>
        <w:rPr>
          <w:lang w:val="en-US"/>
        </w:rPr>
        <w:t>Standing behind far table: chief fossil preparator Arthur S. Coggeshall</w:t>
      </w:r>
    </w:p>
    <w:p>
      <w:pPr>
        <w:pStyle w:val="FigureCaption"/>
        <w:numPr>
          <w:ilvl w:val="0"/>
          <w:numId w:val="7"/>
        </w:numPr>
        <w:spacing w:lineRule="auto" w:line="480"/>
        <w:rPr/>
      </w:pPr>
      <w:r>
        <w:rPr>
          <w:lang w:val="en-US"/>
        </w:rPr>
        <w:t>Sitting at far table, facing left: fossil preparator Asher W. VanKirk</w:t>
      </w:r>
    </w:p>
    <w:p>
      <w:pPr>
        <w:pStyle w:val="FigureCaption"/>
        <w:numPr>
          <w:ilvl w:val="0"/>
          <w:numId w:val="7"/>
        </w:numPr>
        <w:spacing w:lineRule="auto" w:line="480"/>
        <w:rPr/>
      </w:pPr>
      <w:r>
        <w:rPr>
          <w:lang w:val="en-US"/>
        </w:rPr>
        <w:t>Seated: illustrator Sydney Prentice</w:t>
      </w:r>
    </w:p>
    <w:p>
      <w:pPr>
        <w:pStyle w:val="FigureCaption"/>
        <w:numPr>
          <w:ilvl w:val="0"/>
          <w:numId w:val="7"/>
        </w:numPr>
        <w:spacing w:lineRule="auto" w:line="480"/>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spacing w:lineRule="auto" w:line="480"/>
        <w:rPr/>
      </w:pPr>
      <w:r>
        <w:rPr>
          <w:b/>
          <w:bCs/>
          <w:lang w:val="en-US"/>
        </w:rPr>
        <w:t>Figure 7.</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spacing w:lineRule="auto" w:line="480"/>
        <w:rPr/>
      </w:pPr>
      <w:r>
        <w:rPr>
          <w:b/>
          <w:bCs/>
          <w:lang w:val="en-US"/>
        </w:rPr>
        <w:t>Figure 8.</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w:t>
      </w:r>
      <w:r>
        <w:rPr>
          <w:i/>
          <w:iCs/>
          <w:lang w:val="en-US"/>
        </w:rPr>
        <w:t>Diplodocus</w:t>
      </w:r>
      <w:r>
        <w:rPr>
          <w:lang w:val="en-US"/>
        </w:rPr>
        <w:t>. This print is held by the Andrew Carnegie Birthplace Museum as ACBM 1928/461. It is evidently a cut-down copy of the reconstruction from Plate XIII of Hatcher’s (1901) descriptive monograph, with the headings and titles removed.</w:t>
      </w:r>
    </w:p>
    <w:p>
      <w:pPr>
        <w:pStyle w:val="FigureCaption"/>
        <w:spacing w:lineRule="auto" w:line="480"/>
        <w:rPr/>
      </w:pPr>
      <w:r>
        <w:rPr>
          <w:b/>
          <w:bCs/>
          <w:lang w:val="en-US"/>
        </w:rPr>
        <w:t>Figure 9.</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spacing w:lineRule="auto" w:line="480"/>
        <w:rPr/>
      </w:pPr>
      <w:r>
        <w:rPr>
          <w:b/>
          <w:bCs/>
          <w:lang w:val="en-US"/>
        </w:rPr>
        <w:t>Figure 10.</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spacing w:lineRule="auto" w:line="480"/>
        <w:rPr/>
      </w:pPr>
      <w:r>
        <w:rPr>
          <w:b/>
          <w:bCs/>
          <w:lang w:val="en-US"/>
        </w:rPr>
        <w:t>Figure 11.</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lineRule="auto" w:line="480"/>
        <w:rPr/>
      </w:pPr>
      <w:r>
        <w:rPr>
          <w:b/>
          <w:bCs/>
          <w:lang w:val="en-US"/>
        </w:rPr>
        <w:t>Figure 12.</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spacing w:lineRule="auto" w:line="480"/>
        <w:rPr/>
      </w:pPr>
      <w:r>
        <w:rPr>
          <w:b/>
          <w:bCs/>
          <w:lang w:val="en-US"/>
        </w:rPr>
        <w:t>Figure 13.</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not pictured;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spacing w:lineRule="auto" w:line="480"/>
        <w:rPr/>
      </w:pPr>
      <w:r>
        <w:rPr>
          <w:b/>
          <w:bCs/>
          <w:lang w:val="en-US"/>
        </w:rPr>
        <w:t>Figure 14.</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spacing w:lineRule="auto" w:line="480"/>
        <w:rPr/>
      </w:pPr>
      <w:r>
        <w:rPr>
          <w:b/>
          <w:bCs/>
          <w:lang w:val="en-US"/>
        </w:rPr>
        <w:t>Figure 15.</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spacing w:lineRule="auto" w:line="480"/>
        <w:rPr/>
      </w:pPr>
      <w:r>
        <w:rPr>
          <w:b/>
          <w:bCs/>
          <w:lang w:val="en-US"/>
        </w:rPr>
        <w:t>Figure 16.</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14A–B), now suspended from the ceiling rather than supported from below by a tripartite pole.</w:t>
      </w:r>
    </w:p>
    <w:p>
      <w:pPr>
        <w:pStyle w:val="FigureCaption"/>
        <w:spacing w:lineRule="auto" w:line="480"/>
        <w:rPr/>
      </w:pPr>
      <w:r>
        <w:rPr>
          <w:b/>
          <w:bCs/>
          <w:lang w:val="en-US"/>
        </w:rPr>
        <w:t>Figure 17.</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3" w:name="__DdeLink__1645_3185452779"/>
      <w:r>
        <w:rPr>
          <w:lang w:val="en-US"/>
        </w:rPr>
        <w:t xml:space="preserve">Verónica </w:t>
      </w:r>
      <w:bookmarkEnd w:id="33"/>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spacing w:lineRule="auto" w:line="480"/>
        <w:rPr/>
      </w:pPr>
      <w:r>
        <w:rPr>
          <w:b/>
          <w:bCs/>
          <w:lang w:val="en-US"/>
        </w:rPr>
        <w:t>Figure 18.</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spacing w:lineRule="auto" w:line="480" w:before="0" w:after="142"/>
        <w:rPr/>
      </w:pPr>
      <w:r>
        <w:rPr>
          <w:b/>
          <w:bCs/>
          <w:lang w:val="en-US"/>
        </w:rPr>
        <w:t xml:space="preserve">Figure 19.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lineRule="auto" w:line="480"/>
        <w:rPr/>
      </w:pPr>
      <w:r>
        <w:rPr>
          <w:b/>
          <w:bCs/>
          <w:lang w:val="en-US"/>
        </w:rPr>
        <w:t>Figure 20.</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lineRule="auto" w:line="480"/>
        <w:rPr/>
      </w:pPr>
      <w:r>
        <w:rPr>
          <w:b/>
          <w:bCs/>
          <w:lang w:val="en-US"/>
        </w:rPr>
        <w:t>Figure 21.</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spacing w:lineRule="auto" w:line="480"/>
        <w:rPr/>
      </w:pPr>
      <w:r>
        <w:rPr>
          <w:b/>
          <w:bCs/>
          <w:lang w:val="en-US"/>
        </w:rPr>
        <w:t>Figure 22.</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spacing w:lineRule="auto" w:line="480" w:before="0" w:after="142"/>
        <w:rPr>
          <w:lang w:val="en-US"/>
        </w:rPr>
      </w:pPr>
      <w:r>
        <w:rPr>
          <w:lang w:val="en-US"/>
        </w:rPr>
      </w:r>
    </w:p>
    <w:sectPr>
      <w:headerReference w:type="even" r:id="rId32"/>
      <w:headerReference w:type="default" r:id="rId33"/>
      <w:headerReference w:type="first" r:id="rId34"/>
      <w:type w:val="nextPage"/>
      <w:pgSz w:w="12240" w:h="15840"/>
      <w:pgMar w:left="1276" w:right="1276" w:gutter="0" w:header="1684" w:top="2250" w:footer="0" w:bottom="168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84</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90</w:t>
    </w:r>
    <w:r>
      <w:rPr>
        <w:i w:val="false"/>
        <w:iCs w:val="false"/>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Taylor et al. — Composition of the Carnegie </w:t>
    </w:r>
    <w:r>
      <w:rPr>
        <w:i/>
        <w:iCs/>
      </w:rPr>
      <w:t>Diplodocus</w:t>
    </w:r>
    <w:r>
      <w:rPr>
        <w:i w:val="false"/>
        <w:iCs w:val="false"/>
      </w:rPr>
      <w:tab/>
    </w:r>
    <w:r>
      <w:rPr>
        <w:i w:val="false"/>
        <w:iCs w:val="false"/>
      </w:rPr>
      <w:fldChar w:fldCharType="begin"/>
    </w:r>
    <w:r>
      <w:rPr>
        <w:i w:val="false"/>
        <w:iCs w:val="false"/>
      </w:rPr>
      <w:instrText xml:space="preserve"> PAGE </w:instrText>
    </w:r>
    <w:r>
      <w:rPr>
        <w:i w:val="false"/>
        <w:iCs w:val="false"/>
      </w:rPr>
      <w:fldChar w:fldCharType="separate"/>
    </w:r>
    <w:r>
      <w:rPr>
        <w:i w:val="false"/>
        <w:iCs w:val="false"/>
      </w:rPr>
      <w:t>84</w:t>
    </w:r>
    <w:r>
      <w:rPr>
        <w:i w:val="false"/>
        <w:iCs w:val="false"/>
      </w:rPr>
      <w:fldChar w:fldCharType="end"/>
    </w:r>
    <w:r>
      <w:rPr>
        <w:i w:val="false"/>
        <w:iCs w:val="false"/>
      </w:rPr>
      <w:t>/</w:t>
    </w:r>
    <w:r>
      <w:rPr>
        <w:i w:val="false"/>
        <w:iCs w:val="false"/>
      </w:rPr>
      <w:fldChar w:fldCharType="begin"/>
    </w:r>
    <w:r>
      <w:rPr>
        <w:i w:val="false"/>
        <w:iCs w:val="false"/>
      </w:rPr>
      <w:instrText xml:space="preserve"> NUMPAGES </w:instrText>
    </w:r>
    <w:r>
      <w:rPr>
        <w:i w:val="false"/>
        <w:iCs w:val="false"/>
      </w:rPr>
      <w:fldChar w:fldCharType="separate"/>
    </w:r>
    <w:r>
      <w:rPr>
        <w:i w:val="false"/>
        <w:iCs w:val="false"/>
      </w:rPr>
      <w:t>90</w:t>
    </w:r>
    <w:r>
      <w:rPr>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jc w:val="center"/>
      <w:outlineLvl w:val="0"/>
    </w:pPr>
    <w:rPr>
      <w:bCs/>
      <w:caps/>
      <w:sz w:val="32"/>
      <w:szCs w:val="36"/>
    </w:rPr>
  </w:style>
  <w:style w:type="paragraph" w:styleId="Heading2">
    <w:name w:val="heading 2"/>
    <w:basedOn w:val="Heading"/>
    <w:next w:val="BodyText"/>
    <w:uiPriority w:val="9"/>
    <w:unhideWhenUsed/>
    <w:qFormat/>
    <w:pPr>
      <w:spacing w:before="198" w:after="119"/>
      <w:jc w:val="center"/>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Comment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Comment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0" w:after="119"/>
      <w:jc w:val="center"/>
    </w:pPr>
    <w:rPr>
      <w:bCs/>
      <w:caps/>
      <w:sz w:val="40"/>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jc w:val="center"/>
    </w:pPr>
    <w:rPr>
      <w:bCs/>
      <w:cap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Comment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HenriciA@carnegiemnh.org" TargetMode="External"/><Relationship Id="rId4" Type="http://schemas.openxmlformats.org/officeDocument/2006/relationships/hyperlink" Target="mailto:ChurchL@carnegiemnh.org" TargetMode="External"/><Relationship Id="rId5" Type="http://schemas.openxmlformats.org/officeDocument/2006/relationships/hyperlink" Target="mailto:ilja@mac.com" TargetMode="External"/><Relationship Id="rId6" Type="http://schemas.openxmlformats.org/officeDocument/2006/relationships/hyperlink" Target="mailto:LamannaM@carnegiemnh.org" TargetMode="External"/><Relationship Id="rId7" Type="http://schemas.openxmlformats.org/officeDocument/2006/relationships/hyperlink" Target="https://www.loc.gov/resource/sn83030180/1898-12-11/ed-1/?sp=33&amp;r=-0.061,-0.031,0.196,0.117,0" TargetMode="External"/><Relationship Id="rId8" Type="http://schemas.openxmlformats.org/officeDocument/2006/relationships/hyperlink" Target="https://digitallibrary.amnh.org/handle/2246/6331" TargetMode="External"/><Relationship Id="rId9" Type="http://schemas.openxmlformats.org/officeDocument/2006/relationships/hyperlink" Target="https://archive.org/details/sim_carnegie_1951-09_25_7/page/238/mode/2up" TargetMode="External"/><Relationship Id="rId10" Type="http://schemas.openxmlformats.org/officeDocument/2006/relationships/hyperlink" Target="https://archive.org/details/sim_carnegie_1951-10_25_8/page/276/mode/2up" TargetMode="External"/><Relationship Id="rId11" Type="http://schemas.openxmlformats.org/officeDocument/2006/relationships/hyperlink" Target="https://archive.org/details/sim_carnegie_1951-11_25_9/page/312/mode/2up" TargetMode="External"/><Relationship Id="rId12" Type="http://schemas.openxmlformats.org/officeDocument/2006/relationships/hyperlink" Target="http://digitalcollections.powerlibrary.org/cdm/compoundobject/collection/acamu-acarc/id/13522/rec/1" TargetMode="External"/><Relationship Id="rId13" Type="http://schemas.openxmlformats.org/officeDocument/2006/relationships/hyperlink" Target="https://digitalcollections.library.cmu.edu/node/86801" TargetMode="External"/><Relationship Id="rId14" Type="http://schemas.openxmlformats.org/officeDocument/2006/relationships/hyperlink" Target="http://digitalcollections.powerlibrary.org/cdm/compoundobject/collection/acamu-acarc/id/14064/rec/1" TargetMode="External"/><Relationship Id="rId15" Type="http://schemas.openxmlformats.org/officeDocument/2006/relationships/hyperlink" Target="https://digitalcollections.library.cmu.edu/node/86474" TargetMode="External"/><Relationship Id="rId16" Type="http://schemas.openxmlformats.org/officeDocument/2006/relationships/hyperlink" Target="https://www.newspapers.com/article/st-louis-globe-democrat-wyoming-dinosau/146581997/" TargetMode="External"/><Relationship Id="rId17" Type="http://schemas.openxmlformats.org/officeDocument/2006/relationships/hyperlink" Target="https://doi.org/10.7717/peerj.12810" TargetMode="External"/><Relationship Id="rId18" Type="http://schemas.openxmlformats.org/officeDocument/2006/relationships/hyperlink" Target="https://doi.org/10.59350/h5xm3-0q551" TargetMode="External"/><Relationship Id="rId19" Type="http://schemas.openxmlformats.org/officeDocument/2006/relationships/hyperlink" Target="https://svpow.com/2022/11/23/putative-atlantal-ribs-of-diplodocus/" TargetMode="External"/><Relationship Id="rId20" Type="http://schemas.openxmlformats.org/officeDocument/2006/relationships/hyperlink" Target="https://web.archive.org/web/20240506151716/https://svpow.com/2022/11/23/putative-atlantal-ribs-of-diplodocus/" TargetMode="External"/><Relationship Id="rId21" Type="http://schemas.openxmlformats.org/officeDocument/2006/relationships/hyperlink" Target="https://svpow.com/2024/04/27/atlantal-ribs-of-the-carnegie-diplodocus-moscow-and-vienna-casts/" TargetMode="External"/><Relationship Id="rId22" Type="http://schemas.openxmlformats.org/officeDocument/2006/relationships/hyperlink" Target="https://web.archive.org/web/20240427225340/https://svpow.com/2024/04/27/atlantal-ribs-of-the-carnegie-diplodocus-moscow-and-vienna-casts/" TargetMode="External"/><Relationship Id="rId23" Type="http://schemas.openxmlformats.org/officeDocument/2006/relationships/hyperlink" Target="https://github.com/MikeTaylor/palaeo-casts" TargetMode="External"/><Relationship Id="rId24" Type="http://schemas.openxmlformats.org/officeDocument/2006/relationships/hyperlink" Target="https://github.com/MikeTaylor/palaeo-baromount" TargetMode="External"/><Relationship Id="rId25" Type="http://schemas.openxmlformats.org/officeDocument/2006/relationships/hyperlink" Target="https://www.geokniga.org/books/18411"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14017</TotalTime>
  <Application>LibreOffice/24.8.2.1$MacOSX_X86_64 LibreOffice_project/0f794b6e29741098670a3b95d60478a65d05ef13</Application>
  <AppVersion>15.0000</AppVersion>
  <Pages>90</Pages>
  <Words>23256</Words>
  <Characters>121559</Characters>
  <CharactersWithSpaces>144126</CharactersWithSpaces>
  <Paragraphs>548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2024-10-31T17:16:34Z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file>