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w:t>
      </w:r>
      <w:r>
        <w:rPr>
          <w:lang w:val="en-US"/>
        </w:rPr>
        <w:t xml:space="preserve">of the mounted cast skeletons of </w:t>
      </w:r>
      <w:r>
        <w:rPr>
          <w:lang w:val="en-US"/>
        </w:rPr>
        <w:t xml:space="preserve">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p>
    <w:p>
      <w:pPr>
        <w:pStyle w:val="Author"/>
        <w:rPr>
          <w:lang w:val="en-US"/>
        </w:rPr>
      </w:pPr>
      <w:r>
        <w:rPr/>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w:t>
      </w:r>
      <w:r>
        <w:rPr>
          <w:i w:val="false"/>
          <w:iCs w:val="false"/>
          <w:lang w:val="en-US"/>
        </w:rPr>
        <w:t>Since their creation, many of these mounts have been subject to various changes. XXX summarise.</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2</w:t>
            </w:r>
          </w:hyperlink>
        </w:p>
        <w:p>
          <w:pPr>
            <w:pStyle w:val="TOC1"/>
            <w:rPr/>
          </w:pPr>
          <w:hyperlink w:anchor="__RefHeading___Toc4161_3033613513">
            <w:r>
              <w:rPr>
                <w:rStyle w:val="IndexLink"/>
              </w:rPr>
              <w:t>Updates to the casts</w:t>
              <w:tab/>
              <w:t>3</w:t>
            </w:r>
          </w:hyperlink>
        </w:p>
        <w:p>
          <w:pPr>
            <w:pStyle w:val="TOC2"/>
            <w:tabs>
              <w:tab w:val="clear" w:pos="9355"/>
              <w:tab w:val="right" w:pos="9638" w:leader="dot"/>
            </w:tabs>
            <w:rPr/>
          </w:pPr>
          <w:hyperlink w:anchor="__RefHeading___Toc8264_1764075970">
            <w:r>
              <w:rPr>
                <w:rStyle w:val="IndexLink"/>
              </w:rPr>
              <w:t>The London cast</w:t>
              <w:tab/>
              <w:t>3</w:t>
            </w:r>
          </w:hyperlink>
        </w:p>
        <w:p>
          <w:pPr>
            <w:pStyle w:val="TOC2"/>
            <w:tabs>
              <w:tab w:val="clear" w:pos="9355"/>
              <w:tab w:val="right" w:pos="9638" w:leader="dot"/>
            </w:tabs>
            <w:rPr/>
          </w:pPr>
          <w:hyperlink w:anchor="__RefHeading___Toc8266_1764075970">
            <w:r>
              <w:rPr>
                <w:rStyle w:val="IndexLink"/>
              </w:rPr>
              <w:t>The Berlin mount</w:t>
              <w:tab/>
              <w:t>4</w:t>
            </w:r>
          </w:hyperlink>
        </w:p>
        <w:p>
          <w:pPr>
            <w:pStyle w:val="TOC2"/>
            <w:tabs>
              <w:tab w:val="clear" w:pos="9355"/>
              <w:tab w:val="right" w:pos="9638" w:leader="dot"/>
            </w:tabs>
            <w:rPr/>
          </w:pPr>
          <w:hyperlink w:anchor="__RefHeading___Toc8268_1764075970">
            <w:r>
              <w:rPr>
                <w:rStyle w:val="IndexLink"/>
              </w:rPr>
              <w:t>The Paris mount</w:t>
              <w:tab/>
              <w:t>4</w:t>
            </w:r>
          </w:hyperlink>
        </w:p>
        <w:p>
          <w:pPr>
            <w:pStyle w:val="TOC2"/>
            <w:tabs>
              <w:tab w:val="clear" w:pos="9355"/>
              <w:tab w:val="right" w:pos="9638" w:leader="dot"/>
            </w:tabs>
            <w:rPr/>
          </w:pPr>
          <w:hyperlink w:anchor="__RefHeading___Toc8270_1764075970">
            <w:r>
              <w:rPr>
                <w:rStyle w:val="IndexLink"/>
              </w:rPr>
              <w:t>The Vienna mount</w:t>
              <w:tab/>
              <w:t>4</w:t>
            </w:r>
          </w:hyperlink>
        </w:p>
        <w:p>
          <w:pPr>
            <w:pStyle w:val="TOC2"/>
            <w:tabs>
              <w:tab w:val="clear" w:pos="9355"/>
              <w:tab w:val="right" w:pos="9638" w:leader="dot"/>
            </w:tabs>
            <w:rPr/>
          </w:pPr>
          <w:hyperlink w:anchor="__RefHeading___Toc8272_1764075970">
            <w:r>
              <w:rPr>
                <w:rStyle w:val="IndexLink"/>
              </w:rPr>
              <w:t>The Bologna mount</w:t>
              <w:tab/>
              <w:t>5</w:t>
            </w:r>
          </w:hyperlink>
        </w:p>
        <w:p>
          <w:pPr>
            <w:pStyle w:val="TOC2"/>
            <w:tabs>
              <w:tab w:val="clear" w:pos="9355"/>
              <w:tab w:val="right" w:pos="9638" w:leader="dot"/>
            </w:tabs>
            <w:rPr/>
          </w:pPr>
          <w:hyperlink w:anchor="__RefHeading___Toc8274_1764075970">
            <w:r>
              <w:rPr>
                <w:rStyle w:val="IndexLink"/>
              </w:rPr>
              <w:t>The Russian mount</w:t>
              <w:tab/>
              <w:t>5</w:t>
            </w:r>
          </w:hyperlink>
        </w:p>
        <w:p>
          <w:pPr>
            <w:pStyle w:val="TOC2"/>
            <w:tabs>
              <w:tab w:val="clear" w:pos="9355"/>
              <w:tab w:val="right" w:pos="9638" w:leader="dot"/>
            </w:tabs>
            <w:rPr/>
          </w:pPr>
          <w:hyperlink w:anchor="__RefHeading___Toc8276_1764075970">
            <w:r>
              <w:rPr>
                <w:rStyle w:val="IndexLink"/>
              </w:rPr>
              <w:t>The La Plata mount</w:t>
              <w:tab/>
              <w:t>5</w:t>
            </w:r>
          </w:hyperlink>
        </w:p>
        <w:p>
          <w:pPr>
            <w:pStyle w:val="TOC2"/>
            <w:tabs>
              <w:tab w:val="clear" w:pos="9355"/>
              <w:tab w:val="right" w:pos="9638" w:leader="dot"/>
            </w:tabs>
            <w:rPr/>
          </w:pPr>
          <w:hyperlink w:anchor="__RefHeading___Toc8278_1764075970">
            <w:r>
              <w:rPr>
                <w:rStyle w:val="IndexLink"/>
              </w:rPr>
              <w:t>The Madrid mount</w:t>
              <w:tab/>
              <w:t>5</w:t>
            </w:r>
          </w:hyperlink>
        </w:p>
        <w:p>
          <w:pPr>
            <w:pStyle w:val="TOC2"/>
            <w:tabs>
              <w:tab w:val="clear" w:pos="9355"/>
              <w:tab w:val="right" w:pos="9638" w:leader="dot"/>
            </w:tabs>
            <w:rPr/>
          </w:pPr>
          <w:hyperlink w:anchor="__RefHeading___Toc8280_1764075970">
            <w:r>
              <w:rPr>
                <w:rStyle w:val="IndexLink"/>
              </w:rPr>
              <w:t>The Mexico mount</w:t>
              <w:tab/>
              <w:t>5</w:t>
            </w:r>
          </w:hyperlink>
        </w:p>
        <w:p>
          <w:pPr>
            <w:pStyle w:val="TOC2"/>
            <w:tabs>
              <w:tab w:val="clear" w:pos="9355"/>
              <w:tab w:val="right" w:pos="9638" w:leader="dot"/>
            </w:tabs>
            <w:rPr/>
          </w:pPr>
          <w:hyperlink w:anchor="__RefHeading___Toc7063_3535957253">
            <w:r>
              <w:rPr>
                <w:rStyle w:val="IndexLink"/>
              </w:rPr>
              <w:t>The Vernal mount</w:t>
              <w:tab/>
              <w:t>5</w:t>
            </w:r>
          </w:hyperlink>
        </w:p>
        <w:p>
          <w:pPr>
            <w:pStyle w:val="TOC1"/>
            <w:rPr/>
          </w:pPr>
          <w:hyperlink w:anchor="__RefHeading___Toc3401_68767826">
            <w:r>
              <w:rPr>
                <w:rStyle w:val="IndexLink"/>
              </w:rPr>
              <w:t>Discussion</w:t>
              <w:tab/>
              <w:t>5</w:t>
            </w:r>
          </w:hyperlink>
        </w:p>
        <w:p>
          <w:pPr>
            <w:pStyle w:val="TOC1"/>
            <w:rPr/>
          </w:pPr>
          <w:hyperlink w:anchor="__RefHeading___Toc1833_55120580">
            <w:r>
              <w:rPr>
                <w:rStyle w:val="IndexLink"/>
              </w:rPr>
              <w:t>Acknowledgments</w:t>
              <w:tab/>
              <w:t>6</w:t>
            </w:r>
          </w:hyperlink>
        </w:p>
        <w:p>
          <w:pPr>
            <w:pStyle w:val="TOC1"/>
            <w:rPr/>
          </w:pPr>
          <w:hyperlink w:anchor="__RefHeading___Toc3405_68767826">
            <w:r>
              <w:rPr>
                <w:rStyle w:val="IndexLink"/>
              </w:rPr>
              <w:t>References</w:t>
              <w:tab/>
              <w:t>6</w:t>
            </w:r>
          </w:hyperlink>
        </w:p>
        <w:p>
          <w:pPr>
            <w:pStyle w:val="TOC1"/>
            <w:rPr/>
          </w:pPr>
          <w:hyperlink w:anchor="__RefHeading___Toc4163_3033613513">
            <w:r>
              <w:rPr>
                <w:rStyle w:val="IndexLink"/>
              </w:rPr>
              <w:t>Tables</w:t>
              <w:tab/>
              <w:t>8</w:t>
            </w:r>
          </w:hyperlink>
          <w:r>
            <w:rPr>
              <w:rStyle w:val="IndexLink"/>
            </w:rPr>
            <w:fldChar w:fldCharType="end"/>
          </w:r>
        </w:p>
      </w:sdtContent>
    </w:sdt>
    <w:p>
      <w:pPr>
        <w:pStyle w:val="Heading1"/>
        <w:rPr>
          <w:lang w:val="en-US"/>
        </w:rPr>
      </w:pPr>
      <w:bookmarkStart w:id="0" w:name="__RefHeading___Toc3654_2595815751"/>
      <w:bookmarkEnd w:id="0"/>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w:t>
      </w:r>
      <w:r>
        <w:rPr>
          <w:lang w:val="en-US"/>
        </w:rPr>
        <w:t>(Hatcher 1901). C</w:t>
      </w:r>
      <w:r>
        <w:rPr>
          <w:lang w:val="en-US"/>
        </w:rPr>
        <w:t xml:space="preserve">asts of this important specimen were sent to cities throughout Europe and in Latin America and Russia, </w:t>
      </w:r>
      <w:r>
        <w:rPr>
          <w:lang w:val="en-US"/>
        </w:rPr>
        <w:t>and the original fossil material was mounted in the Carnegie Museum. Later, a single concrete cast was made. A</w:t>
      </w:r>
      <w:r>
        <w:rPr>
          <w:lang w:val="en-US"/>
        </w:rPr>
        <w:t xml:space="preserve">s a result </w:t>
      </w:r>
      <w:r>
        <w:rPr>
          <w:lang w:val="en-US"/>
        </w:rPr>
        <w:t xml:space="preserve">of these replicas, </w:t>
      </w:r>
      <w:r>
        <w:rPr>
          <w:lang w:val="en-US"/>
        </w:rPr>
        <w:t>this individual became — and remains — the single best-known dinosaur in the world.</w:t>
      </w:r>
    </w:p>
    <w:p>
      <w:pPr>
        <w:pStyle w:val="BodyText"/>
        <w:rPr>
          <w:lang w:val="en-US"/>
        </w:rPr>
      </w:pPr>
      <w:r>
        <w:rPr>
          <w:lang w:val="en-US"/>
        </w:rPr>
        <w:t>A</w:t>
      </w:r>
      <w:r>
        <w:rPr>
          <w:lang w:val="en-US"/>
        </w:rPr>
        <w:t xml:space="preserve">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composition of </w:t>
      </w:r>
      <w:r>
        <w:rPr>
          <w:lang w:val="en-US"/>
        </w:rPr>
        <w:t xml:space="preserve">both </w:t>
      </w:r>
      <w:r>
        <w:rPr>
          <w:lang w:val="en-US"/>
        </w:rPr>
        <w:t xml:space="preserve">the </w:t>
      </w:r>
      <w:r>
        <w:rPr>
          <w:lang w:val="en-US"/>
        </w:rPr>
        <w:t xml:space="preserve">original fossil </w:t>
      </w:r>
      <w:r>
        <w:rPr>
          <w:lang w:val="en-US"/>
        </w:rPr>
        <w:t xml:space="preserve">mount </w:t>
      </w:r>
      <w:r>
        <w:rPr>
          <w:lang w:val="en-US"/>
        </w:rPr>
        <w:t>and the casts is described in detail in Taylor et al. (in prep).</w:t>
      </w:r>
    </w:p>
    <w:p>
      <w:pPr>
        <w:pStyle w:val="BodyText"/>
        <w:rPr>
          <w:lang w:val="en-US"/>
        </w:rPr>
      </w:pPr>
      <w:r>
        <w:rPr>
          <w:lang w:val="en-US"/>
        </w:rPr>
        <w:t>T</w:t>
      </w:r>
      <w:r>
        <w:rPr>
          <w:lang w:val="en-US"/>
        </w:rPr>
        <w:t>h</w:t>
      </w:r>
      <w:r>
        <w:rPr>
          <w:lang w:val="en-US"/>
        </w:rPr>
        <w:t>e present</w:t>
      </w:r>
      <w:r>
        <w:rPr>
          <w:lang w:val="en-US"/>
        </w:rPr>
        <w:t xml:space="preserve"> paper summarize</w:t>
      </w:r>
      <w:r>
        <w:rPr>
          <w:lang w:val="en-US"/>
        </w:rPr>
        <w:t>s</w:t>
      </w:r>
      <w:r>
        <w:rPr>
          <w:lang w:val="en-US"/>
        </w:rPr>
        <w:t xml:space="preserve"> the history of the </w:t>
      </w:r>
      <w:r>
        <w:rPr>
          <w:lang w:val="en-US"/>
        </w:rPr>
        <w:t>mounted cast skeletons subsequent to their original unveiling.</w:t>
      </w:r>
    </w:p>
    <w:p>
      <w:pPr>
        <w:pStyle w:val="Heading2"/>
        <w:rPr>
          <w:lang w:val="en-US"/>
        </w:rPr>
      </w:pPr>
      <w:bookmarkStart w:id="1" w:name="__RefHeading___Toc943_1155462304"/>
      <w:bookmarkEnd w:id="1"/>
      <w:r>
        <w:rPr>
          <w:lang w:val="en-US"/>
        </w:rPr>
        <w:t>Nomenclature</w:t>
      </w:r>
    </w:p>
    <w:p>
      <w:pPr>
        <w:pStyle w:val="BodyText"/>
        <w:rPr>
          <w:highlight w:val="yellow"/>
          <w:lang w:val="en-US"/>
        </w:rPr>
      </w:pPr>
      <w:r>
        <w:rPr>
          <w:lang w:val="en-US"/>
        </w:rPr>
        <w:t>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Heading2"/>
        <w:rPr>
          <w:lang w:val="en-US"/>
        </w:rPr>
      </w:pPr>
      <w:bookmarkStart w:id="2" w:name="__RefHeading___Toc5349_68767826"/>
      <w:bookmarkEnd w:id="2"/>
      <w:r>
        <w:rPr>
          <w:lang w:val="en-US"/>
        </w:rPr>
        <w:t>Institutional abbreviations</w:t>
      </w:r>
    </w:p>
    <w:p>
      <w:pPr>
        <w:pStyle w:val="BodyText"/>
        <w:numPr>
          <w:ilvl w:val="0"/>
          <w:numId w:val="3"/>
        </w:numPr>
        <w:rPr>
          <w:lang w:val="en-US"/>
        </w:rPr>
      </w:pPr>
      <w:r>
        <w:rPr>
          <w:lang w:val="en-US"/>
        </w:rPr>
        <w:t>BMNH — British Museum of Natural History, London, England. (Now the Natural History Museum, using the abbreviation NHMUK.)</w:t>
      </w:r>
    </w:p>
    <w:p>
      <w:pPr>
        <w:pStyle w:val="BodyText"/>
        <w:numPr>
          <w:ilvl w:val="0"/>
          <w:numId w:val="3"/>
        </w:numPr>
        <w:rPr>
          <w:lang w:val="en-US"/>
        </w:rPr>
      </w:pPr>
      <w:r>
        <w:rPr>
          <w:lang w:val="en-US"/>
        </w:rPr>
        <w:t>BSP — Bayerische Staatssammlung für Paläontologie und Geologie, Munich, Germany.</w:t>
      </w:r>
    </w:p>
    <w:p>
      <w:pPr>
        <w:pStyle w:val="BodyText"/>
        <w:numPr>
          <w:ilvl w:val="0"/>
          <w:numId w:val="3"/>
        </w:numPr>
        <w:rPr>
          <w:lang w:val="en-US"/>
        </w:rPr>
      </w:pPr>
      <w:r>
        <w:rPr>
          <w:lang w:val="en-US"/>
        </w:rPr>
        <w:t>CM — Carnegie Museum of Natural History, Pittsburgh, Pennsylvania, USA.</w:t>
      </w:r>
    </w:p>
    <w:p>
      <w:pPr>
        <w:pStyle w:val="BodyText"/>
        <w:numPr>
          <w:ilvl w:val="0"/>
          <w:numId w:val="3"/>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3"/>
        </w:numPr>
        <w:rPr>
          <w:lang w:val="en-US"/>
        </w:rPr>
      </w:pPr>
      <w:r>
        <w:rPr>
          <w:lang w:val="en-US"/>
        </w:rPr>
        <w:t>MNHN — Muséum National d’Histoire Naturelle, Paris, France.</w:t>
      </w:r>
    </w:p>
    <w:p>
      <w:pPr>
        <w:pStyle w:val="Heading1"/>
        <w:rPr/>
      </w:pPr>
      <w:bookmarkStart w:id="3" w:name="__RefHeading___Toc4161_3033613513"/>
      <w:bookmarkEnd w:id="3"/>
      <w:r>
        <w:rPr/>
        <w:t>Updates to the casts</w:t>
      </w:r>
    </w:p>
    <w:p>
      <w:pPr>
        <w:pStyle w:val="BodyText"/>
        <w:rPr>
          <w:lang w:val="en-US"/>
        </w:rPr>
      </w:pPr>
      <w:r>
        <w:rPr>
          <w:lang w:val="en-US"/>
        </w:rPr>
        <w:t>Since the mounting of the nine original casts, some updates have taken place. As noted above, the Munich cast was never mounted, and at the time of writing, it remains in that museum’s basement.</w:t>
      </w:r>
    </w:p>
    <w:p>
      <w:pPr>
        <w:pStyle w:val="Heading2"/>
        <w:rPr/>
      </w:pPr>
      <w:bookmarkStart w:id="4" w:name="__RefHeading___Toc8264_1764075970"/>
      <w:bookmarkEnd w:id="4"/>
      <w:r>
        <w:rPr/>
        <w:t>The London cast</w:t>
      </w:r>
    </w:p>
    <w:p>
      <w:pPr>
        <w:pStyle w:val="BodyText"/>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At some point, the London cast was assigned its own specimen number, NHMUK PV R8642 (Natural History Museum 2022).</w:t>
      </w:r>
    </w:p>
    <w:p>
      <w:pPr>
        <w:pStyle w:val="BodyText"/>
        <w:rPr>
          <w:lang w:val="en-US"/>
        </w:rPr>
      </w:pPr>
      <w:r>
        <w:rPr>
          <w:lang w:val="en-US"/>
        </w:rPr>
        <w:t>Changes to the mount have been minimal during this time. Small caudal vertebrae have often been stolen, and the museum kept a box of spares to replace them (Hendry 2018). Two significant changes were also made (or at least, in one case, purportedly made).</w:t>
      </w:r>
    </w:p>
    <w:p>
      <w:pPr>
        <w:pStyle w:val="BodyText"/>
        <w:rPr>
          <w:lang w:val="en-US"/>
        </w:rPr>
      </w:pPr>
      <w:r>
        <w:rPr>
          <w:lang w:val="en-US"/>
        </w:rPr>
        <w:t>First, the neck was supposedly raised in the 1960s (Barrett et al. 2010:40), although the then-current posture depicted by Barrett et al. (2010:4–5) does not appear more elevated than in the original pose of 1905 (Barrett et al. 2010:27).</w:t>
      </w:r>
    </w:p>
    <w:p>
      <w:pPr>
        <w:pStyle w:val="BodyText"/>
        <w:rPr>
          <w:lang w:val="en-US"/>
        </w:rPr>
      </w:pPr>
      <w:r>
        <w:rPr>
          <w:lang w:val="en-US"/>
        </w:rPr>
        <w:t xml:space="preserve">Second, the tail was replaced and elevated in 1993 (Lindsay et al. 1996:269; Barrett et al. 2010:43). The dragging plaster casts of the original were replaced by lightweight glass-reinforced plastic casts in a more dynamic pose that better reflects current understanding of sauropod behavior, as well as discouraging petty theft. The scaffolding around the hips had to be strengthened to take account of the shift in balance with the tail no longer serving as an anchor (Lindsay et al. 1996:269). The molding and casting was performed between February and May 1993 by John Coppinger, otherwise </w:t>
      </w:r>
      <w:r>
        <w:rPr>
          <w:i w:val="false"/>
          <w:iCs w:val="false"/>
          <w:lang w:val="en-US"/>
        </w:rPr>
        <w:t xml:space="preserve">known as the sculptor who created the Jabba the Hutt puppet for </w:t>
      </w:r>
      <w:r>
        <w:rPr>
          <w:i/>
          <w:iCs/>
          <w:lang w:val="en-US"/>
        </w:rPr>
        <w:t>Star Wars Episode VI: Return of the Jedi</w:t>
      </w:r>
      <w:r>
        <w:rPr>
          <w:lang w:val="en-US"/>
        </w:rPr>
        <w:t xml:space="preserve"> (1983). Coppinger accepted the job on the understanding that he couldn't guarantee preserving the original, extremely fragile plaster vertebrae. As he expected, they were critically damaged in the process, so their broken remains lie somewhere under new houses in Amersham, where his workshop had been (</w:t>
      </w:r>
      <w:r>
        <w:rPr>
          <w:lang w:val="en-US"/>
        </w:rPr>
        <w:t xml:space="preserve">John </w:t>
      </w:r>
      <w:r>
        <w:rPr>
          <w:lang w:val="en-US"/>
        </w:rPr>
        <w:t>Coppinger, pers. comm, 2023). The new second-generation tail molds were given to the NHM.</w:t>
      </w:r>
    </w:p>
    <w:p>
      <w:pPr>
        <w:pStyle w:val="BodyText"/>
        <w:rPr>
          <w:lang w:val="en-US"/>
        </w:rPr>
      </w:pPr>
      <w:r>
        <w:rPr>
          <w:lang w:val="en-US"/>
        </w:rPr>
        <w:t>Since the original plaster cast femora had to be removed from this hips in order to make the necessary changes to the armature, the femora were also replaced by lightweight casts (Nigel Larkin, pers. comm., 2023). These femora were sourced from Dinolab, Inc. (Lorraine Cornish, pers. comm., 2024), and would therefore have been cast from the molds created from the concrete cast in Vernal. The whereabouts of the original plaster femora is unknown: they do not appear to be in the museum collection (Paul Barrett, pers. comm., 2024).</w:t>
      </w:r>
    </w:p>
    <w:p>
      <w:pPr>
        <w:pStyle w:val="BodyText"/>
        <w:rPr>
          <w:lang w:val="en-US"/>
        </w:rPr>
      </w:pPr>
      <w:r>
        <w:rPr>
          <w:lang w:val="en-US"/>
        </w:rPr>
        <w:t xml:space="preserve">When the </w:t>
      </w:r>
      <w:r>
        <w:rPr>
          <w:i/>
          <w:iCs/>
          <w:lang w:val="en-US"/>
        </w:rPr>
        <w:t>London</w:t>
      </w:r>
      <w:r>
        <w:rPr>
          <w:lang w:val="en-US"/>
        </w:rPr>
        <w:t xml:space="preserve"> cast was taken down in 2017, the opportunity was taken to replace in the incorrect camarasaurid forefeet with new casts (Lorraine Cornish, pers. comm., 2024). These were sourced from Research Casting International (RCI). The old forefeet remain in the museum’s collection (Susannah Maidment, pers. comm., 2024). Unfortunately, the replacement forefeet were cast from the molds that had been created by Dinolab, Inc. (Peter May, pers. comm., 2024), and so were casts made from molds of the concrete cast that had been made from the same mold that also produced the original London cast. The new forefeet are therefore all but identical to the old ones, although some small changes have been made. As of November 2022 (the “Dippy Returns” exhibition in the NHM’s Waterhouse Gallery), the London mount still had three-clawed camarasaurid forefeet in their original splayed posture, but the carpal elements are much thinner than in the original cast and the metacarpals have rather flatter proximal ends (Taylor, pers. obs, 2022). Also, its atlas was mounted upside down (Taylor 2022b).</w:t>
      </w:r>
    </w:p>
    <w:p>
      <w:pPr>
        <w:pStyle w:val="BodyText"/>
        <w:rPr>
          <w:lang w:val="en-US"/>
        </w:rPr>
      </w:pPr>
      <w:r>
        <w:rPr>
          <w:lang w:val="en-US"/>
        </w:rPr>
        <w:t xml:space="preserve">At the time of writing (May 2024), the London cast is on a long-term loan to the Herbert Art Gallery and Museum in Coventry, UK. In early May 2024, a new bronze </w:t>
      </w:r>
      <w:r>
        <w:rPr>
          <w:i/>
          <w:iCs/>
          <w:lang w:val="en-US"/>
        </w:rPr>
        <w:t>Diplodocus</w:t>
      </w:r>
      <w:r>
        <w:rPr>
          <w:lang w:val="en-US"/>
        </w:rPr>
        <w:t xml:space="preserve"> skeleton was installed in the Evolution Garden in front of the Natural History Museum, and will be open for public viewing from 18 July (Natural History Museum, 2024). The new skeleton was created by Factum Arte using 3D scans provided by the museum (Factum Arte, 2024). Its forefeet resemble those of the current version of the plaster cast, with caramasaurid metacarpals and three unguals, but thin carpals (photographs in press pack for Natural History Museum, 2024).</w:t>
      </w:r>
    </w:p>
    <w:p>
      <w:pPr>
        <w:pStyle w:val="Heading2"/>
        <w:rPr/>
      </w:pPr>
      <w:bookmarkStart w:id="5" w:name="__RefHeading___Toc8266_1764075970"/>
      <w:bookmarkEnd w:id="5"/>
      <w:r>
        <w:rPr/>
        <w:t>The Berlin mount</w:t>
      </w:r>
    </w:p>
    <w:p>
      <w:pPr>
        <w:pStyle w:val="BodyText"/>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w:t>
      </w:r>
      <w:r>
        <w:rPr>
          <w:lang w:val="en-US"/>
        </w:rPr>
        <w:t xml:space="preserve">Kristian </w:t>
      </w:r>
      <w:r>
        <w:rPr>
          <w:lang w:val="en-US"/>
        </w:rPr>
        <w:t xml:space="preserve">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w:t>
      </w:r>
      <w:r>
        <w:rPr>
          <w:lang w:val="en-US"/>
        </w:rPr>
        <w:t>c</w:t>
      </w:r>
      <w:r>
        <w:rPr>
          <w:lang w:val="en-US"/>
        </w:rPr>
        <w:t>omm., 2022).</w:t>
      </w:r>
    </w:p>
    <w:p>
      <w:pPr>
        <w:pStyle w:val="Heading2"/>
        <w:rPr/>
      </w:pPr>
      <w:bookmarkStart w:id="6" w:name="__RefHeading___Toc8268_1764075970"/>
      <w:bookmarkEnd w:id="6"/>
      <w:r>
        <w:rPr/>
        <w:t>The Paris mount</w:t>
      </w:r>
    </w:p>
    <w:p>
      <w:pPr>
        <w:pStyle w:val="BodyText"/>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Heading2"/>
        <w:rPr/>
      </w:pPr>
      <w:bookmarkStart w:id="7" w:name="__RefHeading___Toc8270_1764075970"/>
      <w:bookmarkEnd w:id="7"/>
      <w:r>
        <w:rPr/>
        <w:t>The Vienna mount</w:t>
      </w:r>
    </w:p>
    <w:p>
      <w:pPr>
        <w:pStyle w:val="BodyText"/>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rPr>
          <w:lang w:val="en-US"/>
        </w:rPr>
      </w:pPr>
      <w:r>
        <w:rPr>
          <w:lang w:val="en-US"/>
        </w:rPr>
        <w:t>XXX See Taylor (2024).</w:t>
      </w:r>
    </w:p>
    <w:p>
      <w:pPr>
        <w:pStyle w:val="Heading2"/>
        <w:rPr/>
      </w:pPr>
      <w:bookmarkStart w:id="8" w:name="__RefHeading___Toc8272_1764075970"/>
      <w:bookmarkEnd w:id="8"/>
      <w:r>
        <w:rPr/>
        <w:t>The Bologna mount</w:t>
      </w:r>
    </w:p>
    <w:p>
      <w:pPr>
        <w:pStyle w:val="BodyText"/>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Heading2"/>
        <w:rPr/>
      </w:pPr>
      <w:bookmarkStart w:id="9" w:name="__RefHeading___Toc8274_1764075970"/>
      <w:bookmarkEnd w:id="9"/>
      <w:r>
        <w:rPr/>
        <w:t>The Russian mount</w:t>
      </w:r>
    </w:p>
    <w:p>
      <w:pPr>
        <w:pStyle w:val="BodyText"/>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Heading2"/>
        <w:rPr/>
      </w:pPr>
      <w:bookmarkStart w:id="10" w:name="__RefHeading___Toc8276_1764075970"/>
      <w:bookmarkEnd w:id="10"/>
      <w:r>
        <w:rPr/>
        <w:t>The La Plata mount</w:t>
      </w:r>
    </w:p>
    <w:p>
      <w:pPr>
        <w:pStyle w:val="BodyText"/>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Heading2"/>
        <w:rPr/>
      </w:pPr>
      <w:bookmarkStart w:id="11" w:name="__RefHeading___Toc8278_1764075970"/>
      <w:bookmarkEnd w:id="11"/>
      <w:r>
        <w:rPr/>
        <w:t>The Madrid mount</w:t>
      </w:r>
    </w:p>
    <w:p>
      <w:pPr>
        <w:pStyle w:val="BodyText"/>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Heading2"/>
        <w:rPr/>
      </w:pPr>
      <w:bookmarkStart w:id="12" w:name="__RefHeading___Toc8280_1764075970"/>
      <w:bookmarkEnd w:id="12"/>
      <w:r>
        <w:rPr/>
        <w:t>The Mexico mount</w:t>
      </w:r>
    </w:p>
    <w:p>
      <w:pPr>
        <w:pStyle w:val="BodyText"/>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Heading2"/>
        <w:rPr/>
      </w:pPr>
      <w:bookmarkStart w:id="13" w:name="__RefHeading___Toc7063_3535957253"/>
      <w:bookmarkEnd w:id="13"/>
      <w:r>
        <w:rPr/>
        <w:t>The Vernal mount</w:t>
      </w:r>
    </w:p>
    <w:p>
      <w:pPr>
        <w:pStyle w:val="BodyText"/>
        <w:rPr>
          <w:highlight w:val="none"/>
          <w:shd w:fill="auto" w:val="clear"/>
        </w:rPr>
      </w:pPr>
      <w:r>
        <w:rPr>
          <w:shd w:fill="auto" w:val="clear"/>
          <w:lang w:val="en-US"/>
        </w:rPr>
        <w:t>XXX cite Taylor et al.</w:t>
      </w:r>
    </w:p>
    <w:p>
      <w:pPr>
        <w:pStyle w:val="Heading1"/>
        <w:numPr>
          <w:ilvl w:val="0"/>
          <w:numId w:val="0"/>
        </w:numPr>
        <w:ind w:hanging="0" w:left="0"/>
        <w:rPr>
          <w:lang w:val="en-US"/>
        </w:rPr>
      </w:pPr>
      <w:bookmarkStart w:id="14" w:name="__RefHeading___Toc3401_68767826"/>
      <w:bookmarkEnd w:id="14"/>
      <w:r>
        <w:rPr>
          <w:lang w:val="en-US"/>
        </w:rPr>
        <w:t>Discussion</w:t>
      </w:r>
    </w:p>
    <w:p>
      <w:pPr>
        <w:pStyle w:val="BodyText"/>
        <w:rPr>
          <w:lang w:val="en-US"/>
        </w:rPr>
      </w:pPr>
      <w:r>
        <w:rPr>
          <w:lang w:val="en-US"/>
        </w:rPr>
        <w:t>XXX</w:t>
      </w:r>
    </w:p>
    <w:p>
      <w:pPr>
        <w:pStyle w:val="Heading1"/>
        <w:numPr>
          <w:ilvl w:val="0"/>
          <w:numId w:val="1"/>
        </w:numPr>
        <w:rPr>
          <w:lang w:val="en-US"/>
        </w:rPr>
      </w:pPr>
      <w:bookmarkStart w:id="15" w:name="__RefHeading___Toc1833_55120580"/>
      <w:bookmarkEnd w:id="15"/>
      <w:r>
        <w:rPr>
          <w:lang w:val="en-US"/>
        </w:rPr>
        <w:t>Acknowledgments</w:t>
      </w:r>
    </w:p>
    <w:p>
      <w:pPr>
        <w:pStyle w:val="BodyText"/>
        <w:rPr>
          <w:lang w:val="en-US"/>
        </w:rPr>
      </w:pPr>
      <w:r>
        <w:rPr>
          <w:lang w:val="en-US"/>
        </w:rPr>
        <w:t xml:space="preserve">I am </w:t>
      </w:r>
      <w:r>
        <w:rPr>
          <w:lang w:val="en-US"/>
        </w:rPr>
        <w:t xml:space="preserve">grateful to all those who allowed us to use their photographs: </w:t>
      </w:r>
      <w:r>
        <w:rPr>
          <w:lang w:val="en-US"/>
        </w:rPr>
        <w:t>XXX list</w:t>
      </w:r>
    </w:p>
    <w:p>
      <w:pPr>
        <w:pStyle w:val="BodyText"/>
        <w:rPr>
          <w:lang w:val="en-US"/>
        </w:rPr>
      </w:pPr>
      <w:r>
        <w:rPr>
          <w:lang w:val="en-US"/>
        </w:rPr>
        <w:t>I</w:t>
      </w:r>
      <w:r>
        <w:rPr>
          <w:lang w:val="en-US"/>
        </w:rPr>
        <w:t xml:space="preserve"> thank </w:t>
      </w:r>
      <w:r>
        <w:rPr>
          <w:lang w:val="en-US"/>
        </w:rPr>
        <w:t xml:space="preserve">Paul Barrett, Lorraine Cornish and Susannah Maidment (Natural History Museum), John Coppinger and Nigel Larkin (unaffiliated), </w:t>
      </w:r>
      <w:r>
        <w:rPr>
          <w:lang w:val="en-US"/>
        </w:rPr>
        <w:t>Peter May (R</w:t>
      </w:r>
      <w:r>
        <w:rPr>
          <w:lang w:val="en-US"/>
        </w:rPr>
        <w:t xml:space="preserve">esearch Casting </w:t>
      </w:r>
      <w:r>
        <w:rPr>
          <w:lang w:val="en-US"/>
        </w:rPr>
        <w:t>I</w:t>
      </w:r>
      <w:r>
        <w:rPr>
          <w:lang w:val="en-US"/>
        </w:rPr>
        <w:t>nternational)</w:t>
      </w:r>
      <w:r>
        <w:rPr>
          <w:lang w:val="en-US"/>
        </w:rPr>
        <w:t>, Kristian Remes (</w:t>
      </w:r>
      <w:r>
        <w:rPr>
          <w:shd w:fill="auto" w:val="clear"/>
          <w:lang w:val="en-US"/>
        </w:rPr>
        <w:t>Deutsche Forschungsgemeinschaft, Bonn</w:t>
      </w:r>
      <w:r>
        <w:rPr>
          <w:lang w:val="en-US"/>
        </w:rPr>
        <w:t>), Vincent Reneleau</w:t>
      </w:r>
      <w:r>
        <w:rPr>
          <w:lang w:val="en-US"/>
        </w:rPr>
        <w:t xml:space="preserve"> (Muséum National d’Histoire Naturelle) and </w:t>
      </w:r>
      <w:r>
        <w:rPr>
          <w:lang w:val="en-US"/>
        </w:rPr>
        <w:t>Daniela Schwarz (Museum für Naturkunde Berlin) for permission to cite personal communications.</w:t>
      </w:r>
    </w:p>
    <w:p>
      <w:pPr>
        <w:pStyle w:val="Heading1"/>
        <w:numPr>
          <w:ilvl w:val="0"/>
          <w:numId w:val="2"/>
        </w:numPr>
        <w:rPr>
          <w:lang w:val="en-US"/>
        </w:rPr>
      </w:pPr>
      <w:bookmarkStart w:id="16" w:name="__RefHeading___Toc3405_68767826"/>
      <w:bookmarkEnd w:id="16"/>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3">
        <w:r>
          <w:rPr>
            <w:rStyle w:val="FollowedHyperlink"/>
            <w:lang w:val="en-US"/>
          </w:rPr>
          <w:t>https://archive.org/details/sim_carnegie_1951-10_25_8/page/276/mode/2up</w:t>
        </w:r>
      </w:hyperlink>
    </w:p>
    <w:p>
      <w:pPr>
        <w:pStyle w:val="Reference"/>
        <w:rPr>
          <w:lang w:val="en-US"/>
        </w:rPr>
      </w:pPr>
      <w:r>
        <w:rPr>
          <w:lang w:val="en-US"/>
        </w:rPr>
        <w:t xml:space="preserve">Factum Arte. 2024. Bronze Dippy replica in production. </w:t>
      </w:r>
      <w:hyperlink r:id="rId4">
        <w:r>
          <w:rPr>
            <w:rStyle w:val="Hyperlink"/>
            <w:lang w:val="en-US"/>
          </w:rPr>
          <w:t>https://www.factum-arte.com/new/892/</w:t>
        </w:r>
      </w:hyperlink>
      <w:r>
        <w:rPr>
          <w:lang w:val="en-US"/>
        </w:rPr>
        <w:t xml:space="preserve">, archived at </w:t>
      </w:r>
      <w:hyperlink r:id="rId5">
        <w:r>
          <w:rPr>
            <w:rStyle w:val="Hyperlink"/>
            <w:lang w:val="en-US"/>
          </w:rPr>
          <w:t>https://web.archive.org/web/20240522223800/https://www.factum-arte.com/new/892/</w:t>
        </w:r>
      </w:hyperlink>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Hendry, Lisa. 2018. Dippy the dino-star. </w:t>
      </w:r>
      <w:hyperlink r:id="rId6">
        <w:r>
          <w:rPr>
            <w:rStyle w:val="Hyperlink"/>
            <w:lang w:val="en-US"/>
          </w:rPr>
          <w:t>https://www.nhm.ac.uk/discover/dippy-the-dino-star.html</w:t>
        </w:r>
      </w:hyperlink>
      <w:r>
        <w:rPr>
          <w:lang w:val="en-US"/>
        </w:rPr>
        <w:t xml:space="preserve">, archived at </w:t>
      </w:r>
      <w:hyperlink r:id="rId7">
        <w:r>
          <w:rPr>
            <w:rStyle w:val="Hyperlink"/>
            <w:lang w:val="en-US"/>
          </w:rPr>
          <w:t>https://web.archive.org/web/20211218051435/https://www.nhm.ac.uk/discover/dippy-the-dino-star.html</w:t>
        </w:r>
      </w:hyperlink>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8">
        <w:r>
          <w:rPr>
            <w:rStyle w:val="Hyperlink"/>
            <w:lang w:val="en-US"/>
          </w:rPr>
          <w:t>https://www.nhm.ac.uk/content/dam/nhmwww/visit/Exhibitions/dippy-returns/dippy-returns-large-print-guide.pdf</w:t>
        </w:r>
      </w:hyperlink>
      <w:r>
        <w:rPr>
          <w:lang w:val="en-US"/>
        </w:rPr>
        <w:t xml:space="preserve">, archived at </w:t>
      </w:r>
      <w:hyperlink r:id="rId9">
        <w:r>
          <w:rPr>
            <w:rStyle w:val="Hyperlink"/>
            <w:lang w:val="en-US"/>
          </w:rPr>
          <w:t>https://web.archive.org/web/20220527100249/https://www.nhm.ac.uk/content/dam/nhmwww/visit/Exhibitions/dippy-returns/dippy-returns-large-print-guide.pdf</w:t>
        </w:r>
      </w:hyperlink>
    </w:p>
    <w:p>
      <w:pPr>
        <w:pStyle w:val="Reference"/>
        <w:rPr>
          <w:lang w:val="en-US"/>
        </w:rPr>
      </w:pPr>
      <w:r>
        <w:rPr>
          <w:lang w:val="en-US"/>
        </w:rPr>
        <w:t xml:space="preserve">Natural History Museum. 2024. Natural History Museum announces opening date of transformed gardens. </w:t>
      </w:r>
      <w:hyperlink r:id="rId10">
        <w:r>
          <w:rPr>
            <w:rStyle w:val="Hyperlink"/>
            <w:lang w:val="en-US"/>
          </w:rPr>
          <w:t>https://www.nhm.ac.uk/press-office/press-releases/natural-history-museum-announces-opening-date-of-transformed-gar.html</w:t>
        </w:r>
      </w:hyperlink>
      <w:r>
        <w:rPr>
          <w:lang w:val="en-US"/>
        </w:rPr>
        <w:t xml:space="preserve">, archived at </w:t>
      </w:r>
      <w:hyperlink r:id="rId11">
        <w:r>
          <w:rPr>
            <w:rStyle w:val="Hyperlink"/>
            <w:lang w:val="en-US"/>
          </w:rPr>
          <w:t>https://web.archive.org/web/20240522221924/https://www.nhm.ac.uk/press-office/press-releases/natural-history-museum-announces-opening-date-of-transformed-gar.html</w:t>
        </w:r>
      </w:hyperlink>
    </w:p>
    <w:p>
      <w:pPr>
        <w:pStyle w:val="Reference"/>
        <w:rPr>
          <w:lang w:val="en-US"/>
        </w:rPr>
      </w:pPr>
      <w:bookmarkStart w:id="17" w:name="__DdeLink__16582_68767826"/>
      <w:r>
        <w:rPr>
          <w:lang w:val="en-US"/>
        </w:rPr>
        <w:t>Nieuwland</w:t>
      </w:r>
      <w:bookmarkEnd w:id="17"/>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bookmarkStart w:id="18" w:name="__DdeLink__2717_3412805200"/>
      <w:r>
        <w:rPr>
          <w:lang w:val="en-US"/>
        </w:rPr>
        <w:t>Riedl-Dor</w:t>
      </w:r>
      <w:bookmarkEnd w:id="18"/>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2">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3">
        <w:r>
          <w:rPr>
            <w:rStyle w:val="Hyperlink"/>
            <w:lang w:val="en-US"/>
          </w:rPr>
          <w:t>https://svpow.com/2014/03/01/the-case-of-the-bandy-legged-diplodocus/</w:t>
        </w:r>
      </w:hyperlink>
      <w:r>
        <w:rPr>
          <w:lang w:val="en-US"/>
        </w:rPr>
        <w:t xml:space="preserve">, archived at </w:t>
      </w:r>
      <w:hyperlink r:id="rId14">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5">
        <w:r>
          <w:rPr>
            <w:rStyle w:val="Hyperlink"/>
            <w:lang w:val="en-US"/>
          </w:rPr>
          <w:t>doi:10.59350/h5xm3-0q551</w:t>
        </w:r>
      </w:hyperlink>
      <w:r>
        <w:rPr>
          <w:lang w:val="en-US"/>
        </w:rPr>
        <w:t xml:space="preserve"> — </w:t>
      </w:r>
      <w:hyperlink r:id="rId16">
        <w:r>
          <w:rPr>
            <w:rStyle w:val="Hyperlink"/>
            <w:lang w:val="en-US"/>
          </w:rPr>
          <w:t>https://svpow.com/2022/11/23/putative-atlantal-ribs-of-diplodocus/</w:t>
        </w:r>
      </w:hyperlink>
      <w:r>
        <w:rPr>
          <w:lang w:val="en-US"/>
        </w:rPr>
        <w:t xml:space="preserve">, archived at </w:t>
      </w:r>
      <w:hyperlink r:id="rId17">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8">
        <w:r>
          <w:rPr>
            <w:rStyle w:val="Hyperlink"/>
            <w:lang w:val="en-US"/>
          </w:rPr>
          <w:t>https://svpow.com/2024/04/27/atlantal-ribs-of-the-carnegie-diplodocus-moscow-and-vienna-casts/</w:t>
        </w:r>
      </w:hyperlink>
      <w:r>
        <w:rPr>
          <w:lang w:val="en-US"/>
        </w:rPr>
        <w:t xml:space="preserve">, archived at </w:t>
      </w:r>
      <w:hyperlink r:id="rId19">
        <w:r>
          <w:rPr>
            <w:rStyle w:val="Hyperlink"/>
            <w:lang w:val="en-US"/>
          </w:rPr>
          <w:t>https://web.archive.org/web/20240427225340/https://svpow.com/2024/04/27/atlantal-ribs-of-the-carnegie-diplodocus-moscow-and-vienna-casts/</w:t>
        </w:r>
      </w:hyperlink>
    </w:p>
    <w:p>
      <w:pPr>
        <w:pStyle w:val="Reference"/>
        <w:rPr>
          <w:lang w:val="en-US"/>
        </w:rPr>
      </w:pPr>
      <w:r>
        <w:rPr/>
      </w:r>
      <w:r>
        <w:br w:type="page"/>
      </w:r>
    </w:p>
    <w:p>
      <w:pPr>
        <w:pStyle w:val="Heading1"/>
        <w:spacing w:before="0" w:after="142"/>
        <w:rPr>
          <w:lang w:val="en-US"/>
        </w:rPr>
      </w:pPr>
      <w:bookmarkStart w:id="19" w:name="__RefHeading___Toc4163_3033613513"/>
      <w:bookmarkEnd w:id="19"/>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 </w:t>
      </w:r>
      <w:r>
        <w:rPr>
          <w:lang w:val="en-US"/>
        </w:rPr>
        <w:t>Reproduced from Taylor et al. (in prep).</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20" w:name="__DdeLink__2464_3009427828"/>
            <w:r>
              <w:rPr>
                <w:rFonts w:ascii="Liberation Serif" w:hAnsi="Liberation Serif"/>
                <w:color w:val="000000"/>
                <w:lang w:val="en-US"/>
              </w:rPr>
              <w:t>King Alfonso XIII</w:t>
            </w:r>
            <w:bookmarkEnd w:id="20"/>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spacing w:before="0" w:after="140"/>
        <w:rPr>
          <w:lang w:val="en-US"/>
        </w:rPr>
      </w:pPr>
      <w:r>
        <w:rPr>
          <w:b/>
          <w:bCs/>
          <w:lang w:val="en-US"/>
        </w:rPr>
      </w:r>
    </w:p>
    <w:sectPr>
      <w:headerReference w:type="even" r:id="rId20"/>
      <w:headerReference w:type="default" r:id="rId21"/>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paragraph" w:styleId="HeaderLeft">
    <w:name w:val="Header Left"/>
    <w:basedOn w:val="Header"/>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archive.org/details/sim_carnegie_1951-10_25_8/page/276/mode/2up" TargetMode="External"/><Relationship Id="rId4" Type="http://schemas.openxmlformats.org/officeDocument/2006/relationships/hyperlink" Target="https://www.factum-arte.com/new/892/" TargetMode="External"/><Relationship Id="rId5" Type="http://schemas.openxmlformats.org/officeDocument/2006/relationships/hyperlink" Target="https://web.archive.org/web/20240522223800/https://www.factum-arte.com/new/892/" TargetMode="External"/><Relationship Id="rId6" Type="http://schemas.openxmlformats.org/officeDocument/2006/relationships/hyperlink" Target="https://www.nhm.ac.uk/discover/dippy-the-dino-star.html" TargetMode="External"/><Relationship Id="rId7" Type="http://schemas.openxmlformats.org/officeDocument/2006/relationships/hyperlink" Target="https://web.archive.org/web/20211218051435/https://www.nhm.ac.uk/discover/dippy-the-dino-star.html" TargetMode="External"/><Relationship Id="rId8" Type="http://schemas.openxmlformats.org/officeDocument/2006/relationships/hyperlink" Target="https://www.nhm.ac.uk/content/dam/nhmwww/visit/Exhibitions/dippy-returns/dippy-returns-large-print-guide.pdf" TargetMode="External"/><Relationship Id="rId9" Type="http://schemas.openxmlformats.org/officeDocument/2006/relationships/hyperlink" Target="https://web.archive.org/web/20220527100249/https://www.nhm.ac.uk/content/dam/nhmwww/visit/Exhibitions/dippy-returns/dippy-returns-large-print-guide.pdf" TargetMode="External"/><Relationship Id="rId10" Type="http://schemas.openxmlformats.org/officeDocument/2006/relationships/hyperlink" Target="https://www.nhm.ac.uk/press-office/press-releases/natural-history-museum-announces-opening-date-of-transformed-gar.html" TargetMode="External"/><Relationship Id="rId11" Type="http://schemas.openxmlformats.org/officeDocument/2006/relationships/hyperlink" Target="https://web.archive.org/web/20240522221924/https://www.nhm.ac.uk/press-office/press-releases/natural-history-museum-announces-opening-date-of-transformed-gar.html" TargetMode="External"/><Relationship Id="rId12" Type="http://schemas.openxmlformats.org/officeDocument/2006/relationships/hyperlink" Target="https://www.spectator.co.uk/article/dippygate-natural-history-museum-s-diplodocus-sacrificed-on-the-commercial-altar" TargetMode="External"/><Relationship Id="rId13" Type="http://schemas.openxmlformats.org/officeDocument/2006/relationships/hyperlink" Target="https://svpow.com/2014/03/01/the-case-of-the-bandy-legged-diplodocus/" TargetMode="External"/><Relationship Id="rId14" Type="http://schemas.openxmlformats.org/officeDocument/2006/relationships/hyperlink" Target="https://web.archive.org/web/20220520095801/https://svpow.com/2014/03/01/the-case-of-the-bandy-legged-diplodocus/" TargetMode="External"/><Relationship Id="rId15" Type="http://schemas.openxmlformats.org/officeDocument/2006/relationships/hyperlink" Target="https://doi.org/10.59350/h5xm3-0q551" TargetMode="External"/><Relationship Id="rId16" Type="http://schemas.openxmlformats.org/officeDocument/2006/relationships/hyperlink" Target="https://svpow.com/2022/11/23/putative-atlantal-ribs-of-diplodocus/" TargetMode="External"/><Relationship Id="rId17" Type="http://schemas.openxmlformats.org/officeDocument/2006/relationships/hyperlink" Target="https://web.archive.org/web/20240506151716/https://svpow.com/2022/11/23/putative-atlantal-ribs-of-diplodocus/" TargetMode="External"/><Relationship Id="rId18" Type="http://schemas.openxmlformats.org/officeDocument/2006/relationships/hyperlink" Target="https://svpow.com/2024/04/27/atlantal-ribs-of-the-carnegie-diplodocus-moscow-and-vienna-casts/" TargetMode="External"/><Relationship Id="rId19" Type="http://schemas.openxmlformats.org/officeDocument/2006/relationships/hyperlink" Target="https://web.archive.org/web/20240427225340/https://svpow.com/2024/04/27/atlantal-ribs-of-the-carnegie-diplodocus-moscow-and-vienna-casts/"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13347</TotalTime>
  <Application>LibreOffice/24.2.2.2$MacOSX_X86_64 LibreOffice_project/d56cc158d8a96260b836f100ef4b4ef25d6f1a01</Application>
  <AppVersion>15.0000</AppVersion>
  <Pages>8</Pages>
  <Words>2816</Words>
  <Characters>16502</Characters>
  <CharactersWithSpaces>19169</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2024-06-29T23:11:16Z</dcterms:modified>
  <cp:revision>215</cp:revision>
  <dc:subject/>
  <dc:title/>
</cp:coreProperties>
</file>

<file path=docProps/custom.xml><?xml version="1.0" encoding="utf-8"?>
<Properties xmlns="http://schemas.openxmlformats.org/officeDocument/2006/custom-properties" xmlns:vt="http://schemas.openxmlformats.org/officeDocument/2006/docPropsVTypes"/>
</file>