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(Thompson, pers. comm., 2022).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 xml:space="preserve">It seems then, that some casts were probably made from the molds, but the project petered out. Avalon Airport was a small airstrip on Leggett Highway in the mid-1940s (at that time known as Route 95, later changed to Highway 97 to avoid confusion with the new I-95.) It was closed after operations were moved to Rocky Mount Municipal Airport on North Church Street (Herring 2022), and all buildings associated with it are now gone: there is still a local airport on Highway 97, but it is a completely different complex on the west side (Thompson, pers. comm., 2022). </w:t>
      </w:r>
      <w:r>
        <w:rPr/>
        <w:t>It seems likely, but is not certain, that the molds and any elements that had been cast from them, were destroyed or discarded when old building was demolished.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w:t>
      </w:r>
      <w:r>
        <w:rPr/>
        <w:t>likely conclusion</w:t>
      </w:r>
      <w:r>
        <w:rPr/>
        <w:t xml:space="preserve"> that no cast was ever </w:t>
      </w:r>
      <w:r>
        <w:rPr/>
        <w:t>completed</w:t>
      </w:r>
      <w:r>
        <w:rPr/>
        <w:t xml:space="preserv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w:t>
      </w:r>
      <w:r>
        <w:rPr/>
        <w:t xml:space="preserve">made from </w:t>
      </w:r>
      <w:r>
        <w:rPr/>
        <w:t>the Carnegie mo</w:t>
      </w:r>
      <w:r>
        <w:rPr/>
        <w:t>lds</w:t>
      </w:r>
      <w:r>
        <w:rPr/>
        <w: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w:t>
      </w:r>
      <w:r>
        <w:rPr/>
        <w:t>confirm</w:t>
      </w:r>
      <w:r>
        <w:rPr/>
        <w:t xml:space="preserve">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 xml:space="preserve">As recently as 1988, Rolfe (1988) wrote </w:t>
      </w:r>
      <w:r>
        <w:rPr/>
        <w:t xml:space="preserve">to LuRae Caldwell of the Utah Field House, </w:t>
      </w:r>
      <w:r>
        <w:rPr/>
        <w:t xml:space="preserve">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t>
      </w:r>
      <w:r>
        <w:rPr/>
        <w:t>working from</w:t>
      </w:r>
      <w:r>
        <w:rPr/>
        <w:t xml:space="preserve"> false </w:t>
      </w:r>
      <w:r>
        <w:rPr/>
        <w:t xml:space="preserve">or outdated </w:t>
      </w:r>
      <w:r>
        <w:rPr/>
        <w:t>information.</w:t>
      </w:r>
    </w:p>
    <w:p>
      <w:pPr>
        <w:pStyle w:val="TextBody"/>
        <w:rPr/>
      </w:pPr>
      <w:r>
        <w:rPr/>
        <w:t xml:space="preserve">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w:t>
      </w:r>
      <w:r>
        <w:rPr/>
        <w:t xml:space="preserve">molds </w:t>
      </w:r>
      <w:r>
        <w:rPr/>
        <w:t xml:space="preserve">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w:t>
      </w:r>
      <w:r>
        <w:rPr/>
        <w:t>M</w:t>
      </w:r>
      <w:r>
        <w:rPr/>
        <w:t>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w:t>
      </w:r>
      <w:r>
        <w:rPr/>
        <w:t>T</w:t>
      </w:r>
      <w:r>
        <w:rPr/>
        <w:t>he South”, a region composed mostly of states that were Confederate during the civil war — a designation that includes both North Carolina and Texas.</w:t>
      </w:r>
    </w:p>
    <w:p>
      <w:pPr>
        <w:pStyle w:val="TextBody"/>
        <w:rPr/>
      </w:pPr>
      <w:r>
        <w:rPr/>
        <w:t xml:space="preserve">Yet another </w:t>
      </w:r>
      <w:r>
        <w:rPr/>
        <w:t xml:space="preserve">account of the molds </w:t>
      </w:r>
      <w:r>
        <w:rPr/>
        <w:t>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w:t>
      </w:r>
      <w:r>
        <w:rPr/>
        <w:t>ould have been</w:t>
      </w:r>
      <w:r>
        <w:rPr/>
        <w:t xml:space="preserve"> discarded some time later.</w:t>
      </w:r>
    </w:p>
    <w:p>
      <w:pPr>
        <w:pStyle w:val="TextBody"/>
        <w:rPr/>
      </w:pPr>
      <w:r>
        <w:rPr/>
        <w:t xml:space="preserve">Putting it all together, there is no way that all the reports cited here can be accurate. Among the more likely scenarios is that the molds were successfully shipped to Rocky Mount in July 1960 (Anonymous 1960a, Anonymous 1960b) but </w:t>
      </w:r>
      <w:r>
        <w:rPr/>
        <w:t xml:space="preserve">some way into the casting project determined not </w:t>
      </w:r>
      <w:r>
        <w:rPr/>
        <w:t xml:space="preserve">to be </w:t>
      </w:r>
      <w:r>
        <w:rPr/>
        <w:t xml:space="preserve">up to the job </w:t>
      </w:r>
      <w:r>
        <w:rPr/>
        <w:t>(Rea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 It seems that every time I research and post a story about Rocky Mount, more facts are revealed. </w:t>
      </w:r>
      <w:r>
        <w:rPr>
          <w:i/>
          <w:iCs/>
        </w:rPr>
        <w:t>Rocky Mount ...Way Back When</w:t>
      </w:r>
      <w:r>
        <w:rPr/>
        <w:t xml:space="preserve">, 14 October 2022. </w:t>
      </w:r>
      <w:hyperlink r:id="rId23">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4">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5">
        <w:r>
          <w:rPr>
            <w:rStyle w:val="InternetLink"/>
          </w:rPr>
          <w:t>https://archiveswest.orbiscascade.org/ark:/80444/xv38626</w:t>
        </w:r>
      </w:hyperlink>
      <w:r>
        <w:rPr/>
        <w:t xml:space="preserve">, archived at </w:t>
      </w:r>
      <w:hyperlink r:id="rId2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8">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9">
        <w:r>
          <w:rPr>
            <w:rStyle w:val="VisitedInternetLink"/>
          </w:rPr>
          <w:t>https://wusfnews.wusf.usf.edu/news/2017-05-18/mosi-to-close-imax-other-exhibits-in-cost-saving-reconfiguration</w:t>
        </w:r>
      </w:hyperlink>
      <w:r>
        <w:rPr/>
        <w:t xml:space="preserve">, archived at </w:t>
      </w:r>
      <w:hyperlink r:id="rId3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1">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7"/>
        <w:gridCol w:w="1484"/>
        <w:gridCol w:w="1667"/>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7" w:type="dxa"/>
            <w:tcBorders/>
          </w:tcPr>
          <w:p>
            <w:pPr>
              <w:pStyle w:val="TextBody"/>
              <w:widowControl w:val="false"/>
              <w:spacing w:before="0" w:after="140"/>
              <w:rPr>
                <w:b/>
                <w:b/>
                <w:bCs/>
                <w:sz w:val="22"/>
                <w:szCs w:val="22"/>
              </w:rPr>
            </w:pPr>
            <w:r>
              <w:rPr>
                <w:b/>
                <w:bCs/>
                <w:sz w:val="22"/>
                <w:szCs w:val="22"/>
              </w:rPr>
              <w:t>Country</w:t>
            </w:r>
          </w:p>
        </w:tc>
        <w:tc>
          <w:tcPr>
            <w:tcW w:w="3151"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7"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7"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7"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7"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7"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7"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7"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7"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7"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2"/>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6326718335/" TargetMode="External"/><Relationship Id="rId24" Type="http://schemas.openxmlformats.org/officeDocument/2006/relationships/hyperlink" Target="https://newspapers.lib.utah.edu/ark:/87278/s62v6594/22643733" TargetMode="External"/><Relationship Id="rId25" Type="http://schemas.openxmlformats.org/officeDocument/2006/relationships/hyperlink" Target="https://archiveswest.orbiscascade.org/ark:/80444/xv38626" TargetMode="External"/><Relationship Id="rId26" Type="http://schemas.openxmlformats.org/officeDocument/2006/relationships/hyperlink" Target="https://web.archive.org/web/20220610005257/https://archiveswest.orbiscascade.org/ark:/80444/xv38626" TargetMode="External"/><Relationship Id="rId27" Type="http://schemas.openxmlformats.org/officeDocument/2006/relationships/hyperlink" Target="https://newspapers.lib.utah.edu/ark:/87278/s6r53f0k/22649899" TargetMode="External"/><Relationship Id="rId28" Type="http://schemas.openxmlformats.org/officeDocument/2006/relationships/hyperlink" Target="http://hdl.handle.net/2246/6497" TargetMode="External"/><Relationship Id="rId29" Type="http://schemas.openxmlformats.org/officeDocument/2006/relationships/hyperlink" Target="https://wusfnews.wusf.usf.edu/news/2017-05-18/mosi-to-close-imax-other-exhibits-in-cost-saving-reconfiguration" TargetMode="External"/><Relationship Id="rId30" Type="http://schemas.openxmlformats.org/officeDocument/2006/relationships/hyperlink" Target="https://web.archive.org/web/20210507091810/https://wusfnews.wusf.usf.edu/news/2017-05-18/mosi-to-close-imax-other-exhibits-in-cost-saving-reconfiguration" TargetMode="External"/><Relationship Id="rId31" Type="http://schemas.openxmlformats.org/officeDocument/2006/relationships/hyperlink" Target="https://newspaperarchive.com/rocky-mount-evening-telegram-apr-24-1960-p-11/" TargetMode="External"/><Relationship Id="rId32" Type="http://schemas.openxmlformats.org/officeDocument/2006/relationships/header" Target="head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32164</TotalTime>
  <Application>LibreOffice/7.4.1.2$MacOSX_X86_64 LibreOffice_project/3c58a8f3a960df8bc8fd77b461821e42c061c5f0</Application>
  <AppVersion>15.0000</AppVersion>
  <Pages>26</Pages>
  <Words>12747</Words>
  <Characters>66900</Characters>
  <CharactersWithSpaces>79368</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2022-10-28T20:59:46Z</dcterms:modified>
  <cp:revision>728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