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16</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rPr/>
          </w:pPr>
          <w:hyperlink w:anchor="__RefHeading___Toc3401_68767826">
            <w:r>
              <w:rPr>
                <w:rStyle w:val="IndexLink"/>
              </w:rPr>
              <w:t>Discussion</w:t>
              <w:tab/>
              <w:t>17</w:t>
            </w:r>
          </w:hyperlink>
        </w:p>
        <w:p>
          <w:pPr>
            <w:pStyle w:val="Contents1"/>
            <w:rPr/>
          </w:pPr>
          <w:hyperlink w:anchor="__RefHeading___Toc3529_2542618767">
            <w:r>
              <w:rPr>
                <w:rStyle w:val="IndexLink"/>
              </w:rPr>
              <w:t>Acknowledgements</w:t>
              <w:tab/>
              <w:t>18</w:t>
            </w:r>
          </w:hyperlink>
        </w:p>
        <w:p>
          <w:pPr>
            <w:pStyle w:val="Contents1"/>
            <w:rPr/>
          </w:pPr>
          <w:hyperlink w:anchor="__RefHeading___Toc3405_68767826">
            <w:r>
              <w:rPr>
                <w:rStyle w:val="IndexLink"/>
              </w:rPr>
              <w:t>References</w:t>
              <w:tab/>
              <w:t>20</w:t>
            </w:r>
          </w:hyperlink>
        </w:p>
        <w:p>
          <w:pPr>
            <w:pStyle w:val="Contents1"/>
            <w:rPr/>
          </w:pPr>
          <w:hyperlink w:anchor="__RefHeading___Toc3407_68767826">
            <w:r>
              <w:rPr>
                <w:rStyle w:val="IndexLink"/>
              </w:rPr>
              <w:t>Figure Captions</w:t>
              <w:tab/>
              <w:t>26</w:t>
            </w:r>
          </w:hyperlink>
        </w:p>
        <w:p>
          <w:pPr>
            <w:pStyle w:val="Contents1"/>
            <w:rPr/>
          </w:pPr>
          <w:hyperlink w:anchor="__RefHeading___Toc4426_1817233446">
            <w:r>
              <w:rPr>
                <w:rStyle w:val="IndexLink"/>
              </w:rPr>
              <w:t>Tables</w:t>
              <w:tab/>
              <w:t>28</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supervize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(Ogawa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labour and material, and perhaps lack of interest also” (Ogawa 1957). More specifically, the Los Angeles museum had recently acquired the California Institute of Technology collection of 55,000 vertebrate follows,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Untermann remained anxious to get rid of the molds, which where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t>At any rate, by 1985 the molds seem to have been lost. The then curator of the Utah Field House wrote to the Rocky Mount Children’s Museum to ask whether a cast had ever been made and mounted, and what had happened to the molds (Laraba 1985). In his response, the Rocky Mount director wrote that “we do not have the molds nor do I know where they went” (McKinnon 1985). It seems then, that while some casts were probably made from the molds, the project petered out and the casts as well as the molds were lost or destroyed.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the molds cannot be located at the Houston Museum (Robert Bakker, pers. comm., 2022). Brian Curtice (pers. comm., 2022) also reports that he was in Houston in 1995 and did not see the molds in the collection, nor hear of their ever having been there. In the absence of evidence that the molds ever made it to Houston, it seems more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xml:space="preserve"> </w:t>
      </w:r>
      <w:r>
        <w:rPr/>
        <w:t>(Figure 13)</w:t>
      </w:r>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Robert Bakker (Houston Museum of Natural History),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Many of the letters and newspaper articles referenced herein can be found in the archive at </w:t>
      </w:r>
      <w:hyperlink r:id="rId6">
        <w:r>
          <w:rPr>
            <w:rStyle w:val="InternetLink"/>
          </w:rPr>
          <w:t>https://github.com/MikeTaylor/palaeo-concrete</w:t>
        </w:r>
      </w:hyperlink>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Anonymous. Undated. “Dippy” the Traffic Stopper. (Journal, volume and pagination not known.)</w:t>
      </w:r>
    </w:p>
    <w:p>
      <w:pPr>
        <w:pStyle w:val="Reference"/>
        <w:rPr/>
      </w:pPr>
      <w:r>
        <w:rPr/>
        <w:t xml:space="preserve">Anonymous. 1934. Construction of Museum at Vernal urged. </w:t>
      </w:r>
      <w:r>
        <w:rPr>
          <w:i/>
          <w:iCs/>
        </w:rPr>
        <w:t>Vernal Express</w:t>
      </w:r>
      <w:r>
        <w:rPr/>
        <w:t xml:space="preserve">, 27 September 1934, page 1. </w:t>
      </w:r>
      <w:hyperlink r:id="rId7">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8">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9">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left="283" w:right="0" w:hanging="0"/>
        <w:rPr/>
      </w:pPr>
      <w:r>
        <w:rPr/>
        <w:t xml:space="preserve">Dinolab, inc. 2001. </w:t>
      </w:r>
      <w:r>
        <w:rPr>
          <w:i/>
          <w:iCs/>
        </w:rPr>
        <w:t>UT Field House of Natural History accounting sheet</w:t>
      </w:r>
      <w:r>
        <w:rPr/>
        <w:t>. August 2001.</w:t>
      </w:r>
    </w:p>
    <w:p>
      <w:pPr>
        <w:pStyle w:val="Reference"/>
        <w:ind w:left="283" w:right="0"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TextBody"/>
        <w:rPr/>
      </w:pPr>
      <w:r>
        <w:rPr/>
        <w:t>Peter H. Laraba. 1985. Letter to Karl L. McKinnon. 31 August 1985.</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TextBody"/>
        <w:rPr/>
      </w:pPr>
      <w:r>
        <w:rPr/>
        <w:t>McKinnon, Karl L. 1985. Letter to Peter H. Laraba. 21 November 1985.</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w:t>
      </w:r>
    </w:p>
    <w:p>
      <w:pPr>
        <w:pStyle w:val="Reference"/>
        <w:rPr>
          <w:shd w:fill="FFFF00" w:val="clear"/>
        </w:rPr>
      </w:pPr>
      <w:r>
        <w:rPr/>
        <w:t xml:space="preserve">Taylor, Michael P., Peter May, Lowell Dingus and Eugene S. Gaffney. In prep, b. The skeletal reconstruction of </w:t>
      </w:r>
      <w:r>
        <w:rPr>
          <w:i/>
          <w:iCs/>
        </w:rPr>
        <w:t>Barosaurus lentus</w:t>
      </w:r>
      <w:r>
        <w:rPr/>
        <w:t xml:space="preserve"> in the American Museum of Natural History.</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2">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3">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3" w:name="__RefHeading___Toc3407_68767826"/>
      <w:bookmarkEnd w:id="23"/>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p>
    <w:p>
      <w:pPr>
        <w:pStyle w:val="FigureCaption"/>
        <w:rPr/>
      </w:pPr>
      <w:r>
        <w:rPr>
          <w:b/>
          <w:bCs/>
        </w:rPr>
        <w:t>Figure 13.</w:t>
      </w:r>
      <w:r>
        <w:rPr>
          <w:b w:val="false"/>
          <w:bCs w:val="false"/>
        </w:rPr>
        <w:t xml:space="preserve"> The elements of the concrete cast as they are now, having been cleaned and stored in in the basement storage area on the </w:t>
      </w:r>
      <w:bookmarkStart w:id="24" w:name="__DdeLink__701_18172334461"/>
      <w:r>
        <w:rPr>
          <w:b w:val="false"/>
          <w:bCs w:val="false"/>
        </w:rPr>
        <w:t>Utah State University Eastern campus</w:t>
      </w:r>
      <w:bookmarkEnd w:id="24"/>
      <w:r>
        <w:rPr>
          <w:b w:val="false"/>
          <w:bCs w:val="false"/>
        </w:rPr>
        <w:t xml:space="preserve"> in Price, Utah.</w:t>
      </w:r>
    </w:p>
    <w:p>
      <w:pPr>
        <w:pStyle w:val="FigureCaption"/>
        <w:rPr>
          <w:b w:val="false"/>
          <w:b w:val="false"/>
          <w:bCs w:val="false"/>
        </w:rPr>
      </w:pPr>
      <w:r>
        <w:rPr/>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three sources of information: a list maintained by Dinolab and forwarded by Brian D. Curtice; James H. Madsen’s (1993) memorandum to Mary Dawson (Carnegie Museum) and Alden H. Hamlin (Utah Field House); and an accounting made by Dinolab to Steve Sroke shortly after he started work at the Field House (Dinolab 2001). The first of these lists specific cities that the casts were sent to, includes dates, and extends to #13; the second lists only the first four casts, lists clients, gives regions rather than cites, and notes what royalties were paid; the third notes where payments were made “in kind” as contribution towards the cost of a </w:t>
      </w:r>
      <w:r>
        <w:rPr>
          <w:i/>
          <w:iCs/>
        </w:rPr>
        <w:t>Stegosaurus</w:t>
      </w:r>
      <w:r>
        <w:rPr/>
        <w:t xml:space="preserve"> cast.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365"/>
        <w:gridCol w:w="1481"/>
        <w:gridCol w:w="1072"/>
        <w:gridCol w:w="1075"/>
        <w:gridCol w:w="968"/>
        <w:gridCol w:w="1925"/>
        <w:gridCol w:w="1191"/>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5" w:type="dxa"/>
            <w:tcBorders/>
          </w:tcPr>
          <w:p>
            <w:pPr>
              <w:pStyle w:val="TextBody"/>
              <w:widowControl w:val="false"/>
              <w:spacing w:before="0" w:after="140"/>
              <w:rPr>
                <w:b/>
                <w:b/>
                <w:bCs/>
                <w:sz w:val="22"/>
                <w:szCs w:val="22"/>
              </w:rPr>
            </w:pPr>
            <w:r>
              <w:rPr>
                <w:b/>
                <w:bCs/>
                <w:sz w:val="22"/>
                <w:szCs w:val="22"/>
              </w:rPr>
              <w:t>Date</w:t>
            </w:r>
          </w:p>
        </w:tc>
        <w:tc>
          <w:tcPr>
            <w:tcW w:w="1481" w:type="dxa"/>
            <w:tcBorders/>
          </w:tcPr>
          <w:p>
            <w:pPr>
              <w:pStyle w:val="TextBody"/>
              <w:widowControl w:val="false"/>
              <w:spacing w:before="0" w:after="140"/>
              <w:rPr>
                <w:b/>
                <w:b/>
                <w:bCs/>
                <w:sz w:val="22"/>
                <w:szCs w:val="22"/>
              </w:rPr>
            </w:pPr>
            <w:r>
              <w:rPr>
                <w:b/>
                <w:bCs/>
                <w:sz w:val="22"/>
                <w:szCs w:val="22"/>
              </w:rPr>
              <w:t>Client</w:t>
            </w:r>
          </w:p>
        </w:tc>
        <w:tc>
          <w:tcPr>
            <w:tcW w:w="1072" w:type="dxa"/>
            <w:tcBorders/>
          </w:tcPr>
          <w:p>
            <w:pPr>
              <w:pStyle w:val="TextBody"/>
              <w:widowControl w:val="false"/>
              <w:spacing w:before="0" w:after="140"/>
              <w:rPr>
                <w:b/>
                <w:b/>
                <w:bCs/>
                <w:sz w:val="22"/>
                <w:szCs w:val="22"/>
              </w:rPr>
            </w:pPr>
            <w:r>
              <w:rPr>
                <w:b/>
                <w:bCs/>
                <w:sz w:val="22"/>
                <w:szCs w:val="22"/>
              </w:rPr>
              <w:t>City</w:t>
            </w:r>
          </w:p>
        </w:tc>
        <w:tc>
          <w:tcPr>
            <w:tcW w:w="1075" w:type="dxa"/>
            <w:tcBorders/>
          </w:tcPr>
          <w:p>
            <w:pPr>
              <w:pStyle w:val="TextBody"/>
              <w:widowControl w:val="false"/>
              <w:spacing w:before="0" w:after="140"/>
              <w:rPr>
                <w:b/>
                <w:b/>
                <w:bCs/>
                <w:sz w:val="22"/>
                <w:szCs w:val="22"/>
              </w:rPr>
            </w:pPr>
            <w:r>
              <w:rPr>
                <w:b/>
                <w:bCs/>
                <w:sz w:val="22"/>
                <w:szCs w:val="22"/>
              </w:rPr>
              <w:t>Region</w:t>
            </w:r>
          </w:p>
        </w:tc>
        <w:tc>
          <w:tcPr>
            <w:tcW w:w="968" w:type="dxa"/>
            <w:tcBorders/>
          </w:tcPr>
          <w:p>
            <w:pPr>
              <w:pStyle w:val="TextBody"/>
              <w:widowControl w:val="false"/>
              <w:spacing w:before="0" w:after="140"/>
              <w:rPr>
                <w:b/>
                <w:b/>
                <w:bCs/>
                <w:sz w:val="22"/>
                <w:szCs w:val="22"/>
              </w:rPr>
            </w:pPr>
            <w:r>
              <w:rPr>
                <w:b/>
                <w:bCs/>
                <w:sz w:val="22"/>
                <w:szCs w:val="22"/>
              </w:rPr>
              <w:t>Country</w:t>
            </w:r>
          </w:p>
        </w:tc>
        <w:tc>
          <w:tcPr>
            <w:tcW w:w="3116"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5" w:type="dxa"/>
            <w:tcBorders/>
          </w:tcPr>
          <w:p>
            <w:pPr>
              <w:pStyle w:val="TextBody"/>
              <w:widowControl w:val="false"/>
              <w:spacing w:before="0" w:after="140"/>
              <w:rPr>
                <w:b/>
                <w:b/>
                <w:bCs/>
                <w:sz w:val="22"/>
                <w:szCs w:val="22"/>
              </w:rPr>
            </w:pPr>
            <w:r>
              <w:rPr>
                <w:b/>
                <w:bCs/>
                <w:sz w:val="22"/>
                <w:szCs w:val="22"/>
              </w:rPr>
            </w:r>
          </w:p>
        </w:tc>
        <w:tc>
          <w:tcPr>
            <w:tcW w:w="1481" w:type="dxa"/>
            <w:tcBorders/>
          </w:tcPr>
          <w:p>
            <w:pPr>
              <w:pStyle w:val="TextBody"/>
              <w:widowControl w:val="false"/>
              <w:spacing w:before="0" w:after="140"/>
              <w:rPr>
                <w:b/>
                <w:b/>
                <w:bCs/>
                <w:sz w:val="22"/>
                <w:szCs w:val="22"/>
              </w:rPr>
            </w:pPr>
            <w:r>
              <w:rPr>
                <w:b/>
                <w:bCs/>
                <w:sz w:val="22"/>
                <w:szCs w:val="22"/>
              </w:rPr>
            </w:r>
          </w:p>
        </w:tc>
        <w:tc>
          <w:tcPr>
            <w:tcW w:w="1072" w:type="dxa"/>
            <w:tcBorders/>
          </w:tcPr>
          <w:p>
            <w:pPr>
              <w:pStyle w:val="TextBody"/>
              <w:widowControl w:val="false"/>
              <w:spacing w:before="0" w:after="140"/>
              <w:rPr>
                <w:b/>
                <w:b/>
                <w:bCs/>
                <w:sz w:val="22"/>
                <w:szCs w:val="22"/>
              </w:rPr>
            </w:pPr>
            <w:r>
              <w:rPr>
                <w:b/>
                <w:bCs/>
                <w:sz w:val="22"/>
                <w:szCs w:val="22"/>
              </w:rPr>
            </w:r>
          </w:p>
        </w:tc>
        <w:tc>
          <w:tcPr>
            <w:tcW w:w="1075" w:type="dxa"/>
            <w:tcBorders/>
          </w:tcPr>
          <w:p>
            <w:pPr>
              <w:pStyle w:val="TextBody"/>
              <w:widowControl w:val="false"/>
              <w:spacing w:before="0" w:after="140"/>
              <w:rPr>
                <w:b/>
                <w:b/>
                <w:bCs/>
                <w:sz w:val="22"/>
                <w:szCs w:val="22"/>
              </w:rPr>
            </w:pPr>
            <w:r>
              <w:rPr>
                <w:b/>
                <w:bCs/>
                <w:sz w:val="22"/>
                <w:szCs w:val="22"/>
              </w:rPr>
            </w:r>
          </w:p>
        </w:tc>
        <w:tc>
          <w:tcPr>
            <w:tcW w:w="968" w:type="dxa"/>
            <w:tcBorders/>
          </w:tcPr>
          <w:p>
            <w:pPr>
              <w:pStyle w:val="TextBody"/>
              <w:widowControl w:val="false"/>
              <w:spacing w:before="0" w:after="140"/>
              <w:rPr>
                <w:b/>
                <w:b/>
                <w:bCs/>
                <w:sz w:val="22"/>
                <w:szCs w:val="22"/>
              </w:rPr>
            </w:pPr>
            <w:r>
              <w:rPr>
                <w:b/>
                <w:bCs/>
                <w:sz w:val="22"/>
                <w:szCs w:val="22"/>
              </w:rPr>
            </w:r>
          </w:p>
        </w:tc>
        <w:tc>
          <w:tcPr>
            <w:tcW w:w="1925" w:type="dxa"/>
            <w:tcBorders/>
          </w:tcPr>
          <w:p>
            <w:pPr>
              <w:pStyle w:val="TextBody"/>
              <w:widowControl w:val="false"/>
              <w:spacing w:before="0" w:after="140"/>
              <w:rPr>
                <w:b/>
                <w:b/>
                <w:bCs/>
                <w:sz w:val="22"/>
                <w:szCs w:val="22"/>
              </w:rPr>
            </w:pPr>
            <w:r>
              <w:rPr>
                <w:b/>
                <w:bCs/>
                <w:sz w:val="22"/>
                <w:szCs w:val="22"/>
              </w:rPr>
              <w:t>Field House</w:t>
            </w:r>
          </w:p>
        </w:tc>
        <w:tc>
          <w:tcPr>
            <w:tcW w:w="1191"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5" w:type="dxa"/>
            <w:tcBorders/>
          </w:tcPr>
          <w:p>
            <w:pPr>
              <w:pStyle w:val="TextBody"/>
              <w:widowControl w:val="false"/>
              <w:spacing w:before="0" w:after="140"/>
              <w:rPr>
                <w:sz w:val="22"/>
                <w:szCs w:val="22"/>
              </w:rPr>
            </w:pPr>
            <w:r>
              <w:rPr>
                <w:sz w:val="22"/>
                <w:szCs w:val="22"/>
              </w:rPr>
              <w:t>January 1990</w:t>
            </w:r>
          </w:p>
        </w:tc>
        <w:tc>
          <w:tcPr>
            <w:tcW w:w="1481" w:type="dxa"/>
            <w:tcBorders/>
          </w:tcPr>
          <w:p>
            <w:pPr>
              <w:pStyle w:val="TextBody"/>
              <w:widowControl w:val="false"/>
              <w:spacing w:before="0" w:after="140"/>
              <w:rPr>
                <w:sz w:val="22"/>
                <w:szCs w:val="22"/>
              </w:rPr>
            </w:pPr>
            <w:r>
              <w:rPr>
                <w:sz w:val="22"/>
                <w:szCs w:val="22"/>
              </w:rPr>
              <w:t>Meitetzu</w:t>
            </w:r>
          </w:p>
        </w:tc>
        <w:tc>
          <w:tcPr>
            <w:tcW w:w="1072" w:type="dxa"/>
            <w:tcBorders/>
          </w:tcPr>
          <w:p>
            <w:pPr>
              <w:pStyle w:val="TextBody"/>
              <w:widowControl w:val="false"/>
              <w:spacing w:before="0" w:after="140"/>
              <w:rPr>
                <w:sz w:val="22"/>
                <w:szCs w:val="22"/>
              </w:rPr>
            </w:pPr>
            <w:r>
              <w:rPr>
                <w:sz w:val="22"/>
                <w:szCs w:val="22"/>
              </w:rPr>
              <w:t>Odawara</w:t>
            </w:r>
          </w:p>
        </w:tc>
        <w:tc>
          <w:tcPr>
            <w:tcW w:w="1075" w:type="dxa"/>
            <w:tcBorders/>
          </w:tcPr>
          <w:p>
            <w:pPr>
              <w:pStyle w:val="TextBody"/>
              <w:widowControl w:val="false"/>
              <w:spacing w:before="0" w:after="140"/>
              <w:rPr>
                <w:sz w:val="22"/>
                <w:szCs w:val="22"/>
              </w:rPr>
            </w:pPr>
            <w:r>
              <w:rPr>
                <w:sz w:val="22"/>
                <w:szCs w:val="22"/>
              </w:rPr>
              <w:t>Kanagawa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1"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5" w:type="dxa"/>
            <w:tcBorders/>
          </w:tcPr>
          <w:p>
            <w:pPr>
              <w:pStyle w:val="TextBody"/>
              <w:widowControl w:val="false"/>
              <w:spacing w:before="0" w:after="140"/>
              <w:rPr>
                <w:sz w:val="22"/>
                <w:szCs w:val="22"/>
              </w:rPr>
            </w:pPr>
            <w:r>
              <w:rPr>
                <w:sz w:val="22"/>
                <w:szCs w:val="22"/>
              </w:rPr>
              <w:t>October 1992</w:t>
            </w:r>
          </w:p>
        </w:tc>
        <w:tc>
          <w:tcPr>
            <w:tcW w:w="1481" w:type="dxa"/>
            <w:tcBorders/>
          </w:tcPr>
          <w:p>
            <w:pPr>
              <w:pStyle w:val="TextBody"/>
              <w:widowControl w:val="false"/>
              <w:spacing w:before="0" w:after="140"/>
              <w:rPr>
                <w:sz w:val="22"/>
                <w:szCs w:val="22"/>
              </w:rPr>
            </w:pPr>
            <w:r>
              <w:rPr>
                <w:sz w:val="22"/>
                <w:szCs w:val="22"/>
              </w:rPr>
              <w:t>Meitetzu</w:t>
            </w:r>
          </w:p>
        </w:tc>
        <w:tc>
          <w:tcPr>
            <w:tcW w:w="1072" w:type="dxa"/>
            <w:tcBorders/>
          </w:tcPr>
          <w:p>
            <w:pPr>
              <w:pStyle w:val="TextBody"/>
              <w:widowControl w:val="false"/>
              <w:spacing w:before="0" w:after="140"/>
              <w:rPr>
                <w:sz w:val="22"/>
                <w:szCs w:val="22"/>
              </w:rPr>
            </w:pPr>
            <w:r>
              <w:rPr>
                <w:sz w:val="22"/>
                <w:szCs w:val="22"/>
              </w:rPr>
              <w:t>Shiramine</w:t>
            </w:r>
          </w:p>
        </w:tc>
        <w:tc>
          <w:tcPr>
            <w:tcW w:w="1075" w:type="dxa"/>
            <w:tcBorders/>
          </w:tcPr>
          <w:p>
            <w:pPr>
              <w:pStyle w:val="TextBody"/>
              <w:widowControl w:val="false"/>
              <w:spacing w:before="0" w:after="140"/>
              <w:rPr>
                <w:sz w:val="22"/>
                <w:szCs w:val="22"/>
              </w:rPr>
            </w:pPr>
            <w:r>
              <w:rPr>
                <w:sz w:val="22"/>
                <w:szCs w:val="22"/>
              </w:rPr>
              <w:t>Ishikawa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1"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5" w:type="dxa"/>
            <w:tcBorders/>
          </w:tcPr>
          <w:p>
            <w:pPr>
              <w:pStyle w:val="TextBody"/>
              <w:widowControl w:val="false"/>
              <w:spacing w:before="0" w:after="140"/>
              <w:rPr>
                <w:sz w:val="22"/>
                <w:szCs w:val="22"/>
              </w:rPr>
            </w:pPr>
            <w:r>
              <w:rPr>
                <w:sz w:val="22"/>
                <w:szCs w:val="22"/>
              </w:rPr>
              <w:t>May 1992</w:t>
            </w:r>
          </w:p>
        </w:tc>
        <w:tc>
          <w:tcPr>
            <w:tcW w:w="1481" w:type="dxa"/>
            <w:tcBorders/>
          </w:tcPr>
          <w:p>
            <w:pPr>
              <w:pStyle w:val="TextBody"/>
              <w:widowControl w:val="false"/>
              <w:spacing w:before="0" w:after="140"/>
              <w:rPr>
                <w:sz w:val="22"/>
                <w:szCs w:val="22"/>
              </w:rPr>
            </w:pPr>
            <w:r>
              <w:rPr>
                <w:sz w:val="22"/>
                <w:szCs w:val="22"/>
              </w:rPr>
              <w:t>Mitzukoshi</w:t>
            </w:r>
          </w:p>
        </w:tc>
        <w:tc>
          <w:tcPr>
            <w:tcW w:w="2147" w:type="dxa"/>
            <w:gridSpan w:val="2"/>
            <w:tcBorders/>
          </w:tcPr>
          <w:p>
            <w:pPr>
              <w:pStyle w:val="TextBody"/>
              <w:widowControl w:val="false"/>
              <w:spacing w:before="0" w:after="140"/>
              <w:rPr>
                <w:i/>
                <w:i/>
                <w:iCs/>
                <w:sz w:val="22"/>
                <w:szCs w:val="22"/>
              </w:rPr>
            </w:pPr>
            <w:r>
              <w:rPr>
                <w:i/>
                <w:iCs/>
                <w:sz w:val="22"/>
                <w:szCs w:val="22"/>
              </w:rPr>
              <w:t>(Travelling exhibit)</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1"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5" w:type="dxa"/>
            <w:tcBorders/>
          </w:tcPr>
          <w:p>
            <w:pPr>
              <w:pStyle w:val="TextBody"/>
              <w:widowControl w:val="false"/>
              <w:spacing w:before="0" w:after="140"/>
              <w:rPr>
                <w:sz w:val="22"/>
                <w:szCs w:val="22"/>
              </w:rPr>
            </w:pPr>
            <w:r>
              <w:rPr>
                <w:sz w:val="22"/>
                <w:szCs w:val="22"/>
              </w:rPr>
              <w:t>June 1992</w:t>
            </w:r>
          </w:p>
        </w:tc>
        <w:tc>
          <w:tcPr>
            <w:tcW w:w="1481" w:type="dxa"/>
            <w:tcBorders/>
          </w:tcPr>
          <w:p>
            <w:pPr>
              <w:pStyle w:val="TextBody"/>
              <w:widowControl w:val="false"/>
              <w:spacing w:before="0" w:after="140"/>
              <w:rPr>
                <w:sz w:val="22"/>
                <w:szCs w:val="22"/>
              </w:rPr>
            </w:pPr>
            <w:r>
              <w:rPr>
                <w:sz w:val="22"/>
                <w:szCs w:val="22"/>
              </w:rPr>
              <w:t>RCI</w:t>
            </w:r>
          </w:p>
        </w:tc>
        <w:tc>
          <w:tcPr>
            <w:tcW w:w="1072" w:type="dxa"/>
            <w:tcBorders/>
          </w:tcPr>
          <w:p>
            <w:pPr>
              <w:pStyle w:val="TextBody"/>
              <w:widowControl w:val="false"/>
              <w:spacing w:before="0" w:after="140"/>
              <w:rPr>
                <w:sz w:val="22"/>
                <w:szCs w:val="22"/>
              </w:rPr>
            </w:pPr>
            <w:r>
              <w:rPr>
                <w:sz w:val="22"/>
                <w:szCs w:val="22"/>
              </w:rPr>
              <w:t>Shimizu</w:t>
            </w:r>
          </w:p>
        </w:tc>
        <w:tc>
          <w:tcPr>
            <w:tcW w:w="1075" w:type="dxa"/>
            <w:tcBorders/>
          </w:tcPr>
          <w:p>
            <w:pPr>
              <w:pStyle w:val="Normal"/>
              <w:widowControl w:val="false"/>
              <w:rPr>
                <w:sz w:val="22"/>
                <w:szCs w:val="22"/>
              </w:rPr>
            </w:pPr>
            <w:r>
              <w:rPr>
                <w:sz w:val="22"/>
                <w:szCs w:val="22"/>
              </w:rPr>
              <w:t>Tokai</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1"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5" w:type="dxa"/>
            <w:tcBorders/>
          </w:tcPr>
          <w:p>
            <w:pPr>
              <w:pStyle w:val="TextBody"/>
              <w:widowControl w:val="false"/>
              <w:spacing w:before="0" w:after="140"/>
              <w:rPr>
                <w:sz w:val="22"/>
                <w:szCs w:val="22"/>
              </w:rPr>
            </w:pPr>
            <w:r>
              <w:rPr>
                <w:sz w:val="22"/>
                <w:szCs w:val="22"/>
              </w:rPr>
              <w:t>May 1991</w:t>
            </w:r>
          </w:p>
        </w:tc>
        <w:tc>
          <w:tcPr>
            <w:tcW w:w="1481" w:type="dxa"/>
            <w:tcBorders/>
          </w:tcPr>
          <w:p>
            <w:pPr>
              <w:pStyle w:val="TextBody"/>
              <w:widowControl w:val="false"/>
              <w:spacing w:before="0" w:after="140"/>
              <w:rPr>
                <w:sz w:val="22"/>
                <w:szCs w:val="22"/>
              </w:rPr>
            </w:pPr>
            <w:r>
              <w:rPr>
                <w:sz w:val="22"/>
                <w:szCs w:val="22"/>
              </w:rPr>
              <w:t>Alden Hamblin</w:t>
            </w:r>
          </w:p>
        </w:tc>
        <w:tc>
          <w:tcPr>
            <w:tcW w:w="1072" w:type="dxa"/>
            <w:tcBorders/>
          </w:tcPr>
          <w:p>
            <w:pPr>
              <w:pStyle w:val="TextBody"/>
              <w:widowControl w:val="false"/>
              <w:spacing w:before="0" w:after="140"/>
              <w:rPr>
                <w:sz w:val="22"/>
                <w:szCs w:val="22"/>
              </w:rPr>
            </w:pPr>
            <w:r>
              <w:rPr>
                <w:sz w:val="22"/>
                <w:szCs w:val="22"/>
              </w:rPr>
              <w:t>Vernal</w:t>
            </w:r>
          </w:p>
        </w:tc>
        <w:tc>
          <w:tcPr>
            <w:tcW w:w="1075" w:type="dxa"/>
            <w:tcBorders/>
          </w:tcPr>
          <w:p>
            <w:pPr>
              <w:pStyle w:val="Normal"/>
              <w:widowControl w:val="false"/>
              <w:rPr>
                <w:sz w:val="22"/>
                <w:szCs w:val="22"/>
              </w:rPr>
            </w:pPr>
            <w:r>
              <w:rPr>
                <w:sz w:val="22"/>
                <w:szCs w:val="22"/>
              </w:rPr>
              <w:t>Utah</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1"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5" w:type="dxa"/>
            <w:tcBorders/>
          </w:tcPr>
          <w:p>
            <w:pPr>
              <w:pStyle w:val="TextBody"/>
              <w:widowControl w:val="false"/>
              <w:spacing w:before="0" w:after="140"/>
              <w:rPr>
                <w:sz w:val="22"/>
                <w:szCs w:val="22"/>
              </w:rPr>
            </w:pPr>
            <w:r>
              <w:rPr>
                <w:sz w:val="22"/>
                <w:szCs w:val="22"/>
              </w:rPr>
              <w:t>February 1998</w:t>
            </w:r>
          </w:p>
        </w:tc>
        <w:tc>
          <w:tcPr>
            <w:tcW w:w="1481" w:type="dxa"/>
            <w:tcBorders/>
          </w:tcPr>
          <w:p>
            <w:pPr>
              <w:pStyle w:val="TextBody"/>
              <w:widowControl w:val="false"/>
              <w:spacing w:before="0" w:after="140"/>
              <w:rPr>
                <w:sz w:val="22"/>
                <w:szCs w:val="22"/>
              </w:rPr>
            </w:pPr>
            <w:r>
              <w:rPr>
                <w:sz w:val="22"/>
                <w:szCs w:val="22"/>
              </w:rPr>
              <w:t>Aurora Oval</w:t>
            </w:r>
          </w:p>
        </w:tc>
        <w:tc>
          <w:tcPr>
            <w:tcW w:w="1072" w:type="dxa"/>
            <w:tcBorders/>
          </w:tcPr>
          <w:p>
            <w:pPr>
              <w:pStyle w:val="TextBody"/>
              <w:widowControl w:val="false"/>
              <w:spacing w:before="0" w:after="140"/>
              <w:rPr>
                <w:sz w:val="22"/>
                <w:szCs w:val="22"/>
              </w:rPr>
            </w:pPr>
            <w:r>
              <w:rPr>
                <w:sz w:val="22"/>
                <w:szCs w:val="22"/>
              </w:rPr>
              <w:t>Tokyo</w:t>
            </w:r>
          </w:p>
        </w:tc>
        <w:tc>
          <w:tcPr>
            <w:tcW w:w="1075" w:type="dxa"/>
            <w:tcBorders/>
          </w:tcPr>
          <w:p>
            <w:pPr>
              <w:pStyle w:val="Normal"/>
              <w:widowControl w:val="false"/>
              <w:rPr>
                <w:sz w:val="22"/>
                <w:szCs w:val="22"/>
              </w:rPr>
            </w:pPr>
            <w:r>
              <w:rPr>
                <w:sz w:val="22"/>
                <w:szCs w:val="22"/>
              </w:rPr>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1"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5" w:type="dxa"/>
            <w:tcBorders/>
          </w:tcPr>
          <w:p>
            <w:pPr>
              <w:pStyle w:val="TextBody"/>
              <w:widowControl w:val="false"/>
              <w:spacing w:before="0" w:after="140"/>
              <w:rPr>
                <w:sz w:val="22"/>
                <w:szCs w:val="22"/>
              </w:rPr>
            </w:pPr>
            <w:r>
              <w:rPr>
                <w:sz w:val="22"/>
                <w:szCs w:val="22"/>
              </w:rPr>
              <w:t>October 1998</w:t>
            </w:r>
          </w:p>
        </w:tc>
        <w:tc>
          <w:tcPr>
            <w:tcW w:w="1481" w:type="dxa"/>
            <w:tcBorders/>
          </w:tcPr>
          <w:p>
            <w:pPr>
              <w:pStyle w:val="TextBody"/>
              <w:widowControl w:val="false"/>
              <w:spacing w:before="0" w:after="140"/>
              <w:rPr>
                <w:sz w:val="22"/>
                <w:szCs w:val="22"/>
              </w:rPr>
            </w:pPr>
            <w:r>
              <w:rPr>
                <w:sz w:val="22"/>
                <w:szCs w:val="22"/>
              </w:rPr>
              <w:t>David Letasi</w:t>
            </w:r>
          </w:p>
        </w:tc>
        <w:tc>
          <w:tcPr>
            <w:tcW w:w="1072" w:type="dxa"/>
            <w:tcBorders/>
          </w:tcPr>
          <w:p>
            <w:pPr>
              <w:pStyle w:val="TextBody"/>
              <w:widowControl w:val="false"/>
              <w:spacing w:before="0" w:after="140"/>
              <w:rPr>
                <w:sz w:val="22"/>
                <w:szCs w:val="22"/>
              </w:rPr>
            </w:pPr>
            <w:r>
              <w:rPr>
                <w:sz w:val="22"/>
                <w:szCs w:val="22"/>
              </w:rPr>
              <w:t>Tampa</w:t>
            </w:r>
          </w:p>
        </w:tc>
        <w:tc>
          <w:tcPr>
            <w:tcW w:w="1075"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1"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5" w:type="dxa"/>
            <w:tcBorders/>
          </w:tcPr>
          <w:p>
            <w:pPr>
              <w:pStyle w:val="TextBody"/>
              <w:widowControl w:val="false"/>
              <w:spacing w:before="0" w:after="140"/>
              <w:rPr>
                <w:sz w:val="22"/>
                <w:szCs w:val="22"/>
              </w:rPr>
            </w:pPr>
            <w:r>
              <w:rPr>
                <w:sz w:val="22"/>
                <w:szCs w:val="22"/>
              </w:rPr>
              <w:t>October 1998</w:t>
            </w:r>
          </w:p>
        </w:tc>
        <w:tc>
          <w:tcPr>
            <w:tcW w:w="1481" w:type="dxa"/>
            <w:tcBorders/>
          </w:tcPr>
          <w:p>
            <w:pPr>
              <w:pStyle w:val="TextBody"/>
              <w:widowControl w:val="false"/>
              <w:spacing w:before="0" w:after="140"/>
              <w:rPr>
                <w:sz w:val="22"/>
                <w:szCs w:val="22"/>
              </w:rPr>
            </w:pPr>
            <w:r>
              <w:rPr>
                <w:sz w:val="22"/>
                <w:szCs w:val="22"/>
              </w:rPr>
              <w:t>David Letasi</w:t>
            </w:r>
          </w:p>
        </w:tc>
        <w:tc>
          <w:tcPr>
            <w:tcW w:w="1072" w:type="dxa"/>
            <w:tcBorders/>
          </w:tcPr>
          <w:p>
            <w:pPr>
              <w:pStyle w:val="TextBody"/>
              <w:widowControl w:val="false"/>
              <w:spacing w:before="0" w:after="140"/>
              <w:rPr>
                <w:sz w:val="22"/>
                <w:szCs w:val="22"/>
              </w:rPr>
            </w:pPr>
            <w:r>
              <w:rPr>
                <w:sz w:val="22"/>
                <w:szCs w:val="22"/>
              </w:rPr>
              <w:t>Tampa</w:t>
            </w:r>
          </w:p>
        </w:tc>
        <w:tc>
          <w:tcPr>
            <w:tcW w:w="1075"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1"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5" w:type="dxa"/>
            <w:tcBorders/>
          </w:tcPr>
          <w:p>
            <w:pPr>
              <w:pStyle w:val="TextBody"/>
              <w:widowControl w:val="false"/>
              <w:spacing w:before="0" w:after="140"/>
              <w:rPr>
                <w:sz w:val="22"/>
                <w:szCs w:val="22"/>
              </w:rPr>
            </w:pPr>
            <w:r>
              <w:rPr>
                <w:sz w:val="22"/>
                <w:szCs w:val="22"/>
              </w:rPr>
              <w:t>2006</w:t>
            </w:r>
          </w:p>
        </w:tc>
        <w:tc>
          <w:tcPr>
            <w:tcW w:w="1481" w:type="dxa"/>
            <w:tcBorders/>
          </w:tcPr>
          <w:p>
            <w:pPr>
              <w:pStyle w:val="TextBody"/>
              <w:widowControl w:val="false"/>
              <w:spacing w:before="0" w:after="140"/>
              <w:rPr>
                <w:sz w:val="22"/>
                <w:szCs w:val="22"/>
              </w:rPr>
            </w:pPr>
            <w:r>
              <w:rPr>
                <w:sz w:val="22"/>
                <w:szCs w:val="22"/>
              </w:rPr>
              <w:t>The Dinosaur Store</w:t>
            </w:r>
          </w:p>
        </w:tc>
        <w:tc>
          <w:tcPr>
            <w:tcW w:w="1072" w:type="dxa"/>
            <w:tcBorders/>
          </w:tcPr>
          <w:p>
            <w:pPr>
              <w:pStyle w:val="TextBody"/>
              <w:widowControl w:val="false"/>
              <w:spacing w:before="0" w:after="140"/>
              <w:rPr>
                <w:sz w:val="22"/>
                <w:szCs w:val="22"/>
              </w:rPr>
            </w:pPr>
            <w:r>
              <w:rPr>
                <w:sz w:val="22"/>
                <w:szCs w:val="22"/>
              </w:rPr>
              <w:t>Cocoa Beach</w:t>
            </w:r>
          </w:p>
        </w:tc>
        <w:tc>
          <w:tcPr>
            <w:tcW w:w="1075"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r>
          </w:p>
        </w:tc>
        <w:tc>
          <w:tcPr>
            <w:tcW w:w="1191"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4"/>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28</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28</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github.com/MikeTaylor/palaeo-concrete" TargetMode="External"/><Relationship Id="rId7" Type="http://schemas.openxmlformats.org/officeDocument/2006/relationships/hyperlink" Target="https://newspapers.lib.utah.edu/details?id=21512583" TargetMode="External"/><Relationship Id="rId8" Type="http://schemas.openxmlformats.org/officeDocument/2006/relationships/hyperlink" Target="https://newspapers.lib.utah.edu/details?id=21493559" TargetMode="External"/><Relationship Id="rId9" Type="http://schemas.openxmlformats.org/officeDocument/2006/relationships/hyperlink" Target="https://newspapers.lib.utah.edu/details?id=21485044"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s.lib.utah.edu/ark:/87278/s6mw3wpx/21314960" TargetMode="External"/><Relationship Id="rId33" Type="http://schemas.openxmlformats.org/officeDocument/2006/relationships/hyperlink" Target="https://newspaperarchive.com/rocky-mount-evening-telegram-apr-24-1960-p-11/"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32484</TotalTime>
  <Application>LibreOffice/7.4.2.3$MacOSX_X86_64 LibreOffice_project/382eef1f22670f7f4118c8c2dd222ec7ad009daf</Application>
  <AppVersion>15.0000</AppVersion>
  <Pages>28</Pages>
  <Words>13430</Words>
  <Characters>70536</Characters>
  <CharactersWithSpaces>83662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2022-11-03T00:23:15Z</dcterms:modified>
  <cp:revision>762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