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951_1155462304">
        <w:r>
          <w:rPr>
            <w:rStyle w:val="IndexLink"/>
            <w:i w:val="false"/>
            <w:iCs w:val="false"/>
          </w:rPr>
          <w:t>Further uses of the molds</w:t>
        </w:r>
        <w:r>
          <w:rPr>
            <w:rStyle w:val="IndexLink"/>
          </w:rPr>
          <w:tab/>
          <w:t>5</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5</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944_2786159041"/>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 xml:space="preserve">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w:t>
      </w:r>
      <w:r>
        <w:rPr/>
        <w:t>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 xml:space="preserve">The completed outdoor cast was </w:t>
      </w:r>
      <w:r>
        <w:rPr/>
        <w:t xml:space="preserve">dedicated on 6 June, 1957 (Untermann and Untermann 1970). </w:t>
      </w:r>
      <w:r>
        <w:rPr/>
        <w:t>The work had taken about a year and a half, from early 1956, and cost only $10,000 in total — almost all of it in salary. The cast stood for 32 years.</w:t>
      </w:r>
    </w:p>
    <w:p>
      <w:pPr>
        <w:pStyle w:val="Heading2"/>
        <w:rPr/>
      </w:pPr>
      <w:bookmarkStart w:id="7" w:name="__RefHeading___Toc949_1155462304"/>
      <w:bookmarkEnd w:id="7"/>
      <w:r>
        <w:rPr/>
        <w:t>The lightweight cast in Vernal</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TextBody"/>
        <w:rPr/>
      </w:pPr>
      <w:r>
        <w:rPr/>
        <w:t xml:space="preserve">May 22, 2004: </w:t>
      </w:r>
      <w:r>
        <w:rPr/>
        <w:t>w</w:t>
      </w:r>
      <w:r>
        <w:rPr/>
        <w:t>e opened the new building.</w:t>
      </w:r>
    </w:p>
    <w:p>
      <w:pPr>
        <w:pStyle w:val="Heading2"/>
        <w:rPr/>
      </w:pPr>
      <w:bookmarkStart w:id="8" w:name="__RefHeading___Toc951_1155462304"/>
      <w:bookmarkEnd w:id="8"/>
      <w:r>
        <w:rPr>
          <w:i w:val="false"/>
          <w:iCs w:val="false"/>
        </w:rPr>
        <w:t>Further uses of the molds</w:t>
      </w:r>
    </w:p>
    <w:p>
      <w:pPr>
        <w:pStyle w:val="TextBody"/>
        <w:rPr/>
      </w:pPr>
      <w:r>
        <w:rPr/>
        <w:t>This is the last time the original molds are used. “The molds finally fell apart because of old age soon after it was made” (Sussaman 1988).</w:t>
      </w:r>
    </w:p>
    <w:p>
      <w:pPr>
        <w:pStyle w:val="TextBody"/>
        <w:rPr/>
      </w:pPr>
      <w:r>
        <w:rPr/>
        <w:t>1950s or 1960s: The Field House posted a notice in the SVP news bulletin offering the plaster molds to whoever wanted them (Ken Carpenter, pers. comm., 2022), but there seem to have been no takers.</w:t>
      </w:r>
    </w:p>
    <w:p>
      <w:pPr>
        <w:pStyle w:val="TextBody"/>
        <w:rPr/>
      </w:pPr>
      <w:r>
        <w:rPr/>
        <w:t>1960s: the original molds are thrown away by Carnegie Museum (Ilja Nieuwland, pers. comm., 2022). So the invitation that concludes Untermann (1959:369), "Does anyone wish to cast the twelfth?" seems to have gone unanswered.</w:t>
      </w:r>
    </w:p>
    <w:p>
      <w:pPr>
        <w:pStyle w:val="Heading2"/>
        <w:rPr/>
      </w:pPr>
      <w:r>
        <w:rPr>
          <w:i w:val="false"/>
          <w:iCs w:val="false"/>
        </w:rPr>
        <w:t xml:space="preserve">Molds made from the concrete </w:t>
      </w:r>
      <w:r>
        <w:rPr>
          <w:i/>
          <w:iCs/>
        </w:rPr>
        <w:t>Diplodocus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9" w:name="__RefHeading___Toc953_1155462304"/>
      <w:bookmarkEnd w:id="9"/>
      <w:r>
        <w:rPr/>
        <w:t xml:space="preserve">The fate of the concrete </w:t>
      </w:r>
      <w:r>
        <w:rPr>
          <w:i/>
          <w:iCs/>
        </w:rPr>
        <w:t>Diplodocus</w:t>
      </w:r>
    </w:p>
    <w:p>
      <w:pPr>
        <w:pStyle w:val="TextBody"/>
        <w:rPr/>
      </w:pPr>
      <w:r>
        <w:rPr/>
        <w:t>2004: The Field House moves to a new building, and the WEP cast is remounted in the entry hall.</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0" w:name="__RefHeading___Toc3401_68767826"/>
      <w:bookmarkEnd w:id="10"/>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Heading1"/>
        <w:numPr>
          <w:ilvl w:val="0"/>
          <w:numId w:val="3"/>
        </w:numPr>
        <w:ind w:left="0" w:right="0" w:hanging="0"/>
        <w:rPr/>
      </w:pPr>
      <w:bookmarkStart w:id="11" w:name="__RefHeading___Toc3403_68767826"/>
      <w:bookmarkEnd w:id="11"/>
      <w:r>
        <w:rPr/>
        <w:t>Acknowledgements</w:t>
      </w:r>
    </w:p>
    <w:p>
      <w:pPr>
        <w:pStyle w:val="TextBody"/>
        <w:rPr/>
      </w:pPr>
      <w:r>
        <w:rPr/>
        <w:t>XXX to follow.</w:t>
      </w:r>
    </w:p>
    <w:p>
      <w:pPr>
        <w:pStyle w:val="Heading1"/>
        <w:numPr>
          <w:ilvl w:val="0"/>
          <w:numId w:val="3"/>
        </w:numPr>
        <w:ind w:left="0" w:right="0" w:hanging="0"/>
        <w:rPr/>
      </w:pPr>
      <w:bookmarkStart w:id="12" w:name="__RefHeading___Toc3405_68767826"/>
      <w:bookmarkEnd w:id="12"/>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4" w:name="__RefHeading___Toc3407_68767826"/>
      <w:bookmarkEnd w:id="14"/>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7">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hyperlink" Target="https://collections.lib.utah.edu/details?id=1212242&amp;q=diplodocu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20960</TotalTime>
  <Application>LibreOffice/6.1.3.2$MacOSX_X86_64 LibreOffice_project/86daf60bf00efa86ad547e59e09d6bb77c699acb</Application>
  <Pages>8</Pages>
  <Words>3210</Words>
  <Characters>16838</Characters>
  <CharactersWithSpaces>19940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2022-06-07T23:33:08Z</dcterms:modified>
  <cp:revision>386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