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pPr>
      <w:r>
        <w:rPr>
          <w:rFonts w:ascii="Gill Sans" w:hAnsi="Gill Sans"/>
          <w:b/>
          <w:bCs/>
          <w:i w:val="false"/>
          <w:iCs w:val="false"/>
          <w:sz w:val="32"/>
          <w:szCs w:val="32"/>
        </w:rPr>
        <w:t>Abstract</w:t>
      </w:r>
    </w:p>
    <w:p>
      <w:pPr>
        <w:pStyle w:val="Abstract"/>
        <w:rPr/>
      </w:pPr>
      <w:r>
        <w:rPr>
          <w:i w:val="false"/>
          <w:iCs w:val="false"/>
        </w:rPr>
        <w:t xml:space="preserve">Although many casts have been made of the iconic Carnegie </w:t>
      </w:r>
      <w:r>
        <w:rPr>
          <w:i/>
          <w:iCs/>
        </w:rPr>
        <w:t>Diplodocus</w:t>
      </w:r>
      <w:r>
        <w:rPr>
          <w:i w:val="false"/>
          <w:iCs w:val="false"/>
        </w:rPr>
        <w:t xml:space="preserve">, initially in plaster and more recently in various plastics, one stands alone as having been cast in concrete. This skeleton, made from the original Carnegie molds starting in 1956–7, was unveiled at the Utah Field House of Natural History in Vernal, Utah, in 1957, and stood outside the museum for three decades. The fate of the molds after this casting is uncertain. The concrete </w:t>
      </w:r>
      <w:r>
        <w:rPr>
          <w:i/>
          <w:iCs/>
        </w:rPr>
        <w:t>Diplodocus</w:t>
      </w:r>
      <w:r>
        <w:rPr>
          <w:i w:val="false"/>
          <w:iCs w:val="false"/>
        </w:rPr>
        <w:t xml:space="preserve"> was the museum’s icon for 32 years until the weather damage because too great. The cast was then taken down and repaired, and fresh molds made from it by Dinolab in Salt Lake City. From these molds, a new replica was cast in water-expanded polyester (WEP) and mounted inside the Field House. This cast moved to the Field House’s new location in 2004 and was remounted in the atrium, but the old concrete cast could not be easily remounted and was instead sent on long-term loan to the Prehistoric Museum at Price, Utah. It has, however, yet to be remounted there, as it awaits a new building for the museum. Meanwhile, the new molds have been used to create more </w:t>
      </w:r>
      <w:r>
        <w:rPr>
          <w:i/>
          <w:iCs/>
        </w:rPr>
        <w:t>Diplodocus</w:t>
      </w:r>
      <w:r>
        <w:rPr>
          <w:i w:val="false"/>
          <w:iCs w:val="false"/>
        </w:rPr>
        <w:t xml:space="preserve"> casts that are mounted in Japan and elsewhere, and have also furnished missing parts of the iconic rearing </w:t>
      </w:r>
      <w:r>
        <w:rPr>
          <w:i/>
          <w:iCs/>
        </w:rPr>
        <w:t>Barosaurus</w:t>
      </w:r>
      <w:r>
        <w:rPr>
          <w:i w:val="false"/>
          <w:iCs w:val="false"/>
        </w:rPr>
        <w:t xml:space="preserve"> skeleton in the atrium of the American Museum of Natural History. Thus the concrete </w:t>
      </w:r>
      <w:r>
        <w:rPr>
          <w:i/>
          <w:iCs/>
        </w:rPr>
        <w:t>Diplodocus</w:t>
      </w:r>
      <w:r>
        <w:rPr>
          <w:i w:val="false"/>
          <w:iCs w:val="false"/>
        </w:rPr>
        <w:t xml:space="preserve"> of Vernal has become one of the most influential of all </w:t>
      </w:r>
      <w:r>
        <w:rPr>
          <w:i/>
          <w:iCs/>
        </w:rPr>
        <w:t>Diplodocus</w:t>
      </w:r>
      <w:r>
        <w:rPr>
          <w:i w:val="false"/>
          <w:iCs w:val="false"/>
        </w:rPr>
        <w:t xml:space="preserve"> specimens, second only to the Carnegie original.</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Toaheading"/>
        <w:rPr/>
      </w:pPr>
      <w:r>
        <w:rPr/>
      </w:r>
      <w:r>
        <w:br w:type="page"/>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3809_2856925443">
        <w:r>
          <w:rPr>
            <w:rStyle w:val="IndexLink"/>
          </w:rPr>
          <w:t>Introduction</w:t>
          <w:tab/>
          <w:t>3</w:t>
        </w:r>
      </w:hyperlink>
    </w:p>
    <w:p>
      <w:pPr>
        <w:pStyle w:val="Contents2"/>
        <w:tabs>
          <w:tab w:val="clear" w:pos="9355"/>
          <w:tab w:val="right" w:pos="9638" w:leader="dot"/>
        </w:tabs>
        <w:rPr/>
      </w:pPr>
      <w:hyperlink w:anchor="__RefHeading___Toc943_1155462304">
        <w:r>
          <w:rPr>
            <w:rStyle w:val="IndexLink"/>
          </w:rPr>
          <w:t>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4</w:t>
        </w:r>
      </w:hyperlink>
    </w:p>
    <w:p>
      <w:pPr>
        <w:pStyle w:val="Contents2"/>
        <w:tabs>
          <w:tab w:val="clear" w:pos="9355"/>
          <w:tab w:val="right" w:pos="9638" w:leader="dot"/>
        </w:tabs>
        <w:rPr/>
      </w:pPr>
      <w:hyperlink w:anchor="__RefHeading___Toc947_1155462304">
        <w:r>
          <w:rPr>
            <w:rStyle w:val="IndexLink"/>
          </w:rPr>
          <w:t>The Field House Museum in Vernal</w:t>
          <w:tab/>
          <w:t>5</w:t>
        </w:r>
      </w:hyperlink>
    </w:p>
    <w:p>
      <w:pPr>
        <w:pStyle w:val="Contents2"/>
        <w:tabs>
          <w:tab w:val="clear" w:pos="9355"/>
          <w:tab w:val="right" w:pos="9638" w:leader="dot"/>
        </w:tabs>
        <w:rPr/>
      </w:pPr>
      <w:hyperlink w:anchor="__RefHeading___Toc26119_446257137">
        <w:r>
          <w:rPr>
            <w:rStyle w:val="IndexLink"/>
          </w:rPr>
          <w:t>The concrete cast in Vernal</w:t>
          <w:tab/>
          <w:t>5</w:t>
        </w:r>
      </w:hyperlink>
    </w:p>
    <w:p>
      <w:pPr>
        <w:pStyle w:val="Contents2"/>
        <w:tabs>
          <w:tab w:val="clear" w:pos="9355"/>
          <w:tab w:val="right" w:pos="9638" w:leader="dot"/>
        </w:tabs>
        <w:rPr/>
      </w:pPr>
      <w:hyperlink w:anchor="__RefHeading___Toc430_3962850034">
        <w:r>
          <w:rPr>
            <w:rStyle w:val="IndexLink"/>
          </w:rPr>
          <w:t>The fate of the original molds</w:t>
          <w:tab/>
          <w:t>7</w:t>
        </w:r>
      </w:hyperlink>
    </w:p>
    <w:p>
      <w:pPr>
        <w:pStyle w:val="Contents2"/>
        <w:tabs>
          <w:tab w:val="clear" w:pos="9355"/>
          <w:tab w:val="right" w:pos="9638" w:leader="dot"/>
        </w:tabs>
        <w:rPr/>
      </w:pPr>
      <w:hyperlink w:anchor="__RefHeading___Toc949_1155462304">
        <w:r>
          <w:rPr>
            <w:rStyle w:val="IndexLink"/>
          </w:rPr>
          <w:t>The lightweight cast in Vernal</w:t>
          <w:tab/>
          <w:t>10</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12</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14</w:t>
        </w:r>
      </w:hyperlink>
    </w:p>
    <w:p>
      <w:pPr>
        <w:pStyle w:val="Contents2"/>
        <w:tabs>
          <w:tab w:val="clear" w:pos="9355"/>
          <w:tab w:val="right" w:pos="9638" w:leader="dot"/>
        </w:tabs>
        <w:rPr/>
      </w:pPr>
      <w:hyperlink w:anchor="__RefHeading___Toc3005_1175089729">
        <w:r>
          <w:rPr>
            <w:rStyle w:val="IndexLink"/>
          </w:rPr>
          <w:t>The fate of the new molds</w:t>
          <w:tab/>
          <w:t>15</w:t>
        </w:r>
      </w:hyperlink>
    </w:p>
    <w:p>
      <w:pPr>
        <w:pStyle w:val="Contents1"/>
        <w:tabs>
          <w:tab w:val="right" w:pos="9638" w:leader="dot"/>
        </w:tabs>
        <w:rPr/>
      </w:pPr>
      <w:hyperlink w:anchor="__RefHeading___Toc3401_68767826">
        <w:r>
          <w:rPr>
            <w:rStyle w:val="IndexLink"/>
          </w:rPr>
          <w:t>Discussion</w:t>
          <w:tab/>
          <w:t>15</w:t>
        </w:r>
      </w:hyperlink>
    </w:p>
    <w:p>
      <w:pPr>
        <w:pStyle w:val="Contents1"/>
        <w:tabs>
          <w:tab w:val="right" w:pos="9638" w:leader="dot"/>
        </w:tabs>
        <w:rPr/>
      </w:pPr>
      <w:hyperlink w:anchor="__RefHeading___Toc3529_2542618767">
        <w:r>
          <w:rPr>
            <w:rStyle w:val="IndexLink"/>
          </w:rPr>
          <w:t>Acknowledgements</w:t>
          <w:tab/>
          <w:t>16</w:t>
        </w:r>
      </w:hyperlink>
    </w:p>
    <w:p>
      <w:pPr>
        <w:pStyle w:val="Contents1"/>
        <w:tabs>
          <w:tab w:val="right" w:pos="9638" w:leader="dot"/>
        </w:tabs>
        <w:rPr/>
      </w:pPr>
      <w:hyperlink w:anchor="__RefHeading___Toc3405_68767826">
        <w:r>
          <w:rPr>
            <w:rStyle w:val="IndexLink"/>
          </w:rPr>
          <w:t>References</w:t>
          <w:tab/>
          <w:t>18</w:t>
        </w:r>
      </w:hyperlink>
    </w:p>
    <w:p>
      <w:pPr>
        <w:pStyle w:val="Contents1"/>
        <w:tabs>
          <w:tab w:val="right" w:pos="9638" w:leader="dot"/>
        </w:tabs>
        <w:rPr/>
      </w:pPr>
      <w:hyperlink w:anchor="__RefHeading___Toc3407_68767826">
        <w:r>
          <w:rPr>
            <w:rStyle w:val="IndexLink"/>
          </w:rPr>
          <w:t>Figure Captions</w:t>
          <w:tab/>
          <w:t>23</w:t>
        </w:r>
      </w:hyperlink>
    </w:p>
    <w:p>
      <w:pPr>
        <w:pStyle w:val="Contents1"/>
        <w:tabs>
          <w:tab w:val="right" w:pos="9638" w:leader="dot"/>
        </w:tabs>
        <w:rPr/>
      </w:pPr>
      <w:hyperlink w:anchor="__RefHeading___Toc4426_1817233446">
        <w:r>
          <w:rPr>
            <w:rStyle w:val="IndexLink"/>
          </w:rPr>
          <w:t>Tables</w:t>
          <w:tab/>
          <w:t>25</w:t>
        </w:r>
      </w:hyperlink>
    </w:p>
    <w:p>
      <w:pPr>
        <w:pStyle w:val="Heading1"/>
        <w:rPr/>
      </w:pPr>
      <w:bookmarkStart w:id="0" w:name="__RefHeading___Toc3809_2856925443"/>
      <w:bookmarkEnd w:id="0"/>
      <w:r>
        <w:rPr/>
        <w:t>Introduction</w:t>
      </w:r>
      <w:r>
        <w:rPr/>
        <w:fldChar w:fldCharType="end"/>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1). As summarised by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rPr/>
      </w:pPr>
      <w:bookmarkStart w:id="2" w:name="__RefHeading___Toc5349_68767826"/>
      <w:bookmarkEnd w:id="2"/>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CMNH — Cleveland Museum of Natural History, Cleveland, Ohio, USA.</w:t>
      </w:r>
    </w:p>
    <w:p>
      <w:pPr>
        <w:pStyle w:val="TextBody"/>
        <w:numPr>
          <w:ilvl w:val="0"/>
          <w:numId w:val="3"/>
        </w:numPr>
        <w:rPr/>
      </w:pPr>
      <w:r>
        <w:rPr/>
        <w:t>HMNS — Houston Museum of Nature and Science, Houston, Texas, USA.</w:t>
      </w:r>
    </w:p>
    <w:p>
      <w:pPr>
        <w:pStyle w:val="TextBody"/>
        <w:numPr>
          <w:ilvl w:val="0"/>
          <w:numId w:val="3"/>
        </w:numPr>
        <w:rPr/>
      </w:pPr>
      <w:r>
        <w:rPr/>
        <w:t>MOSI — Museum of Science and Industry, Tampa, Florida, USA.</w:t>
      </w:r>
    </w:p>
    <w:p>
      <w:pPr>
        <w:pStyle w:val="Heading1"/>
        <w:numPr>
          <w:ilvl w:val="0"/>
          <w:numId w:val="1"/>
        </w:numPr>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rPr/>
      </w:pPr>
      <w:r>
        <w:rPr/>
        <w:t xml:space="preserve">As related by Taylor et al. (in prep, a), the industrialist and philanthropist Andrew Carnegie was inspired by a newspaper article in the late 1800s to ask the director of the museum that bears his name to obtain a giant dinosaur skeleton for exhibit. In July 1989,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was designated the holotype of the new species </w:t>
      </w:r>
      <w:r>
        <w:rPr>
          <w:i/>
          <w:iCs/>
        </w:rPr>
        <w:t>Apatosaurus louisae</w:t>
      </w:r>
      <w:r>
        <w:rPr/>
        <w:t xml:space="preserve"> (Holland 1915, Gilmore 1936). The </w:t>
      </w:r>
      <w:r>
        <w:rPr>
          <w:i/>
          <w:iCs/>
        </w:rPr>
        <w:t>Diplodocus</w:t>
      </w:r>
      <w:r>
        <w:rPr/>
        <w:t xml:space="preserve"> skeleton, known by the rather inelegant nickname “Dippy”, has been moved and modified several times in the years since its initial mounting, most recently in a major redesign of the Carnegie Museum in 2005–2007.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King Edward VII of England asked Carnegie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Holland’s chief fossil preparator Arthur Coggeshall oversaw the creation of a set of plaster molds by a crew of Italian plasterers led by Serafino Agostini. The molds corresponded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replica, Holland and his chief preparator Arthur S. Coggleshall travelled to each recipient country to supervise the mounting of the casts.</w:t>
      </w:r>
    </w:p>
    <w:p>
      <w:pPr>
        <w:pStyle w:val="TextBody"/>
        <w:rPr/>
      </w:pPr>
      <w:r>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relatively impoverished.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rPr>
          <w:highlight w:val="yellow"/>
        </w:rPr>
      </w:pPr>
      <w:bookmarkStart w:id="6" w:name="__RefHeading___Toc947_1155462304"/>
      <w:bookmarkEnd w:id="6"/>
      <w:r>
        <w:rPr/>
        <w:t>The Field House Museum in Vernal</w:t>
      </w:r>
    </w:p>
    <w:p>
      <w:pPr>
        <w:pStyle w:val="TextBody"/>
        <w:rPr/>
      </w:pPr>
      <w:r>
        <w:rPr/>
        <w:t>As Harvey (1991) and Carpenter (2018) explain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groups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(1971), the genesis of the Field House lay with Arthur G. Nord, supervisor of the Ashley National Forest, one of those who was concerned that the fossil wealth of the Vernal area was being stripped by museums outside the locality. Realising the importance of tourism to Utah, he recommended that a museum could position Vernal as a gateway to the state on Highway 40 (Kirby 1998:2). The creation of a museum in Vernal was formally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(Anonymous 1969). A museum committee was then formed to advocate for a local museum (Anonymous 1943). A senate bill approving the museum was passed in 1945, and the next year Governor Herbert B. Maw made $200,000 available to construct the museum building (Anonymous 1969). G. Ernest Untermann was appointed Director of the museum project, and his wife Billie — a capable scientist and administrator who became the first female naturalist at Dinosaur National Monument (Kirby 1998:2) — was the Staff Scientist.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26119_446257137"/>
      <w:bookmarkEnd w:id="7"/>
      <w:r>
        <w:rPr/>
        <w:t>The concrete cast in Vernal</w:t>
      </w:r>
    </w:p>
    <w:p>
      <w:pPr>
        <w:pStyle w:val="TextBody"/>
        <w:rPr/>
      </w:pPr>
      <w:r>
        <w:rPr/>
        <w:t>As noted above, Vernal native J. LeRoy Kay had gained his entry to palaeontology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The initial downsizing plan was soon scaled back to removing only the duplicate specimens. Among the materials to be disposed of were the plaster molds that had been used for the </w:t>
      </w:r>
      <w:r>
        <w:rPr>
          <w:i/>
          <w:iCs/>
        </w:rPr>
        <w:t>D</w:t>
      </w:r>
      <w:r>
        <w:rPr/>
        <w:t xml:space="preserve">. </w:t>
      </w:r>
      <w:r>
        <w:rPr>
          <w:i/>
          <w:iCs/>
        </w:rPr>
        <w:t>carnegii</w:t>
      </w:r>
      <w:r>
        <w:rPr/>
        <w:t xml:space="preserve"> casts. The molds were large and heavy, and some were damaged and coated with coal dust from the coal fired heating system. Kay, who was close to retirement and planned to move back to Vernal,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1971),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2).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Buehner, president of Salt Lake City’s Otto Buehner Concrete Products Company, visited the museum, became interested in the casting, and expressed doubts about the use of Aggra-lite (Untermann 1959:365). Further experimentation, aided by Buehner’s experienced workers, resulted in the selection of a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fiberglass to protect them from the elements. The Buehner Company benefitted from its involvement with the casting, as they discovered in the course of the process that fiberglass made a better and cheaper adhesive than they had previously been using to repair Italian marble when it was broken in transit. The Field House also adopted fiberglass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fiberglass. The assembled bones were then laid out in the workshop to verify that everything was present and correct (Figure 3;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4A), then hind limbs, dorsal vertebrae, caudal and cervical vertebrae and skull (Figure 4B),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(Untermann 1959:367–368). The completed concrete skeleton weighed 8 tons (Anonymous, undated).</w:t>
      </w:r>
    </w:p>
    <w:p>
      <w:pPr>
        <w:pStyle w:val="TextBody"/>
        <w:rPr/>
      </w:pPr>
      <w:r>
        <w:rPr/>
        <w:t>The completed outdoor cast was dedicated on 8 June during the Utah State Lions Club convention at Vernal (Anonymous, undated), in a ceremony attended by J. LeRoy Kay, Arthur G. Nord and G. Ernest Untermann (Anonymous 1957) — not on 6 June as reported by Untermann and Untermann (1971). The work had taken about a year and a half, from early 1956, and cost only $10,000 in total (about $105,449 in 2022 money) — almost all of it in salary. The cast stood for 32 years (Figure 5). It was repainted on 22 June 1967 (Figure 6) in what was likely a periodic event (Anonymous 1967).</w:t>
      </w:r>
    </w:p>
    <w:p>
      <w:pPr>
        <w:pStyle w:val="Heading2"/>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were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w:t>
      </w:r>
      <w:r>
        <w:rPr>
          <w:i/>
          <w:iCs/>
        </w:rPr>
        <w:t>Diplodocus</w:t>
      </w:r>
      <w:r>
        <w:rPr/>
        <w:t xml:space="preserve"> on the lawn of the Utah Field House is the eleventh replica to be cast from the molds […] Does anyone wish to cast the twelfth?</w:t>
      </w:r>
    </w:p>
    <w:p>
      <w:pPr>
        <w:pStyle w:val="TextBody"/>
        <w:rPr/>
      </w:pPr>
      <w:r>
        <w:rPr/>
        <w:t xml:space="preserve">From here, though, the story becomes uncertain and accounts are contradictory. Sassaman (1988) reported that “the molds finally fell apart because of old age soon after it [the concrete </w:t>
      </w:r>
      <w:r>
        <w:rPr>
          <w:i/>
          <w:iCs/>
        </w:rPr>
        <w:t>Diplodocus</w:t>
      </w:r>
      <w:r>
        <w:rPr/>
        <w:t>] was made”. Similarly, Ilja Nieuwland (pers. comm., 2022) says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as shown by a 1960 report in the </w:t>
      </w:r>
      <w:r>
        <w:rPr>
          <w:i/>
          <w:iCs/>
        </w:rPr>
        <w:t>Vernal Express</w:t>
      </w:r>
      <w:r>
        <w:rPr/>
        <w:t xml:space="preserve"> newspaper (Anonymous 1960a; Figure 7; see also Carr and Hansen 2005). This says that in the middle of July 1960, the molds were collected by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But was such a cast ever created? Reports in the </w:t>
      </w:r>
      <w:r>
        <w:rPr>
          <w:i/>
          <w:iCs/>
        </w:rPr>
        <w:t>Rocky Mount Evening Telegram</w:t>
      </w:r>
      <w:r>
        <w:rPr/>
        <w:t xml:space="preserve"> from April to July 1960 (Williams 1960, Bell 1960a, Bell 1960b, Anonymous 1960b) enthusiastically announce and discuss the impeding arrival, and the later articles say that by 7 July museum board president Harold Minges had left for Utah to collect to molds. Anonymous (1960) confirmed that the molds were collected on or around 14 July. But then the </w:t>
      </w:r>
      <w:r>
        <w:rPr>
          <w:i/>
          <w:iCs/>
        </w:rPr>
        <w:t>Rocky Mount Evening Telegram</w:t>
      </w:r>
      <w:r>
        <w:rPr/>
        <w:t xml:space="preserve"> goes silent on the subject, and the project is never mentioned again. There is no positive evidence that the molds even arrived in Rocky Mount, far less that they were used to create a new mount. Thus newspaper reports from both Utah and North Carolina say that the molds set out on their journey from one to the other, but neither confirms that they ever arrived. On the other hand, there is also no report of the molds being lost or destroyed, so perhaps the most likely interpretation is that they arrived in Rocky Mount, but were found to be in worse condition than expected and quietly left in storage. This interpretation is supported by Rea (2001:210) who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 </w:t>
      </w:r>
    </w:p>
    <w:p>
      <w:pPr>
        <w:pStyle w:val="TextBody"/>
        <w:rPr/>
      </w:pPr>
      <w:r>
        <w:rPr/>
        <w:t>Hurricane Floyd devastated Rocky Mount in 1999, with flooding from the Tar River destroying the original Children's Museum along with all its exhibits and records (Leigh White, pers. comm., 2022), so no records survive that could confirm the molds’ arrival or any subsequent use. The museum was located next door to a municipal water treatment facility that also flooded and released unknown chemicals, so museum property that might have otherwise been salvageable in that area was deemed contaminated and had to be destroyed. If the molds were in storage at the Children’s Museum at this time, then this was likely the end of their story.</w:t>
      </w:r>
    </w:p>
    <w:p>
      <w:pPr>
        <w:pStyle w:val="TextBody"/>
        <w:rPr/>
      </w:pPr>
      <w:r>
        <w:rPr/>
        <w:t xml:space="preserve">The Children’s Museum was re-established at the newly built Imperial Centre, where it still resides, but no trace exists there of molds or casts of </w:t>
      </w:r>
      <w:r>
        <w:rPr>
          <w:i/>
          <w:iCs/>
        </w:rPr>
        <w:t>Diplodocus</w:t>
      </w:r>
      <w:r>
        <w:rPr/>
        <w:t xml:space="preserve">. Corroborating the hypothesis that no cast was ever made, most staff who worked at the museum in the 1980s at its old location do not recall any such cast (Leigh White, pers. comm., 2022). Potentially contradicting this,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when the collection was destroyed. It is possible that the </w:t>
      </w:r>
      <w:r>
        <w:rPr>
          <w:i/>
          <w:iCs/>
        </w:rPr>
        <w:t>Diplodocus</w:t>
      </w:r>
      <w:r>
        <w:rPr/>
        <w:t xml:space="preserve"> specimens that Hicks remembers on display were not casts of the Carnegie mount, but other specimens that were given to the Children’s Museum by LeRoy Kay from the Carnegie Museum (Bell 1906a).</w:t>
      </w:r>
    </w:p>
    <w:p>
      <w:pPr>
        <w:pStyle w:val="TextBody"/>
        <w:rPr/>
      </w:pPr>
      <w:r>
        <w:rPr/>
        <w:t xml:space="preserve">Whether or not a cast was made at Rocky Mount, it is possible that this was not the end for the molds. Williams (1960) had written that “the local museum plans to pass the molds on to the next group that makes satisfactory arrangements to acquire them […] Already two inquiries have come to the Children’s Museum asking ‘Who has them next?’”. Rea (2001:210) claims that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 Due to the loss of the Rocky Mount Children’s Museum records, we cannot verify that they ever shipped the molds to Houston; and we have not been able to obtain information from the Houston Museum. Brian Curtice (pers. comm., 2022) reports that he was in Houston in 1995 and did not see the molds in the collection, nor hear of their ever having been there. In the absence of evidence that the molds ever made it to Houston, it seems at least equally likely that the missing bones in HMNS 175 were cast and supplied by Dinolab, using the second-generation molds described blow, and that Rea (2001) misreported this.</w:t>
      </w:r>
    </w:p>
    <w:p>
      <w:pPr>
        <w:pStyle w:val="TextBody"/>
        <w:rPr/>
      </w:pPr>
      <w:r>
        <w:rPr/>
        <w:t>As recently as 1988, Rolfe (1988) wrote on behalf of the Royal Museum of Scotland, “At present I am exploring the possibility of re-using the Carnegie Museum, Pittsburgh moulds, although there is considerable doubt about whether they are up to the job, after so much previous use”. Sadly, his letter does not mention their then-current whereabouts.</w:t>
      </w:r>
    </w:p>
    <w:p>
      <w:pPr>
        <w:pStyle w:val="TextBody"/>
        <w:rPr/>
      </w:pPr>
      <w:r>
        <w:rPr/>
        <w:t>In an unpublished manuscript, 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Infuriatingly, the question marks are in the original. Since both Langston and Madsen are now deceased, there is no way to discover on which of the molds’ journeys Langston thought they were lost or destroyed. It is unlikely, at least, that Langston had in mind the their initial journey from Vernal to Rocky Mount. Kirby (1998:4) wrote that “Somewhere along the line, as the story goes, the molds received from the Carnegie had been shipped to a school down south and never arrived. So they were lost”. Since Rocky mount is about 2000 miles east (not south) of Vernal, it might seem that “a school down south” could not have referred, in a Utah publication, to a museum out east. On the same basis, the Houston museum would not seem an especially likely candidate for this designation, being 1300 miles southeast of Vernal. However, “down South” in the USA does not necessarily refer to geography, but to “the South”, a region composed mostly of states that were Confederate during the civil war — a designation that includes both North Carolina and Texas.</w:t>
      </w:r>
    </w:p>
    <w:p>
      <w:pPr>
        <w:pStyle w:val="TextBody"/>
        <w:rPr/>
      </w:pPr>
      <w:r>
        <w:rPr/>
        <w:t>Yet another possibility is described by David S. Berman (pers. comm., 2022), relating a personal communication from John S. McIntosh. In this version, a person who had obtained the molds for the use of a public museum — most likely Harold Minges for the Rocky Mount Children’s Museum — became embroiled in a dispute with the museum administrators and sequestered the molds in a barn. There they remained for some time until the rubber straps that held the</w:t>
      </w:r>
      <w:r>
        <w:rPr/>
        <w:t>m</w:t>
      </w:r>
      <w:r>
        <w:rPr/>
        <w:t xml:space="preserve"> together the molds constituting each element perished, and the 600 pieces that made up the molds became hopelessly jumbled. Re-associating the pieces would have been an enormous job, as some of the more complex vertebrae were made from 20–30 molds (Nieuwland 2019:63), and it was probably never done. Most likely, the dissociated pieces of the molds were discarded some time later.</w:t>
      </w:r>
    </w:p>
    <w:p>
      <w:pPr>
        <w:pStyle w:val="TextBody"/>
        <w:rPr/>
      </w:pPr>
      <w:r>
        <w:rPr/>
        <w:t>Putting it all together, there is no way that all the reports cited here can be accurate. Among the more likely scenarios is that the molds were successfully shipped to Rocky Mount in July 1960 (Anonymous 1960a, Anonymous 1960b) but found to be unusable (Rea 2001:210, Moore 2014:234-235) and left in storage. At some later point there were shipped to a school in a southern state (Kirby 1998:4) but did not arrive (</w:t>
      </w:r>
      <w:bookmarkStart w:id="9" w:name="__DdeLink__7953_1817233446"/>
      <w:r>
        <w:rPr/>
        <w:t>Langston</w:t>
      </w:r>
      <w:bookmarkEnd w:id="9"/>
      <w:r>
        <w:rPr/>
        <w:t xml:space="preserve"> cited in Madsen 1990:4). It is possible that this happened in late 1988 or early 1989, between Rolfe’s (1988) letter that expressed an interest in using the molds and Langston’s personal communication to Madsen in 1989. But since this scenario is assembled from fragments, it is perhaps more parsimonious to assume that McIntosh’s account via Berman is correct. At any rate, where the molds are now, we can only speculate. As Madsen (1990:4) concluded, “It is truly a mystery that an estimated 3–6 tons of plaster molds could simply vanish!”</w:t>
      </w:r>
    </w:p>
    <w:p>
      <w:pPr>
        <w:pStyle w:val="Heading2"/>
        <w:rPr/>
      </w:pPr>
      <w:bookmarkStart w:id="10" w:name="__RefHeading___Toc949_1155462304"/>
      <w:bookmarkEnd w:id="10"/>
      <w:r>
        <w:rPr/>
        <w:t>The lightweight cast in Vernal</w:t>
      </w:r>
    </w:p>
    <w:p>
      <w:pPr>
        <w:pStyle w:val="TextBody"/>
        <w:rPr/>
      </w:pPr>
      <w:r>
        <w:rPr/>
        <w:t xml:space="preserve">By the late 1980s, the concrete </w:t>
      </w:r>
      <w:r>
        <w:rPr>
          <w:i/>
          <w:iCs/>
        </w:rPr>
        <w:t>Diplodocus</w:t>
      </w:r>
      <w:r>
        <w:rPr/>
        <w:t xml:space="preserve"> was inevitably deteriorating (Madsen 1990:3).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On 26 January 1988, Alden H. Hamblin, then Park Superintendant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Museum and mount it for them in Vernal, and would retain the concrete cast as well as the new molds, with permission to cast additional specimens. James E. King, Director of the Carnegie Museum of Natural History, got wind of this plan and wrote on 23 Feburary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However, the arrangement with the Las Vegas Museum fell through. In a letter to James H. Madsen, Field House curator Sue Ann Bilbey said only that “Las Vegas is no longer interested in obtaining a copy or making new molds” (Bilbey 1989), and a letter from Royal Museum of Scotland’s Keeper of Geology William D. I. Rolfe (1988) to LuRae Caldwell of the Field House makes it clear that the Las Vegas plans had been abandoned by 24 October 1988. The Las Vegas Museum was to go bankrupt and close in 1990 (Michele Jones, pers. comm., 2022), so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Bilbey wrote on 2 April 1989 to James H. Madson of Dinolab, inc., floating the possibility of a collaboration along the broad lines of those of the failed Las Vegas deal, but leaving it to Madsen to propose the details in a way that would make the project commercially worthwhile for Dinolab (Bilbey 1989). At this time, the Royal Museum of Scotland was very interested in obtaining a complete skeleton (Bilbey 1989). 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p>
    <w:p>
      <w:pPr>
        <w:pStyle w:val="TextBody"/>
        <w:rPr/>
      </w:pPr>
      <w:r>
        <w:rPr/>
        <w:t>Madsen’s reservations were evidently overcome,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 xml:space="preserve">The arrangement with Dinolab was formalised by a contract dated 30 June 1989 (Madsen et al. 1989), although work had already begun before this was signed. The work was eventually to take more than two full years. During this time, Dinolab repaired the deteriorated concrete cast as detailed above,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w:t>
      </w:r>
    </w:p>
    <w:p>
      <w:pPr>
        <w:pStyle w:val="TextBody"/>
        <w:rPr/>
      </w:pPr>
      <w:r>
        <w:rPr/>
        <w:t xml:space="preserve">Dinolab intended to 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then diplodocid (McIntosh 1981)” (Madsen 1990:3–4). The question mark is unfortunately in the original. Madsen is in error here, as McIntosh (1981) says that the right pes of the Carnegie mount is taken from CM 94, a referred specimen of </w:t>
      </w:r>
      <w:r>
        <w:rPr>
          <w:i/>
          <w:iCs/>
        </w:rPr>
        <w:t>Diplodocus carnegii</w:t>
      </w:r>
      <w:r>
        <w:rPr/>
        <w:t>, but does not say where the left pes was taken from. The replacement of the forefeet by diplodocid material would definitely be an upgrade. However, it seems that this was not done: the present Field House cast has the same old-style forefeet as the original Carnegie mount had, with unguals on all of the first three digits; by contrast, the cast in the Museum für Naturkunde Berlin has revised forefeet with fewer phalanges and unguals only on digit I (Taylor, pers. obs.). It may be that the Berlin mount still uses the originally supplied camarasaurid pes casts, but has re-posed them and discarded the excess phalanges and unguals.</w:t>
      </w:r>
    </w:p>
    <w:p>
      <w:pPr>
        <w:pStyle w:val="TextBody"/>
        <w:rPr/>
      </w:pPr>
      <w:r>
        <w:rPr/>
        <w:t>Using the new molds, which they retained, Dinolab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Dinolab was contracted to deliver the indoor mount to the Field House not later than 30 June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pPr>
        <w:pStyle w:val="TextBody"/>
        <w:rPr/>
      </w:pPr>
      <w:r>
        <w:rPr/>
        <w:t xml:space="preserve">The Dinolab contract was in one respect inferior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It was intended that the new cast would be assembled that winter (Anonymous 1991), but delays were to prevent the public from seeing it for nearly three further years. By 23 June 1993, only the limbs and torso had been erected (Anonymous 1993). In June 1994, the mount of the new cast was finally completed, with its head and neck looming over the admission counter (Figure 8). It was unveiled as part of the Dinosaur Days festival on Saturday 18th June (Morrison 1994), having been “pieced together by maintenance employee, Danny Anderson, who worked on him over a two year period only as time allowed.” Anderson had been working at the museum on and off since 1988, and since 1991 had been full time. One of the questions he had been asked when interviewing for the job in mid-October 1991 was whether he could assemble the </w:t>
      </w:r>
      <w:r>
        <w:rPr>
          <w:i/>
          <w:iCs/>
        </w:rPr>
        <w:t>Diplodocus</w:t>
      </w:r>
      <w:r>
        <w:rPr/>
        <w:t xml:space="preserve"> (Kirby 1998:3). Evidently he had the necessary skills and ingenuity, but other responsibilities meant that very nearly five years were to elapse after the removal of the outdoor concrete </w:t>
      </w:r>
      <w:r>
        <w:rPr>
          <w:i/>
          <w:iCs/>
        </w:rPr>
        <w:t>Diplodocus</w:t>
      </w:r>
      <w:r>
        <w:rPr/>
        <w:t xml:space="preserve"> before the unveiling of its indoor WEP successor.</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22 May 2004. The WEP cast was taken down and remounted in a more dynamic pose in the entry hall of the new museum, where it remains to this day (Figure 9).</w:t>
      </w:r>
    </w:p>
    <w:p>
      <w:pPr>
        <w:pStyle w:val="Heading2"/>
        <w:rPr/>
      </w:pPr>
      <w:bookmarkStart w:id="11" w:name="__RefHeading___Toc418_3962850034"/>
      <w:bookmarkEnd w:id="11"/>
      <w:r>
        <w:rPr/>
        <w:t xml:space="preserve">New casts made from molds of the concrete </w:t>
      </w:r>
      <w:r>
        <w:rPr>
          <w:i/>
          <w:iCs/>
        </w:rPr>
        <w:t>Diplodocus</w:t>
      </w:r>
    </w:p>
    <w:p>
      <w:pPr>
        <w:pStyle w:val="TextBody"/>
        <w:rPr/>
      </w:pPr>
      <w:bookmarkStart w:id="12" w:name="__DdeLink__11815_2767870788"/>
      <w:r>
        <w:rPr/>
        <w:t xml:space="preserve">In subsequent years, further casts were made from the Dinolab molds: Table 1 summarises information from Madsen’s (1993) report to the Carnegie Museum and the Field House, together with additional information from Dinolab, kindly provided by Lisa and Chris Madsen. Of particular interest is that Dinolab are claimed to have supplied a cast to Odawara in the Kanagawa prefecture of Japan in January 1990 before delivering to the Field House. This must be considered doubtful, as the work, begun with the collection of the concrete cast only in June 1989, could scarcely have progressed far enough to deliver a complete cast only seven months later: a date of January 1992 (nine months </w:t>
      </w:r>
      <w:r>
        <w:rPr>
          <w:i/>
          <w:iCs/>
        </w:rPr>
        <w:t>after</w:t>
      </w:r>
      <w:r>
        <w:rPr>
          <w:i w:val="false"/>
          <w:iCs w:val="false"/>
        </w:rPr>
        <w:t xml:space="preserve"> the Vernal delivery</w:t>
      </w:r>
      <w:r>
        <w:rPr/>
        <w:t>) is more likely.</w:t>
      </w:r>
    </w:p>
    <w:p>
      <w:pPr>
        <w:pStyle w:val="TextBody"/>
        <w:rPr/>
      </w:pPr>
      <w:r>
        <w:rPr/>
        <w:t xml:space="preserve">Some reported subsequent casts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an earlier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 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(Michele Jones, pers. comm., 2022).</w:t>
      </w:r>
      <w:bookmarkEnd w:id="12"/>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(MOSI) in Tampa, Florida (David Letasi, pers. comm., 2022). When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active, defensive pose of the quadrupedal skeleton; Phil Currie on the dynamics of the whiplash tail; and Kent Stevens on the mechanics of the rearing posture. Sauropod specialist John S. McIntosh reviewed the resulting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(Figure 10).</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surviving part of the museum. The quadrupedal mount was sold to a company that in turn sold it on to RCI who had mounted it in the first place. At present, this cast is on display at the Cleveland Museum of Natural History as a filler while RCI mount their </w:t>
      </w:r>
      <w:r>
        <w:rPr>
          <w:i/>
          <w:iCs/>
        </w:rPr>
        <w:t>Haplocanthosaurus</w:t>
      </w:r>
      <w:r>
        <w:rPr/>
        <w:t xml:space="preserve"> skeleton, and its intended destination after that is Quinte Natural History Museum, Trenton, Ontario (Peter May, pers. comm., 2022) — only a hundred yards or so from RCI’s workshop.</w:t>
      </w:r>
    </w:p>
    <w:p>
      <w:pPr>
        <w:pStyle w:val="TextBody"/>
        <w:rPr/>
      </w:pPr>
      <w:r>
        <w:rPr/>
        <w:t xml:space="preserve">In addition to providing complete casts of </w:t>
      </w:r>
      <w:r>
        <w:rPr>
          <w:i/>
          <w:iCs/>
        </w:rPr>
        <w:t>Diplodocus carnegii</w:t>
      </w:r>
      <w:r>
        <w:rPr/>
        <w:t xml:space="preserve">, Dinolab negotiated the right to use the Vernal molds to create individual elements for various museums (Madsen et al. 1989:1). In 1989 or 1990, sauropod expert Jack S. McIntosh helped to broker a deal between Dinolab and RCI whereby Dinolab created casts of the </w:t>
      </w:r>
      <w:r>
        <w:rPr>
          <w:i/>
          <w:iCs/>
        </w:rPr>
        <w:t>Diplodocus</w:t>
      </w:r>
      <w:r>
        <w:rPr/>
        <w:t xml:space="preserve"> elements needed to make up the missing parts of the AMNH </w:t>
      </w:r>
      <w:r>
        <w:rPr>
          <w:i/>
          <w:iCs/>
        </w:rPr>
        <w:t>Barosaurus</w:t>
      </w:r>
      <w:r>
        <w:rPr/>
        <w:t xml:space="preserve"> mount. See Gordy (1991), Norell et al. (1991), Dingus (1996:20–29), Taylor et al (in prep, b).</w:t>
      </w:r>
    </w:p>
    <w:p>
      <w:pPr>
        <w:pStyle w:val="Heading2"/>
        <w:rPr/>
      </w:pPr>
      <w:bookmarkStart w:id="13" w:name="__RefHeading___Toc953_1155462304"/>
      <w:bookmarkEnd w:id="13"/>
      <w:r>
        <w:rPr/>
        <w:t xml:space="preserve">The fate of the concrete </w:t>
      </w:r>
      <w:r>
        <w:rPr>
          <w:i/>
          <w:iCs/>
        </w:rPr>
        <w:t>Diplodocus</w:t>
      </w:r>
    </w:p>
    <w:p>
      <w:pPr>
        <w:pStyle w:val="TextBody"/>
        <w:rPr/>
      </w:pPr>
      <w:r>
        <w:rPr/>
        <w:t>The contract that the Utah Field House negotiated with Dinolab (Madsen et al. 1989) stipulated that the 1957 concrete cast, having been repaired, would be returned to the Field House. But when this cast was returned to them some time before the end of June 1991, it was not a simple matter to re-mount it outside the museum, as the scaffolding on which was mounted had been cut in order to take it down (Anonymous 1991). As a result, the concrete cast was never remounted at the Field House, and was instead stored in the building crawl space.</w:t>
      </w:r>
    </w:p>
    <w:p>
      <w:pPr>
        <w:pStyle w:val="TextBody"/>
        <w:rPr/>
      </w:pPr>
      <w:r>
        <w:rPr/>
        <w:t>As noted above, the Field House Museum moved to a new purpose-built building on 22 May 2004, and the WEP cast was remounted in the entry hall. The concrete cast was left behind in the old building. In 2012, however, all Field House materials had to be removed from the old building, as Uintah County had traded the old building for the new, and the agreement for the Museum to continue using the old building had expired. At this time, the concrete casts were squeezed into collections at the new building, but there was not room for them to be properly stored and they had to sit in the middle of the repository aisle. It was apparent that, despite the concrete cast’s important role in the Field House’s history, it was no longer wanted.</w:t>
      </w:r>
    </w:p>
    <w:p>
      <w:pPr>
        <w:pStyle w:val="TextBody"/>
        <w:rPr/>
      </w:pPr>
      <w:r>
        <w:rPr/>
        <w:t xml:space="preserve">Since the cast it was state property and so had to go to a state repository, Steve Sroka, the museum palaeontologist, contacted Ken Carpenter to ask whether Utah State University (USU) could take it. On 29 April 2013, Utah Division of Parks and Recreation signed a memorandum of understanding with the Utah State University Eastern Prehistoric Museum in Price, agreeing that the concrete cast would go on an effectively permanent loan (99 years, renewable) to the Prehistoric Museum. The cast was collected on </w:t>
      </w:r>
      <w:bookmarkStart w:id="14" w:name="__DdeLink__991_3219802390"/>
      <w:r>
        <w:rPr/>
        <w:t xml:space="preserve">8 April </w:t>
      </w:r>
      <w:bookmarkEnd w:id="14"/>
      <w:r>
        <w:rPr/>
        <w:t>2013 (Figure 11A). It then sat in Carpenter’s garage for several years (Figure 11B), until Carrie Herbel, a preparator at the Prehistoric Museum obtained a $5000 grant from the Utah Museums Association for the repair of the casts.</w:t>
      </w:r>
    </w:p>
    <w:p>
      <w:pPr>
        <w:pStyle w:val="TextBody"/>
        <w:rPr/>
      </w:pPr>
      <w:r>
        <w:rPr/>
        <w:t>Given that the casts had been in storage since Dinolab’s 1989–1990 repairs, when they undertook to “Stabilize, restore and seal the concrete casts of the individual bones”, it is surprising that the Prehistoric Museum found every bone to be damaged. It took Herbel nine months to sandblast the old paint off (Figure 12) and repair the broken and missing pieces using a concrete patch used to repair airport runways.</w:t>
      </w:r>
    </w:p>
    <w:p>
      <w:pPr>
        <w:pStyle w:val="TextBody"/>
        <w:rPr/>
      </w:pPr>
      <w:r>
        <w:rPr/>
        <w:t xml:space="preserve">It was never an option to mount the repaired concrete </w:t>
      </w:r>
      <w:r>
        <w:rPr>
          <w:i/>
          <w:iCs/>
        </w:rPr>
        <w:t>Diplodocus</w:t>
      </w:r>
      <w:r>
        <w:rPr/>
        <w:t xml:space="preserve"> outside the Prehistoric Museum’s current building: there is no space on the south side because that is where the city holds outdoor events, and no room on the north side because of the parking lot and overhead main power line for downtown businesses. The intention was that the cast would be mounted outside a new museum in Price, which was then in the planning and fund-raising stage. But due to funding difficulties this museum was never built and the land that had been donated for the museum was returned to the donor. In light of these developments, Carpenter discussed with the USU chancellor the possibility of temporarily mounting the skeleton on campus. However, this idea was not implemented since Carpenter feared that mounting and later dismantling the cast to move it to a new museum would damage it. So it currently sits in the basement storage area on the </w:t>
      </w:r>
      <w:bookmarkStart w:id="15" w:name="__DdeLink__701_1817233446"/>
      <w:r>
        <w:rPr/>
        <w:t>Utah State University Eastern campus</w:t>
      </w:r>
      <w:bookmarkEnd w:id="15"/>
      <w:r>
        <w:rPr/>
        <w:t>, waiting for a new museum to be built where it can be displayed outdoors.</w:t>
      </w:r>
    </w:p>
    <w:p>
      <w:pPr>
        <w:pStyle w:val="Heading2"/>
        <w:rPr/>
      </w:pPr>
      <w:bookmarkStart w:id="16" w:name="__RefHeading___Toc3005_1175089729"/>
      <w:bookmarkEnd w:id="16"/>
      <w:r>
        <w:rPr/>
        <w:t>The fate of the new molds</w:t>
      </w:r>
    </w:p>
    <w:p>
      <w:pPr>
        <w:pStyle w:val="TextBody"/>
        <w:rPr/>
      </w:pPr>
      <w:r>
        <w:rPr>
          <w:b w:val="false"/>
          <w:bCs w:val="false"/>
        </w:rPr>
        <w:t xml:space="preserve">Dinolab began to wind down after its </w:t>
      </w:r>
      <w:r>
        <w:rPr/>
        <w:t xml:space="preserve">proprietor Jim Madsen died in 2009 at age 77 (Anonymous 2007). In 2019, Dinolab’s storage building in Ogden, Utah, was scheduled for demolition, so new homes had to be found for the stored materials. The </w:t>
      </w:r>
      <w:r>
        <w:rPr>
          <w:i/>
          <w:iCs/>
        </w:rPr>
        <w:t>Diplodocus</w:t>
      </w:r>
      <w:r>
        <w:rPr/>
        <w:t xml:space="preserve"> molds that had been taken from the concrete cast were moved to Research Casting Internation (RCI) in Trenton, Ontario, Canada. Here, they were kept in storage for Dinolab: some of them still in good condition, some in rough shape. At the time of wring, these are probably the only Carnegie </w:t>
      </w:r>
      <w:r>
        <w:rPr>
          <w:i/>
          <w:iCs/>
        </w:rPr>
        <w:t>Diplodocus</w:t>
      </w:r>
      <w:r>
        <w:rPr/>
        <w:t xml:space="preserve"> molds in the world.</w:t>
      </w:r>
    </w:p>
    <w:p>
      <w:pPr>
        <w:pStyle w:val="Heading1"/>
        <w:numPr>
          <w:ilvl w:val="0"/>
          <w:numId w:val="2"/>
        </w:numPr>
        <w:rPr/>
      </w:pPr>
      <w:bookmarkStart w:id="17" w:name="__RefHeading___Toc3401_68767826"/>
      <w:bookmarkEnd w:id="17"/>
      <w:r>
        <w:rPr/>
        <w:t>Discussion</w:t>
      </w:r>
    </w:p>
    <w:p>
      <w:pPr>
        <w:pStyle w:val="TextBody"/>
        <w:numPr>
          <w:ilvl w:val="0"/>
          <w:numId w:val="2"/>
        </w:numPr>
        <w:rPr/>
      </w:pPr>
      <w:r>
        <w:rPr/>
        <w:t xml:space="preserve">Projects like the casting and mounting of the concrete </w:t>
      </w:r>
      <w:r>
        <w:rPr>
          <w:i/>
          <w:iCs/>
        </w:rPr>
        <w:t>Diplodocus</w:t>
      </w:r>
      <w:r>
        <w:rPr/>
        <w:t xml:space="preserve">, the subsequent remolding from the elements of the mount, and the creation of the second-generation WEP cast are historically and scientifically significant, and it is important to document how and when they were done. We are fortunate in the present case to have Untermann’s (1959) account of the initial casting in concrete as a basis; but subsequent to that point, as with so many dinosaur-mounting exercises, documentation has been lacking. It has been a lengthy and painstaking process to reconstruct the history, more than six decades after some of the events, largely by reference to contemporary newspaper reports, unpublished letters and memos, and personal recollections — many of them second hand. Even with our best efforts, though, frustrating gaps remain, not least the mysterious ultimate fate of the original Carnegie </w:t>
      </w:r>
      <w:r>
        <w:rPr>
          <w:i/>
          <w:iCs/>
        </w:rPr>
        <w:t>Diplodocus</w:t>
      </w:r>
      <w:r>
        <w:rPr/>
        <w:t xml:space="preserve"> molds. We urge museums undertaking large-scale projects to ensure that they are formally documented as they are taking place, and to publish an account of their work – as for example the Museum für Naturkunde Berlin did with the 2007 remounting of </w:t>
      </w:r>
      <w:r>
        <w:rPr>
          <w:i/>
          <w:iCs/>
        </w:rPr>
        <w:t>Giraffatitan</w:t>
      </w:r>
      <w:r>
        <w:rPr/>
        <w:t xml:space="preserve"> (Remes et al. 2011).</w:t>
      </w:r>
    </w:p>
    <w:p>
      <w:pPr>
        <w:pStyle w:val="TextBody"/>
        <w:numPr>
          <w:ilvl w:val="0"/>
          <w:numId w:val="2"/>
        </w:numPr>
        <w:rPr/>
      </w:pPr>
      <w:r>
        <w:rPr/>
        <w:t xml:space="preserve">Working on this project has been a rather melancholy task at times. It is noticeable that projects which begin with excitement often end rather forlornly, or trail away into nothing. The original Carnegie molds yielded the </w:t>
      </w:r>
      <w:r>
        <w:rPr>
          <w:i/>
          <w:iCs/>
        </w:rPr>
        <w:t>Diplodocus</w:t>
      </w:r>
      <w:r>
        <w:rPr/>
        <w:t xml:space="preserve"> replicas received with such excitement in London, Paris and other great cities. But they were lost, stolen or destroyed some time between 1960 and 1990 — more than that, we cannot say. The replica </w:t>
      </w:r>
      <w:r>
        <w:rPr>
          <w:i/>
          <w:iCs/>
        </w:rPr>
        <w:t>Diplodocus</w:t>
      </w:r>
      <w:r>
        <w:rPr/>
        <w:t xml:space="preserve"> that was to have been erected in Sunset Park by the Rocky Mount Children’s Museum was either destroyed by Hurricane Floyd, or more likely never made at all. The concrete </w:t>
      </w:r>
      <w:r>
        <w:rPr>
          <w:i/>
          <w:iCs/>
        </w:rPr>
        <w:t>Diplodocus</w:t>
      </w:r>
      <w:r>
        <w:rPr/>
        <w:t xml:space="preserve"> that was such a celebrity in Vernal for three decades, which was supposed to have been repaired by Dinolab and returned to Vernal for remounting was never re-erected, but shipped to a garage, thence to another museum’s basement, where it awaits the building of yet a third museum. The new molds that were made from the concrete casts seem to have sat unloved in the Dinolab building for some years until it was torn down, and now they lurk in RCI’s storage. The double-</w:t>
      </w:r>
      <w:r>
        <w:rPr>
          <w:i/>
          <w:iCs/>
        </w:rPr>
        <w:t>Diplodocus</w:t>
      </w:r>
      <w:r>
        <w:rPr/>
        <w:t xml:space="preserve"> display at MOSI was taken down as part of a retrenchment program to save the museum money, and one of the skeletons sold back to the company that had mounted it.</w:t>
      </w:r>
    </w:p>
    <w:p>
      <w:pPr>
        <w:pStyle w:val="TextBody"/>
        <w:numPr>
          <w:ilvl w:val="0"/>
          <w:numId w:val="2"/>
        </w:numPr>
        <w:rPr/>
      </w:pPr>
      <w:r>
        <w:rPr/>
        <w:t xml:space="preserve">Even the </w:t>
      </w:r>
      <w:r>
        <w:rPr>
          <w:i/>
          <w:iCs/>
        </w:rPr>
        <w:t>Diplodocus</w:t>
      </w:r>
      <w:r>
        <w:rPr/>
        <w:t xml:space="preserve"> that started it all — the cast presented by Andrew Carnegie to the British Museum (Natural History) on 12 May 1905 — seems to be ambling towards an undistinguished fate. Having been the centrepiece of the museum’s main hall for nearly four decades, it was removed in 2017 to make more space for corporate events (Steerpike 2015; Nieuwland 2019:260). The cast was sent on a tour of the UK, but now that this has concluded, “in all likelihood the plaster dinosaur will meet an inglorious end in the basement of the museum” (Nieuwland 2019:4). However, while the fate of the London cast stands as a stern warning of what can happen when commercial considerations supersede a museum’s actual mission, there remains hope for the concrete </w:t>
      </w:r>
      <w:r>
        <w:rPr>
          <w:i/>
          <w:iCs/>
        </w:rPr>
        <w:t>Diplodocus</w:t>
      </w:r>
      <w:r>
        <w:rPr/>
        <w:t xml:space="preserve"> of Vernal, which may yet become the concrete </w:t>
      </w:r>
      <w:r>
        <w:rPr>
          <w:i/>
          <w:iCs/>
        </w:rPr>
        <w:t>Diplodocus</w:t>
      </w:r>
      <w:r>
        <w:rPr/>
        <w:t xml:space="preserve"> of Price.</w:t>
      </w:r>
    </w:p>
    <w:p>
      <w:pPr>
        <w:pStyle w:val="Heading1"/>
        <w:numPr>
          <w:ilvl w:val="0"/>
          <w:numId w:val="2"/>
        </w:numPr>
        <w:rPr/>
      </w:pPr>
      <w:bookmarkStart w:id="18" w:name="__RefHeading___Toc3529_2542618767"/>
      <w:bookmarkEnd w:id="18"/>
      <w:r>
        <w:rPr/>
        <w:t>Acknowledgements</w:t>
      </w:r>
    </w:p>
    <w:p>
      <w:pPr>
        <w:pStyle w:val="TextBody"/>
        <w:rPr/>
      </w:pPr>
      <w:r>
        <w:rPr/>
        <w:t>No paper is ever written without the help of other people, and that is especially true of this one. In tracing the multiple intertwining strands of history that make up this story, we have been helped repeatedly by people going far beyond the call of duty to dig out old information for us. In the isolating times in which we live, with political polarization and the ongoing Covid pandemic, it is deeply gratifying to feel part of a global network of people working generously together. We thank the following people, with apologies to anyone we have overlooked.</w:t>
      </w:r>
    </w:p>
    <w:p>
      <w:pPr>
        <w:pStyle w:val="TextBody"/>
        <w:rPr/>
      </w:pPr>
      <w:r>
        <w:rPr/>
        <w:t xml:space="preserve">Elaine Carr (Uintah County Regional History Center) furnished high-resolution images from the History Center archives and helped us to trace the history associated with some of them. Leigh White (Rocky Mount Children’s Museum) provided invaluable information about the museum. Michele Jones (Las Vegas Natural History Museum) explained to us the various natural history museums that have existed in Las Vegas. David Letasi (formerly of the Museum of Science and Industry, Tampa, Florida) provided extensive background on the double </w:t>
      </w:r>
      <w:r>
        <w:rPr>
          <w:i/>
          <w:iCs/>
        </w:rPr>
        <w:t>Diplodocus</w:t>
      </w:r>
      <w:r>
        <w:rPr/>
        <w:t xml:space="preserve"> mount at MOSI. Chris Madsen (Dinolab, inc.) identified his father’s unpublished manuscript (Madsen 1990); he and his sister Lisa Madsen (Dinolab, inc.) gave permission to list Dinolab’s records of </w:t>
      </w:r>
      <w:r>
        <w:rPr>
          <w:i/>
          <w:iCs/>
        </w:rPr>
        <w:t>Diplodocus</w:t>
      </w:r>
      <w:r>
        <w:rPr/>
        <w:t xml:space="preserve"> casts created from the Vernal molds. Josh Lively (Prehistorical Museum, Price, Utah) helped us to recover old photographs taken by Ken Carpenter. Chet Gottfried provided photographs of the Field House’s WEP cast, in its original location, for Figure 8. Mathew J. Wedel provided the photograph of the Field House’s current </w:t>
      </w:r>
      <w:r>
        <w:rPr>
          <w:i/>
          <w:iCs/>
        </w:rPr>
        <w:t>Diplodocus</w:t>
      </w:r>
      <w:r>
        <w:rPr/>
        <w:t xml:space="preserve"> mount for Figure 9. Anthony Pelaez (Museum of Science &amp; Industry, Tampa, FL) provided the photograph of the double-</w:t>
      </w:r>
      <w:r>
        <w:rPr>
          <w:i/>
          <w:iCs/>
        </w:rPr>
        <w:t>Diplodocus</w:t>
      </w:r>
      <w:r>
        <w:rPr/>
        <w:t xml:space="preserve"> mount for Figure 10. Andy Farke (Raymond M. Alf Museum of Paleontology) and John Foster (Utah Field House of Natural History) went to great lengths attempting to help us track down references. David S. Berman (late of the Carnegie Museum), Brian Curtice (Fossil Crates), Peter May (Research Casting International) and Ilja Nieuwland (Huygens Institute, Royal Netherlands Academy of Arts and Sciences) allowed us to cite personal communications.</w:t>
      </w:r>
    </w:p>
    <w:p>
      <w:pPr>
        <w:pStyle w:val="TextBody"/>
        <w:rPr/>
      </w:pPr>
      <w:r>
        <w:rPr/>
        <w:t xml:space="preserve">Online digital archives were invaluable in preparing this paper. Among those we used are the following. The J. Willard Marriott Digital Library of the University of Utah at </w:t>
      </w:r>
      <w:hyperlink r:id="rId3">
        <w:r>
          <w:rPr>
            <w:rStyle w:val="InternetLink"/>
          </w:rPr>
          <w:t>https://collections.lib.utah.edu/</w:t>
        </w:r>
      </w:hyperlink>
      <w:r>
        <w:rPr/>
        <w:t xml:space="preserve"> has many photographs of the concrete </w:t>
      </w:r>
      <w:r>
        <w:rPr>
          <w:i/>
          <w:iCs/>
        </w:rPr>
        <w:t>Diplodocus</w:t>
      </w:r>
      <w:r>
        <w:rPr/>
        <w:t xml:space="preserve">, and the metadata associated with the photographs contains information that was useful to us. Utah Digital Newspapers at </w:t>
      </w:r>
      <w:hyperlink r:id="rId4">
        <w:r>
          <w:rPr>
            <w:rStyle w:val="InternetLink"/>
          </w:rPr>
          <w:t>https://newspapers.lib.utah.edu/search</w:t>
        </w:r>
      </w:hyperlink>
      <w:r>
        <w:rPr/>
        <w:t xml:space="preserve"> contains exhaustive archives of the </w:t>
      </w:r>
      <w:r>
        <w:rPr>
          <w:i/>
          <w:iCs/>
        </w:rPr>
        <w:t>Vernal Express</w:t>
      </w:r>
      <w:r>
        <w:rPr/>
        <w:t xml:space="preserve"> which were crucial in reconstructing the story. Newspapers Archive at </w:t>
      </w:r>
      <w:hyperlink r:id="rId5">
        <w:r>
          <w:rPr>
            <w:rStyle w:val="InternetLink"/>
          </w:rPr>
          <w:t>https://newspaperarchive.com/</w:t>
        </w:r>
      </w:hyperlink>
      <w:r>
        <w:rPr/>
        <w:t xml:space="preserve"> includes coverage of the </w:t>
      </w:r>
      <w:r>
        <w:rPr>
          <w:i/>
          <w:iCs/>
        </w:rPr>
        <w:t>Rocky Mount Evening Telegram</w:t>
      </w:r>
      <w:r>
        <w:rPr/>
        <w:t>.</w:t>
      </w:r>
    </w:p>
    <w:p>
      <w:pPr>
        <w:pStyle w:val="TextBody"/>
        <w:rPr/>
      </w:pPr>
      <w:r>
        <w:rPr/>
        <w:t xml:space="preserve">Our dearest hope for this paper is that it inspires someone to create a Dungeons and Dragons module in which the Concrete </w:t>
      </w:r>
      <w:r>
        <w:rPr>
          <w:i/>
          <w:iCs/>
        </w:rPr>
        <w:t>Diplodocus</w:t>
      </w:r>
      <w:r>
        <w:rPr/>
        <w:t xml:space="preserve"> of Vernal is a quest artefact with magical powers.</w:t>
      </w:r>
      <w:r>
        <w:br w:type="page"/>
      </w:r>
    </w:p>
    <w:p>
      <w:pPr>
        <w:pStyle w:val="Heading1"/>
        <w:numPr>
          <w:ilvl w:val="0"/>
          <w:numId w:val="2"/>
        </w:numPr>
        <w:rPr/>
      </w:pPr>
      <w:bookmarkStart w:id="19" w:name="__RefHeading___Toc3405_68767826"/>
      <w:bookmarkEnd w:id="19"/>
      <w:r>
        <w:rPr/>
        <w:t>References</w:t>
      </w:r>
    </w:p>
    <w:p>
      <w:pPr>
        <w:pStyle w:val="Reference"/>
        <w:rPr/>
      </w:pPr>
      <w:r>
        <w:rPr/>
        <w:t xml:space="preserve">Anonymous. Undated. “Dippy” the Traffic Stopper. (Journal, volume and pagination not known.) </w:t>
      </w:r>
      <w:r>
        <w:rPr>
          <w:highlight w:val="yellow"/>
        </w:rPr>
        <w:t>XXX find this reference.</w:t>
      </w:r>
    </w:p>
    <w:p>
      <w:pPr>
        <w:pStyle w:val="Reference"/>
        <w:rPr/>
      </w:pPr>
      <w:r>
        <w:rPr/>
        <w:t xml:space="preserve">Anonymous. 1934. Construction of Museum at Vernal urged. </w:t>
      </w:r>
      <w:r>
        <w:rPr>
          <w:i/>
          <w:iCs/>
        </w:rPr>
        <w:t>Vernal Express</w:t>
      </w:r>
      <w:r>
        <w:rPr/>
        <w:t xml:space="preserve">, 27 September 1934, page 1. </w:t>
      </w:r>
      <w:hyperlink r:id="rId6">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7">
        <w:r>
          <w:rPr>
            <w:rStyle w:val="InternetLink"/>
          </w:rPr>
          <w:t>https://newspapers.lib.utah.edu/details?id=21493559</w:t>
        </w:r>
      </w:hyperlink>
    </w:p>
    <w:p>
      <w:pPr>
        <w:pStyle w:val="Reference"/>
        <w:rPr/>
      </w:pPr>
      <w:r>
        <w:rPr/>
        <w:t xml:space="preserve">Anonymous. 1957. Dinosaur ceremonies climax 3-year project. </w:t>
      </w:r>
      <w:r>
        <w:rPr>
          <w:i/>
          <w:iCs/>
        </w:rPr>
        <w:t>Vernal Express</w:t>
      </w:r>
      <w:r>
        <w:rPr/>
        <w:t xml:space="preserve">, 13 June 1957, page 1.  </w:t>
      </w:r>
      <w:hyperlink r:id="rId8">
        <w:r>
          <w:rPr>
            <w:rStyle w:val="InternetLink"/>
          </w:rPr>
          <w:t>https://newspapers.lib.utah.edu/details?id=21485044</w:t>
        </w:r>
      </w:hyperlink>
    </w:p>
    <w:p>
      <w:pPr>
        <w:pStyle w:val="Reference"/>
        <w:rPr/>
      </w:pPr>
      <w:r>
        <w:rPr/>
        <w:t xml:space="preserve">Anonymous. 1960a. Dinosaur molds take long ride to No. Carolina children’s home. </w:t>
      </w:r>
      <w:r>
        <w:rPr>
          <w:i/>
          <w:iCs/>
        </w:rPr>
        <w:t>Vernal Express</w:t>
      </w:r>
      <w:r>
        <w:rPr/>
        <w:t xml:space="preserve">, 14 July 1960, page 15. </w:t>
      </w:r>
      <w:hyperlink r:id="rId9">
        <w:r>
          <w:rPr>
            <w:rStyle w:val="InternetLink"/>
          </w:rPr>
          <w:t>https://newspapers.lib.utah.edu/ark:/87278/s6zk6w6s/21338221</w:t>
        </w:r>
      </w:hyperlink>
    </w:p>
    <w:p>
      <w:pPr>
        <w:pStyle w:val="FigureCaption"/>
        <w:rPr/>
      </w:pPr>
      <w:r>
        <w:rPr/>
        <w:t xml:space="preserve">Anonymous. 1960b. Something ‘big’ for a fact. </w:t>
      </w:r>
      <w:r>
        <w:rPr>
          <w:i/>
          <w:iCs/>
        </w:rPr>
        <w:t>Rocky Mount Evening Telegram</w:t>
      </w:r>
      <w:r>
        <w:rPr/>
        <w:t xml:space="preserve">, 8 July 1960, page 4A. </w:t>
      </w:r>
      <w:hyperlink r:id="rId10">
        <w:r>
          <w:rPr>
            <w:rStyle w:val="InternetLink"/>
          </w:rPr>
          <w:t>https://newspaperarchive.com/rocky-mount-evening-telegram-jul-08-1960-p-4/</w:t>
        </w:r>
      </w:hyperlink>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11">
        <w:r>
          <w:rPr>
            <w:rStyle w:val="InternetLink"/>
          </w:rPr>
          <w:t>https://newspapers.lib.utah.edu/ark:/87278/s6pk1vwz/21595150</w:t>
        </w:r>
      </w:hyperlink>
    </w:p>
    <w:p>
      <w:pPr>
        <w:pStyle w:val="Reference"/>
        <w:rPr/>
      </w:pPr>
      <w:r>
        <w:rPr/>
        <w:t xml:space="preserve">Anonymous. 1969. Early plans for Utah Field House started by Vernal Lions Club in 1934. </w:t>
      </w:r>
      <w:r>
        <w:rPr>
          <w:i/>
          <w:iCs/>
        </w:rPr>
        <w:t>Vernal Express</w:t>
      </w:r>
      <w:r>
        <w:rPr/>
        <w:t xml:space="preserve">, 24 April 1969, page 1B. </w:t>
      </w:r>
      <w:hyperlink r:id="rId12">
        <w:r>
          <w:rPr>
            <w:rStyle w:val="InternetLink"/>
          </w:rPr>
          <w:t>https://newspapers.lib.utah.edu/ark:/87278/s6515c19/21656624</w:t>
        </w:r>
      </w:hyperlink>
    </w:p>
    <w:p>
      <w:pPr>
        <w:pStyle w:val="Reference"/>
        <w:rPr/>
      </w:pPr>
      <w:hyperlink r:id="rId13">
        <w:r>
          <w:rPr>
            <w:rStyle w:val="ListLabel12"/>
          </w:rPr>
          <w:t xml:space="preserve">Anonymous. 1991. Dippy returns as beast of new mold. </w:t>
        </w:r>
      </w:hyperlink>
      <w:r>
        <w:rPr>
          <w:i/>
          <w:iCs/>
        </w:rPr>
        <w:t>Vernal Express</w:t>
      </w:r>
      <w:r>
        <w:rPr/>
        <w:t xml:space="preserve">, 26 June 1991, page 1. </w:t>
      </w:r>
      <w:hyperlink r:id="rId14">
        <w:r>
          <w:rPr>
            <w:rStyle w:val="FollowedHyperlink"/>
          </w:rPr>
          <w:t>https://newspapers.lib.utah.edu/ark:/87278/s6rv4bxq/22646163</w:t>
        </w:r>
      </w:hyperlink>
    </w:p>
    <w:p>
      <w:pPr>
        <w:pStyle w:val="Reference"/>
        <w:rPr>
          <w:rStyle w:val="InternetLink"/>
        </w:rPr>
      </w:pPr>
      <w:r>
        <w:rPr/>
        <w:t xml:space="preserve">Anonymous. 1993. “Dippy” the </w:t>
      </w:r>
      <w:r>
        <w:rPr>
          <w:i/>
          <w:iCs/>
        </w:rPr>
        <w:t>Diplodocus</w:t>
      </w:r>
      <w:r>
        <w:rPr/>
        <w:t xml:space="preserve"> is being reassembled. </w:t>
      </w:r>
      <w:r>
        <w:rPr>
          <w:i/>
          <w:iCs/>
        </w:rPr>
        <w:t>Vernal Express</w:t>
      </w:r>
      <w:r>
        <w:rPr/>
        <w:t xml:space="preserve">, 23 June 1993. </w:t>
      </w:r>
      <w:hyperlink r:id="rId15">
        <w:r>
          <w:rPr>
            <w:rStyle w:val="FollowedHyperlink"/>
          </w:rPr>
          <w:t>https://newspapers.lib.utah.edu/ark:/87278/s6b88zdc/22648688</w:t>
        </w:r>
      </w:hyperlink>
    </w:p>
    <w:p>
      <w:pPr>
        <w:pStyle w:val="Reference"/>
        <w:rPr/>
      </w:pPr>
      <w:r>
        <w:rPr/>
        <w:t xml:space="preserve">Anonymous. 2007. James Madsen Obituary. </w:t>
      </w:r>
      <w:hyperlink r:id="rId16">
        <w:r>
          <w:rPr>
            <w:rStyle w:val="InternetLink"/>
          </w:rPr>
          <w:t>https://www.legacy.com/us/obituaries/deseretnews/name/james-madsen-obituary?id=28417430</w:t>
        </w:r>
      </w:hyperlink>
      <w:r>
        <w:rPr/>
        <w:t xml:space="preserve">, archived at </w:t>
      </w:r>
      <w:hyperlink r:id="rId17">
        <w:r>
          <w:rPr>
            <w:rStyle w:val="InternetLink"/>
          </w:rPr>
          <w:t>https://web.archive.org/web/20220424032554/https://www.legacy.com/us/obituaries/deseretnews/name/james-madsen-obituary?id=28417430</w:t>
        </w:r>
      </w:hyperlink>
    </w:p>
    <w:p>
      <w:pPr>
        <w:pStyle w:val="Reference"/>
        <w:rPr/>
      </w:pPr>
      <w:r>
        <w:rPr/>
        <w:t xml:space="preserve">Bell, Mae. 1960a. Dinosaur’s coming here brings questions galore. </w:t>
      </w:r>
      <w:r>
        <w:rPr>
          <w:i/>
          <w:iCs/>
        </w:rPr>
        <w:t>Rocky Mount Evening Telegram</w:t>
      </w:r>
      <w:r>
        <w:rPr/>
        <w:t xml:space="preserve">, 14 May 1960, page 2. </w:t>
      </w:r>
      <w:hyperlink r:id="rId18">
        <w:r>
          <w:rPr>
            <w:rStyle w:val="InternetLink"/>
          </w:rPr>
          <w:t>https://newspaperarchive.com/rocky-mount-evening-telegram-may-14-1960-p-2/</w:t>
        </w:r>
      </w:hyperlink>
    </w:p>
    <w:p>
      <w:pPr>
        <w:pStyle w:val="Reference"/>
        <w:rPr/>
      </w:pPr>
      <w:r>
        <w:rPr/>
        <w:t xml:space="preserve">Bell, Mae. 1960b. ‘Dinosaur’ soon to arrive here. </w:t>
      </w:r>
      <w:r>
        <w:rPr>
          <w:i/>
          <w:iCs/>
        </w:rPr>
        <w:t>Rocky Mount Evening Telegram</w:t>
      </w:r>
      <w:r>
        <w:rPr/>
        <w:t xml:space="preserve">, 3 July 1960, page 3A. </w:t>
      </w:r>
      <w:hyperlink r:id="rId19">
        <w:r>
          <w:rPr>
            <w:rStyle w:val="InternetLink"/>
          </w:rPr>
          <w:t>https://newspaperarchive.com/rocky-mount-evening-telegram-jul-08-1960-p-8/</w:t>
        </w:r>
      </w:hyperlink>
    </w:p>
    <w:p>
      <w:pPr>
        <w:pStyle w:val="Reference"/>
        <w:rPr/>
      </w:pPr>
      <w:r>
        <w:rPr/>
        <w:t>Bilbey, Sue Ann. 1989. Letter to James H. Madsen, 2 April 1989.</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 xml:space="preserve">Carpenter, Kenneth, and Fred Hayes. 2013. Memorandum of understanding between the State of Utah Division of Parks and Recreation and Prehistoric Museum – Utah State University Eastern for loan of concrete </w:t>
      </w:r>
      <w:r>
        <w:rPr>
          <w:i/>
          <w:iCs/>
        </w:rPr>
        <w:t>Diplodocus</w:t>
      </w:r>
      <w:r>
        <w:rPr/>
        <w:t xml:space="preserve"> model.</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20">
        <w:r>
          <w:rPr>
            <w:rStyle w:val="InternetLink"/>
          </w:rPr>
          <w:t>https://collections.lib.utah.edu/details?id=1086142</w:t>
        </w:r>
      </w:hyperlink>
    </w:p>
    <w:p>
      <w:pPr>
        <w:pStyle w:val="Reference"/>
        <w:rPr/>
      </w:pPr>
      <w:bookmarkStart w:id="20" w:name="__DdeLink__11501_941453575"/>
      <w:r>
        <w:rPr/>
        <w:t>Contorno</w:t>
      </w:r>
      <w:bookmarkEnd w:id="20"/>
      <w:r>
        <w:rPr/>
        <w:t xml:space="preserve">, Steve. 2017. MOSI to close most of its building, IMAX to save money before move to downtown Tampa. </w:t>
      </w:r>
      <w:r>
        <w:rPr>
          <w:i/>
          <w:iCs/>
        </w:rPr>
        <w:t>Tampa Bay Times</w:t>
      </w:r>
      <w:r>
        <w:rPr/>
        <w:t xml:space="preserve">, 18 May 2017. </w:t>
      </w:r>
      <w:hyperlink r:id="rId21">
        <w:r>
          <w:rPr>
            <w:rStyle w:val="InternetLink"/>
          </w:rPr>
          <w:t>https://www.tampabay.com/news/business/tourism/mosi-to-close-part-of-its-building-to-save-money-before-move-to-downtown/2324358/</w:t>
        </w:r>
      </w:hyperlink>
      <w:r>
        <w:rPr/>
        <w:t xml:space="preserve">, archived at </w:t>
      </w:r>
      <w:hyperlink r:id="rId22">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w:t>
      </w:r>
      <w:r>
        <w:rPr>
          <w:b/>
          <w:bCs/>
        </w:rPr>
        <w:t>1999</w:t>
      </w:r>
      <w:r>
        <w:rPr/>
        <w:t>:12–18.</w:t>
      </w:r>
    </w:p>
    <w:p>
      <w:pPr>
        <w:pStyle w:val="Reference"/>
        <w:rPr/>
      </w:pPr>
      <w:r>
        <w:rPr/>
        <w:t xml:space="preserve">Gangewere, Robert Jay. 2011. </w:t>
      </w:r>
      <w:r>
        <w:rPr>
          <w:i/>
          <w:iCs/>
        </w:rPr>
        <w:t>Palace of Culture: Andrew Carnegie's Museums and Library in Pittsburgh</w:t>
      </w:r>
      <w:r>
        <w:rPr/>
        <w:t>. University of Pittsburgh Press, Pittsburgh, PA. 360 pages.</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Hamblin, Alden H. 1990. 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1915. A new species of </w:t>
      </w:r>
      <w:r>
        <w:rPr>
          <w:i/>
          <w:iCs/>
        </w:rPr>
        <w:t>Apatosaurus</w:t>
      </w:r>
      <w:r>
        <w:rPr/>
        <w:t xml:space="preserve">. </w:t>
      </w:r>
      <w:r>
        <w:rPr>
          <w:i/>
          <w:iCs/>
        </w:rPr>
        <w:t>Annals of the Carnegie Museum</w:t>
      </w:r>
      <w:r>
        <w:rPr/>
        <w:t xml:space="preserve"> </w:t>
      </w:r>
      <w:r>
        <w:rPr>
          <w:b/>
          <w:bCs/>
        </w:rPr>
        <w:t>10</w:t>
      </w:r>
      <w:r>
        <w:rPr/>
        <w:t>:143–145.</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t xml:space="preserve">Kirby, Robert. 1998. Danny and the dinosaurs. </w:t>
      </w:r>
      <w:r>
        <w:rPr>
          <w:i/>
          <w:iCs/>
        </w:rPr>
        <w:t>Chamber Spirit</w:t>
      </w:r>
      <w:r>
        <w:rPr/>
        <w:t xml:space="preserve"> (newsletter of the Vernal area Chamber of Commerce) </w:t>
      </w:r>
      <w:r>
        <w:rPr>
          <w:b/>
          <w:bCs/>
        </w:rPr>
        <w:t>3(4)</w:t>
      </w:r>
      <w:hyperlink r:id="rId23">
        <w:r>
          <w:rPr>
            <w:rStyle w:val="ListLabel12"/>
          </w:rPr>
          <w:t>:1–6.</w:t>
        </w:r>
      </w:hyperlink>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Memorandum to Howard W. Baker. 16 June 1955.</w:t>
      </w:r>
    </w:p>
    <w:p>
      <w:pPr>
        <w:pStyle w:val="Reference"/>
        <w:rPr/>
      </w:pPr>
      <w:r>
        <w:rPr/>
        <w:t>Lee, Ronald F. 1955b. Draft letter to M. Graham Netting. Draft date 16 June 1955.</w:t>
      </w:r>
    </w:p>
    <w:p>
      <w:pPr>
        <w:pStyle w:val="Reference"/>
        <w:rPr/>
      </w:pPr>
      <w:r>
        <w:rPr/>
        <w:t xml:space="preserve">Lewis, Marlene. 1977. G. Ernest Untermann papers, 1893–1975. Archives West for University of Utah Libraries, Special Collections. </w:t>
      </w:r>
      <w:hyperlink r:id="rId24">
        <w:r>
          <w:rPr>
            <w:rStyle w:val="InternetLink"/>
          </w:rPr>
          <w:t>https://archiveswest.orbiscascade.org/ark:/80444/xv38626</w:t>
        </w:r>
      </w:hyperlink>
      <w:r>
        <w:rPr/>
        <w:t xml:space="preserve">, archived at </w:t>
      </w:r>
      <w:hyperlink r:id="rId25">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Madsen, James H. 1993. Memorandum to Mary Dawson and Alden H. Hamblin. 29 January 1993.</w:t>
      </w:r>
    </w:p>
    <w:p>
      <w:pPr>
        <w:pStyle w:val="Reference"/>
        <w:rPr/>
      </w:pPr>
      <w:r>
        <w:rPr/>
        <w:t>Madsen, James H., James E. King, Jerry A. Miller, Alden H. Hamblin and Richard L. Barker. 1989. Agreement between Dinolab, inc., and the Utah Field House of Natural History State Park.</w:t>
      </w:r>
      <w:bookmarkStart w:id="21" w:name="__DdeLink__20580_446257137"/>
      <w:bookmarkEnd w:id="21"/>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26">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22" w:name="__DdeLink__16582_68767826"/>
      <w:r>
        <w:rPr/>
        <w:t>Nieuwland</w:t>
      </w:r>
      <w:bookmarkEnd w:id="22"/>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27">
        <w:r>
          <w:rPr>
            <w:rStyle w:val="InternetLink"/>
          </w:rPr>
          <w:t>http://hdl.handle.net/2246/6497</w:t>
        </w:r>
      </w:hyperlink>
    </w:p>
    <w:p>
      <w:pPr>
        <w:pStyle w:val="Reference"/>
        <w:rPr/>
      </w:pPr>
      <w:r>
        <w:rPr/>
        <w:t xml:space="preserve">Rea, Tom. 2001. </w:t>
      </w:r>
      <w:r>
        <w:rPr>
          <w:i/>
          <w:iCs/>
        </w:rPr>
        <w:t>Bone Wars: The Excavation and Celebrity of Andrew Carnegie’s Dinosaur</w:t>
      </w:r>
      <w:r>
        <w:rPr/>
        <w:t>. University of Pittsburgh Press, Pittsburgh, PA.</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r>
        <w:rPr/>
        <w:t>Rodeck, Hugo G. 1952. Letter to David Canfied. 2 July 1952.</w:t>
      </w:r>
    </w:p>
    <w:p>
      <w:pPr>
        <w:pStyle w:val="Reference"/>
        <w:rPr/>
      </w:pPr>
      <w:r>
        <w:rPr/>
        <w:t>Rolfe, William D. I. 1988. Letter to LuRae Caldwell. 24 October 1988.</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28">
        <w:r>
          <w:rPr>
            <w:rStyle w:val="FollowedHyperlink"/>
          </w:rPr>
          <w:t>https://wusfnews.wusf.usf.edu/news/2017-05-18/mosi-to-close-imax-other-exhibits-in-cost-saving-reconfiguration</w:t>
        </w:r>
      </w:hyperlink>
      <w:r>
        <w:rPr/>
        <w:t xml:space="preserve">, archived at </w:t>
      </w:r>
      <w:hyperlink r:id="rId29">
        <w:r>
          <w:rPr>
            <w:rStyle w:val="InternetLink"/>
          </w:rPr>
          <w:t>https://web.archive.org/web/20210507091810/https://wusfnews.wusf.usf.edu/news/2017-05-18/mosi-to-close-imax-other-exhibits-in-cost-saving-reconfiguration</w:t>
        </w:r>
      </w:hyperlink>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 doi:10.4202/app.2009.0007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 when available.</w:t>
      </w:r>
    </w:p>
    <w:p>
      <w:pPr>
        <w:pStyle w:val="Reference"/>
        <w:rPr/>
      </w:pPr>
      <w:r>
        <w:rPr/>
        <w:t xml:space="preserve">Taylor, Michael P., Peter May, Lowell Dingus and Eugene S. Gaffney. In prep, b. The skeletal reconstruction of </w:t>
      </w:r>
      <w:r>
        <w:rPr>
          <w:i/>
          <w:iCs/>
        </w:rPr>
        <w:t>Barosaurus lentus</w:t>
      </w:r>
      <w:r>
        <w:rPr/>
        <w:t xml:space="preserve"> in the American Museum of Natural History. </w:t>
      </w:r>
      <w:r>
        <w:rPr>
          <w:highlight w:val="yellow"/>
        </w:rPr>
        <w:t>XXX replace with reference to preprint</w:t>
      </w:r>
      <w:bookmarkStart w:id="23" w:name="__DdeLink__3619_3219802390"/>
      <w:r>
        <w:rPr>
          <w:highlight w:val="yellow"/>
        </w:rPr>
        <w:t xml:space="preserve"> when available</w:t>
      </w:r>
      <w:bookmarkEnd w:id="23"/>
      <w:r>
        <w:rPr>
          <w:highlight w:val="yellow"/>
        </w:rPr>
        <w:t>.</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Vernal Express</w:t>
      </w:r>
      <w:r>
        <w:rPr/>
        <w:t xml:space="preserve"> (Utah Press Association), Thursday, August 7,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1971. Natural History State Museum. (Journal, volume and pagination not known: perhaps </w:t>
      </w:r>
      <w:r>
        <w:rPr>
          <w:i/>
          <w:iCs/>
        </w:rPr>
        <w:t>Utah Parks and Recreation newsletter</w:t>
      </w:r>
      <w:r>
        <w:rPr/>
        <w:t xml:space="preserve">). </w:t>
      </w:r>
      <w:r>
        <w:rPr>
          <w:highlight w:val="yellow"/>
        </w:rPr>
        <w:t>XXX find this reference.</w:t>
      </w:r>
    </w:p>
    <w:p>
      <w:pPr>
        <w:pStyle w:val="Reference"/>
        <w:rPr/>
      </w:pPr>
      <w:r>
        <w:rPr/>
        <w:t xml:space="preserve">Williams, Oliver. Pre-historic dinosaur to tower over city; giant animal four times taller than man. </w:t>
      </w:r>
      <w:r>
        <w:rPr>
          <w:i/>
          <w:iCs/>
        </w:rPr>
        <w:t>Rocky Mount Evening Telegram</w:t>
      </w:r>
      <w:r>
        <w:rPr/>
        <w:t xml:space="preserve">, 24 April 1960, page 3B. </w:t>
      </w:r>
      <w:hyperlink r:id="rId30">
        <w:r>
          <w:rPr>
            <w:rStyle w:val="InternetLink"/>
          </w:rPr>
          <w:t>https://newspaperarchive.com/rocky-mount-evening-telegram-apr-24-1960-p-11/</w:t>
        </w:r>
      </w:hyperlink>
    </w:p>
    <w:p>
      <w:pPr>
        <w:pStyle w:val="Reference"/>
        <w:rPr/>
      </w:pPr>
      <w:r>
        <w:rPr/>
        <w:t xml:space="preserve">Wright, Helda E. 1956. </w:t>
      </w:r>
      <w:r>
        <w:rPr>
          <w:i/>
          <w:iCs/>
        </w:rPr>
        <w:t>Society of Vertebrae Paleontology News Bulletin</w:t>
      </w:r>
      <w:r>
        <w:rPr/>
        <w:t xml:space="preserve"> </w:t>
      </w:r>
      <w:r>
        <w:rPr>
          <w:b/>
          <w:bCs/>
        </w:rPr>
        <w:t>46</w:t>
      </w:r>
      <w:r>
        <w:rPr/>
        <w:t>, February 1956.</w:t>
      </w:r>
    </w:p>
    <w:p>
      <w:pPr>
        <w:pStyle w:val="Reference"/>
        <w:rPr/>
      </w:pPr>
      <w:r>
        <w:rPr/>
      </w:r>
      <w:r>
        <w:br w:type="page"/>
      </w:r>
    </w:p>
    <w:p>
      <w:pPr>
        <w:pStyle w:val="Heading1"/>
        <w:numPr>
          <w:ilvl w:val="0"/>
          <w:numId w:val="2"/>
        </w:numPr>
        <w:rPr/>
      </w:pPr>
      <w:bookmarkStart w:id="24" w:name="__RefHeading___Toc3407_68767826"/>
      <w:bookmarkEnd w:id="24"/>
      <w:r>
        <w:rPr/>
        <w:t>Figure Captions</w:t>
      </w:r>
    </w:p>
    <w:p>
      <w:pPr>
        <w:pStyle w:val="FigureCaption"/>
        <w:rPr/>
      </w:pPr>
      <w:r>
        <w:rPr>
          <w:b/>
          <w:bCs/>
        </w:rPr>
        <w:t>Figure 1.</w:t>
      </w:r>
      <w:r>
        <w:rPr/>
        <w:t xml:space="preserve"> Mounted skeleton of </w:t>
      </w:r>
      <w:r>
        <w:rPr>
          <w:i/>
          <w:iCs/>
        </w:rPr>
        <w:t>Diplodocus carnegii</w:t>
      </w:r>
      <w:r>
        <w:rPr/>
        <w:t xml:space="preserve">: the original fossil material mounted in the public gallery of the Carnegie Museum. This mount consists primarily of the holotype specimen CM 84, augmented by elements from CM 94 and CM 307, plus casts and sculptures based on several other specimens. Skeleton in left anterolateral view, with </w:t>
      </w:r>
      <w:r>
        <w:rPr>
          <w:i/>
          <w:iCs/>
        </w:rPr>
        <w:t>Homo sapiens</w:t>
      </w:r>
      <w:r>
        <w:rPr/>
        <w:t xml:space="preserve"> Mathew J. Wedel for scale. Photograph by Michael P. Taylor.</w:t>
      </w:r>
    </w:p>
    <w:p>
      <w:pPr>
        <w:pStyle w:val="FigureCaption"/>
        <w:rPr/>
      </w:pPr>
      <w:r>
        <w:rPr>
          <w:b/>
          <w:bCs/>
        </w:rPr>
        <w:t>Figure 2.</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3.</w:t>
      </w:r>
      <w:r>
        <w:rPr/>
        <w:t xml:space="preserve"> Field House Museum Director G. Ernest Untermann (left), and his wife, Staff Scientist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4.</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anterodorsolateral view, probably taken from the roof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5.</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6.</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7.</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8.</w:t>
      </w:r>
      <w:r>
        <w:rPr/>
        <w:t xml:space="preserve"> The second-generation lightweight </w:t>
      </w:r>
      <w:r>
        <w:rPr>
          <w:i/>
          <w:iCs/>
        </w:rPr>
        <w:t>Diplodocus</w:t>
      </w:r>
      <w:r>
        <w:rPr/>
        <w:t xml:space="preserve"> cast as originally displayed at the old Field House building between 1994 and 2004.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9.</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10.</w:t>
      </w:r>
      <w:r>
        <w:rPr>
          <w:b w:val="false"/>
          <w:bCs w:val="false"/>
        </w:rPr>
        <w:t xml:space="preserve"> Double </w:t>
      </w:r>
      <w:r>
        <w:rPr>
          <w:b w:val="false"/>
          <w:bCs w:val="false"/>
          <w:i/>
          <w:iCs/>
        </w:rPr>
        <w:t>Diplodocus</w:t>
      </w:r>
      <w:r>
        <w:rPr>
          <w:b w:val="false"/>
          <w:bCs w:val="false"/>
        </w:rPr>
        <w:t xml:space="preserve"> mount at the Museum of Science and Industry (MOSI), Tampa, Florida. Both individuals are identical, having been cast from the molds made by Dinolab from the Concrete </w:t>
      </w:r>
      <w:r>
        <w:rPr>
          <w:b w:val="false"/>
          <w:bCs w:val="false"/>
          <w:i/>
          <w:iCs/>
        </w:rPr>
        <w:t>Diplodocus</w:t>
      </w:r>
      <w:r>
        <w:rPr>
          <w:b w:val="false"/>
          <w:bCs w:val="false"/>
        </w:rPr>
        <w:t xml:space="preserve"> of Vernal. Photograph by Anthony Pelaez, taken between 1997 and 2017.</w:t>
      </w:r>
    </w:p>
    <w:p>
      <w:pPr>
        <w:pStyle w:val="FigureCaption"/>
        <w:rPr/>
      </w:pPr>
      <w:r>
        <w:rPr>
          <w:b/>
          <w:bCs/>
        </w:rPr>
        <w:t>Figure 11.</w:t>
      </w:r>
      <w:r>
        <w:rPr/>
        <w:t xml:space="preserve"> The elements of the concrete cast moving from Vernal to Price on 8 April 2013. </w:t>
      </w:r>
      <w:r>
        <w:rPr>
          <w:b/>
          <w:bCs/>
        </w:rPr>
        <w:t>A.</w:t>
      </w:r>
      <w:r>
        <w:rPr/>
        <w:t xml:space="preserve"> the concrete bones packed onto wooden pallets outside the new Field House building, having been been prepared for transportation to the Utah State University Eastern campus in Price, Utah, about 100 miles southwest of Vernal. </w:t>
      </w:r>
      <w:r>
        <w:rPr>
          <w:b w:val="false"/>
          <w:bCs w:val="false"/>
        </w:rPr>
        <w:t xml:space="preserve">Photograph by Steven D. Sroka. </w:t>
      </w:r>
      <w:r>
        <w:rPr>
          <w:b/>
          <w:bCs/>
        </w:rPr>
        <w:t>B.</w:t>
      </w:r>
      <w:r>
        <w:rPr>
          <w:b w:val="false"/>
          <w:bCs w:val="false"/>
        </w:rPr>
        <w:t xml:space="preserve"> The same bones having been unpacked into Ken Carpenter’s garage in Price. Photograph by Ken Carpenter.</w:t>
      </w:r>
    </w:p>
    <w:p>
      <w:pPr>
        <w:pStyle w:val="FigureCaption"/>
        <w:rPr/>
      </w:pPr>
      <w:r>
        <w:rPr>
          <w:b/>
          <w:bCs/>
        </w:rPr>
        <w:t>Figure 12.</w:t>
      </w:r>
      <w:r>
        <w:rPr>
          <w:b w:val="false"/>
          <w:bCs w:val="false"/>
        </w:rPr>
        <w:t xml:space="preserve"> Carrie Herbel, a preparator at the Prehistoric Museum in Price, sandblasting old paint off the concrete </w:t>
      </w:r>
      <w:r>
        <w:rPr>
          <w:b w:val="false"/>
          <w:bCs w:val="false"/>
          <w:i/>
          <w:iCs/>
        </w:rPr>
        <w:t>Diplodocus</w:t>
      </w:r>
      <w:r>
        <w:rPr>
          <w:b w:val="false"/>
          <w:bCs w:val="false"/>
        </w:rPr>
        <w:t xml:space="preserve"> casts recently obtained from Vernal, on 1 November 2014. By comparison with Hatcher (1901:plate V), which shows anterior-view photographs of the cervical vertebrae of </w:t>
      </w:r>
      <w:r>
        <w:rPr>
          <w:b w:val="false"/>
          <w:bCs w:val="false"/>
          <w:i/>
          <w:iCs/>
        </w:rPr>
        <w:t>Diplodocus carnegii</w:t>
      </w:r>
      <w:r>
        <w:rPr>
          <w:b w:val="false"/>
          <w:bCs w:val="false"/>
        </w:rPr>
        <w:t xml:space="preserve"> holotype CM 84, this appears to be the cast of the 15th and last cervical, based on the wide zygapophyseal facets, the broad diapophyseal wings, the well-developed “V”-shaped intraprezygpophyseal lamina, and the tall, well separated halves of the bifid neural spine with little dorsal expansion.</w:t>
      </w:r>
      <w:r>
        <w:br w:type="page"/>
      </w:r>
    </w:p>
    <w:p>
      <w:pPr>
        <w:pStyle w:val="Heading1"/>
        <w:rPr/>
      </w:pPr>
      <w:bookmarkStart w:id="25" w:name="__RefHeading___Toc4426_1817233446"/>
      <w:bookmarkEnd w:id="25"/>
      <w:r>
        <w:rPr/>
        <w:t>Tables</w:t>
      </w:r>
    </w:p>
    <w:p>
      <w:pPr>
        <w:pStyle w:val="TextBody"/>
        <w:rPr/>
      </w:pPr>
      <w:r>
        <w:rPr>
          <w:b/>
          <w:bCs/>
        </w:rPr>
        <w:t>Table 1.</w:t>
      </w:r>
      <w:r>
        <w:rPr/>
        <w:t xml:space="preserve"> Casts made from the molds taken from the concrete </w:t>
      </w:r>
      <w:r>
        <w:rPr>
          <w:i/>
          <w:iCs/>
        </w:rPr>
        <w:t>Dipodocus</w:t>
      </w:r>
      <w:r>
        <w:rPr/>
        <w:t xml:space="preserve"> of Vernal. This table represents a synthesis of two sources of information: a list maintained by Dinolab and forwarded by Brian D. Curtice, and James H. Madsen’s (1993) memorandom to Mary Dawson (Carnegie Musuem) and Alden H. Hamlin (Utah Field House). The former lists specific cities that the casts were sent, includes dates, and extends to #13; the latter lists only the first four casts, lists clients, gives regions rather than cites, and notes what royalties were paid. Note that Dinolab’s numbering of the casts does not proceed in chronological order, and that casts 9–12 are not recorded in the available documents.</w:t>
      </w:r>
    </w:p>
    <w:tbl>
      <w:tblPr>
        <w:tblW w:w="9638" w:type="dxa"/>
        <w:jc w:val="left"/>
        <w:tblInd w:w="0" w:type="dxa"/>
        <w:tblBorders/>
        <w:tblCellMar>
          <w:top w:w="0" w:type="dxa"/>
          <w:left w:w="0" w:type="dxa"/>
          <w:bottom w:w="0" w:type="dxa"/>
          <w:right w:w="0" w:type="dxa"/>
        </w:tblCellMar>
      </w:tblPr>
      <w:tblGrid>
        <w:gridCol w:w="559"/>
        <w:gridCol w:w="1431"/>
        <w:gridCol w:w="1191"/>
        <w:gridCol w:w="1078"/>
        <w:gridCol w:w="1119"/>
        <w:gridCol w:w="2"/>
        <w:gridCol w:w="1099"/>
        <w:gridCol w:w="9"/>
        <w:gridCol w:w="1475"/>
        <w:gridCol w:w="9"/>
        <w:gridCol w:w="1664"/>
      </w:tblGrid>
      <w:tr>
        <w:trPr>
          <w:tblHeader w:val="true"/>
        </w:trPr>
        <w:tc>
          <w:tcPr>
            <w:tcW w:w="559" w:type="dxa"/>
            <w:tcBorders/>
            <w:shd w:fill="auto" w:val="clear"/>
          </w:tcPr>
          <w:p>
            <w:pPr>
              <w:pStyle w:val="TextBody"/>
              <w:widowControl w:val="false"/>
              <w:spacing w:before="0" w:after="140"/>
              <w:rPr>
                <w:b/>
                <w:b/>
                <w:bCs/>
                <w:sz w:val="22"/>
                <w:szCs w:val="22"/>
              </w:rPr>
            </w:pPr>
            <w:r>
              <w:rPr>
                <w:b/>
                <w:bCs/>
                <w:sz w:val="22"/>
                <w:szCs w:val="22"/>
              </w:rPr>
              <w:t>#</w:t>
            </w:r>
          </w:p>
        </w:tc>
        <w:tc>
          <w:tcPr>
            <w:tcW w:w="1431" w:type="dxa"/>
            <w:tcBorders/>
            <w:shd w:fill="auto" w:val="clear"/>
          </w:tcPr>
          <w:p>
            <w:pPr>
              <w:pStyle w:val="TextBody"/>
              <w:widowControl w:val="false"/>
              <w:spacing w:before="0" w:after="140"/>
              <w:rPr>
                <w:b/>
                <w:b/>
                <w:bCs/>
                <w:sz w:val="22"/>
                <w:szCs w:val="22"/>
              </w:rPr>
            </w:pPr>
            <w:r>
              <w:rPr>
                <w:b/>
                <w:bCs/>
                <w:sz w:val="22"/>
                <w:szCs w:val="22"/>
              </w:rPr>
              <w:t>Date</w:t>
            </w:r>
          </w:p>
        </w:tc>
        <w:tc>
          <w:tcPr>
            <w:tcW w:w="1191" w:type="dxa"/>
            <w:tcBorders/>
            <w:shd w:fill="auto" w:val="clear"/>
          </w:tcPr>
          <w:p>
            <w:pPr>
              <w:pStyle w:val="TextBody"/>
              <w:widowControl w:val="false"/>
              <w:spacing w:before="0" w:after="140"/>
              <w:rPr>
                <w:b/>
                <w:b/>
                <w:bCs/>
                <w:sz w:val="22"/>
                <w:szCs w:val="22"/>
              </w:rPr>
            </w:pPr>
            <w:r>
              <w:rPr>
                <w:b/>
                <w:bCs/>
                <w:sz w:val="22"/>
                <w:szCs w:val="22"/>
              </w:rPr>
              <w:t>Client</w:t>
            </w:r>
          </w:p>
        </w:tc>
        <w:tc>
          <w:tcPr>
            <w:tcW w:w="1078" w:type="dxa"/>
            <w:tcBorders/>
            <w:shd w:fill="auto" w:val="clear"/>
          </w:tcPr>
          <w:p>
            <w:pPr>
              <w:pStyle w:val="TextBody"/>
              <w:widowControl w:val="false"/>
              <w:spacing w:before="0" w:after="140"/>
              <w:rPr>
                <w:b/>
                <w:b/>
                <w:bCs/>
                <w:sz w:val="22"/>
                <w:szCs w:val="22"/>
              </w:rPr>
            </w:pPr>
            <w:r>
              <w:rPr>
                <w:b/>
                <w:bCs/>
                <w:sz w:val="22"/>
                <w:szCs w:val="22"/>
              </w:rPr>
              <w:t>City</w:t>
            </w:r>
          </w:p>
        </w:tc>
        <w:tc>
          <w:tcPr>
            <w:tcW w:w="1119" w:type="dxa"/>
            <w:tcBorders/>
            <w:shd w:fill="auto" w:val="clear"/>
          </w:tcPr>
          <w:p>
            <w:pPr>
              <w:pStyle w:val="TextBody"/>
              <w:widowControl w:val="false"/>
              <w:spacing w:before="0" w:after="140"/>
              <w:rPr>
                <w:b/>
                <w:b/>
                <w:bCs/>
                <w:sz w:val="22"/>
                <w:szCs w:val="22"/>
              </w:rPr>
            </w:pPr>
            <w:r>
              <w:rPr>
                <w:b/>
                <w:bCs/>
                <w:sz w:val="22"/>
                <w:szCs w:val="22"/>
              </w:rPr>
              <w:t>Region</w:t>
            </w:r>
          </w:p>
        </w:tc>
        <w:tc>
          <w:tcPr>
            <w:tcW w:w="1101" w:type="dxa"/>
            <w:gridSpan w:val="2"/>
            <w:tcBorders/>
            <w:shd w:fill="auto" w:val="clear"/>
          </w:tcPr>
          <w:p>
            <w:pPr>
              <w:pStyle w:val="TextBody"/>
              <w:widowControl w:val="false"/>
              <w:spacing w:before="0" w:after="140"/>
              <w:rPr>
                <w:b/>
                <w:b/>
                <w:bCs/>
                <w:sz w:val="22"/>
                <w:szCs w:val="22"/>
              </w:rPr>
            </w:pPr>
            <w:r>
              <w:rPr>
                <w:b/>
                <w:bCs/>
                <w:sz w:val="22"/>
                <w:szCs w:val="22"/>
              </w:rPr>
              <w:t>Country</w:t>
            </w:r>
          </w:p>
        </w:tc>
        <w:tc>
          <w:tcPr>
            <w:tcW w:w="3157" w:type="dxa"/>
            <w:gridSpan w:val="4"/>
            <w:tcBorders/>
            <w:shd w:fill="auto" w:val="clear"/>
          </w:tcPr>
          <w:p>
            <w:pPr>
              <w:pStyle w:val="TextBody"/>
              <w:widowControl w:val="false"/>
              <w:spacing w:before="0" w:after="140"/>
              <w:rPr>
                <w:b/>
                <w:b/>
                <w:bCs/>
                <w:sz w:val="22"/>
                <w:szCs w:val="22"/>
              </w:rPr>
            </w:pPr>
            <w:r>
              <w:rPr>
                <w:b/>
                <w:bCs/>
                <w:sz w:val="22"/>
                <w:szCs w:val="22"/>
              </w:rPr>
              <w:t>Royalties paid</w:t>
            </w:r>
          </w:p>
        </w:tc>
      </w:tr>
      <w:tr>
        <w:trPr/>
        <w:tc>
          <w:tcPr>
            <w:tcW w:w="559" w:type="dxa"/>
            <w:tcBorders/>
            <w:shd w:fill="auto" w:val="clear"/>
          </w:tcPr>
          <w:p>
            <w:pPr>
              <w:pStyle w:val="TextBody"/>
              <w:widowControl w:val="false"/>
              <w:spacing w:before="0" w:after="140"/>
              <w:rPr>
                <w:b/>
                <w:b/>
                <w:bCs/>
                <w:sz w:val="22"/>
                <w:szCs w:val="22"/>
              </w:rPr>
            </w:pPr>
            <w:r>
              <w:rPr>
                <w:b/>
                <w:bCs/>
                <w:sz w:val="22"/>
                <w:szCs w:val="22"/>
              </w:rPr>
            </w:r>
          </w:p>
        </w:tc>
        <w:tc>
          <w:tcPr>
            <w:tcW w:w="1431" w:type="dxa"/>
            <w:tcBorders/>
            <w:shd w:fill="auto" w:val="clear"/>
          </w:tcPr>
          <w:p>
            <w:pPr>
              <w:pStyle w:val="TextBody"/>
              <w:widowControl w:val="false"/>
              <w:spacing w:before="0" w:after="140"/>
              <w:rPr>
                <w:b/>
                <w:b/>
                <w:bCs/>
                <w:sz w:val="22"/>
                <w:szCs w:val="22"/>
              </w:rPr>
            </w:pPr>
            <w:r>
              <w:rPr>
                <w:b/>
                <w:bCs/>
                <w:sz w:val="22"/>
                <w:szCs w:val="22"/>
              </w:rPr>
            </w:r>
          </w:p>
        </w:tc>
        <w:tc>
          <w:tcPr>
            <w:tcW w:w="1191" w:type="dxa"/>
            <w:tcBorders/>
            <w:shd w:fill="auto" w:val="clear"/>
          </w:tcPr>
          <w:p>
            <w:pPr>
              <w:pStyle w:val="TextBody"/>
              <w:widowControl w:val="false"/>
              <w:spacing w:before="0" w:after="140"/>
              <w:rPr>
                <w:b/>
                <w:b/>
                <w:bCs/>
                <w:sz w:val="22"/>
                <w:szCs w:val="22"/>
              </w:rPr>
            </w:pPr>
            <w:r>
              <w:rPr>
                <w:b/>
                <w:bCs/>
                <w:sz w:val="22"/>
                <w:szCs w:val="22"/>
              </w:rPr>
            </w:r>
          </w:p>
        </w:tc>
        <w:tc>
          <w:tcPr>
            <w:tcW w:w="1078" w:type="dxa"/>
            <w:tcBorders/>
            <w:shd w:fill="auto" w:val="clear"/>
          </w:tcPr>
          <w:p>
            <w:pPr>
              <w:pStyle w:val="TextBody"/>
              <w:widowControl w:val="false"/>
              <w:spacing w:before="0" w:after="140"/>
              <w:rPr>
                <w:b/>
                <w:b/>
                <w:bCs/>
                <w:sz w:val="22"/>
                <w:szCs w:val="22"/>
              </w:rPr>
            </w:pPr>
            <w:r>
              <w:rPr>
                <w:b/>
                <w:bCs/>
                <w:sz w:val="22"/>
                <w:szCs w:val="22"/>
              </w:rPr>
            </w:r>
          </w:p>
        </w:tc>
        <w:tc>
          <w:tcPr>
            <w:tcW w:w="1119" w:type="dxa"/>
            <w:tcBorders/>
            <w:shd w:fill="auto" w:val="clear"/>
          </w:tcPr>
          <w:p>
            <w:pPr>
              <w:pStyle w:val="TextBody"/>
              <w:widowControl w:val="false"/>
              <w:spacing w:before="0" w:after="140"/>
              <w:rPr>
                <w:b/>
                <w:b/>
                <w:bCs/>
                <w:sz w:val="22"/>
                <w:szCs w:val="22"/>
              </w:rPr>
            </w:pPr>
            <w:r>
              <w:rPr>
                <w:b/>
                <w:bCs/>
                <w:sz w:val="22"/>
                <w:szCs w:val="22"/>
              </w:rPr>
            </w:r>
          </w:p>
        </w:tc>
        <w:tc>
          <w:tcPr>
            <w:tcW w:w="1101" w:type="dxa"/>
            <w:gridSpan w:val="2"/>
            <w:tcBorders/>
            <w:shd w:fill="auto" w:val="clear"/>
          </w:tcPr>
          <w:p>
            <w:pPr>
              <w:pStyle w:val="TextBody"/>
              <w:widowControl w:val="false"/>
              <w:spacing w:before="0" w:after="140"/>
              <w:rPr>
                <w:b/>
                <w:b/>
                <w:bCs/>
                <w:sz w:val="22"/>
                <w:szCs w:val="22"/>
              </w:rPr>
            </w:pPr>
            <w:r>
              <w:rPr>
                <w:b/>
                <w:bCs/>
                <w:sz w:val="22"/>
                <w:szCs w:val="22"/>
              </w:rPr>
            </w:r>
          </w:p>
        </w:tc>
        <w:tc>
          <w:tcPr>
            <w:tcW w:w="1484" w:type="dxa"/>
            <w:gridSpan w:val="2"/>
            <w:tcBorders/>
            <w:shd w:fill="auto" w:val="clear"/>
          </w:tcPr>
          <w:p>
            <w:pPr>
              <w:pStyle w:val="TextBody"/>
              <w:widowControl w:val="false"/>
              <w:spacing w:before="0" w:after="140"/>
              <w:rPr>
                <w:b/>
                <w:b/>
                <w:bCs/>
                <w:sz w:val="22"/>
                <w:szCs w:val="22"/>
              </w:rPr>
            </w:pPr>
            <w:r>
              <w:rPr>
                <w:b/>
                <w:bCs/>
                <w:sz w:val="22"/>
                <w:szCs w:val="22"/>
              </w:rPr>
              <w:t>Field House</w:t>
            </w:r>
          </w:p>
        </w:tc>
        <w:tc>
          <w:tcPr>
            <w:tcW w:w="1673" w:type="dxa"/>
            <w:gridSpan w:val="2"/>
            <w:tcBorders/>
            <w:shd w:fill="auto" w:val="clear"/>
          </w:tcPr>
          <w:p>
            <w:pPr>
              <w:pStyle w:val="TextBody"/>
              <w:widowControl w:val="false"/>
              <w:spacing w:before="0" w:after="140"/>
              <w:rPr>
                <w:b/>
                <w:b/>
                <w:bCs/>
                <w:sz w:val="22"/>
                <w:szCs w:val="22"/>
              </w:rPr>
            </w:pPr>
            <w:r>
              <w:rPr>
                <w:b/>
                <w:bCs/>
                <w:sz w:val="22"/>
                <w:szCs w:val="22"/>
              </w:rPr>
              <w:t>Carnegie</w:t>
            </w:r>
          </w:p>
        </w:tc>
      </w:tr>
      <w:tr>
        <w:trPr/>
        <w:tc>
          <w:tcPr>
            <w:tcW w:w="559" w:type="dxa"/>
            <w:tcBorders/>
            <w:shd w:fill="auto" w:val="clear"/>
          </w:tcPr>
          <w:p>
            <w:pPr>
              <w:pStyle w:val="TextBody"/>
              <w:widowControl w:val="false"/>
              <w:spacing w:before="0" w:after="140"/>
              <w:rPr>
                <w:sz w:val="22"/>
                <w:szCs w:val="22"/>
              </w:rPr>
            </w:pPr>
            <w:r>
              <w:rPr>
                <w:sz w:val="22"/>
                <w:szCs w:val="22"/>
              </w:rPr>
              <w:t>1</w:t>
            </w:r>
          </w:p>
        </w:tc>
        <w:tc>
          <w:tcPr>
            <w:tcW w:w="1431" w:type="dxa"/>
            <w:tcBorders/>
            <w:shd w:fill="auto" w:val="clear"/>
          </w:tcPr>
          <w:p>
            <w:pPr>
              <w:pStyle w:val="TextBody"/>
              <w:widowControl w:val="false"/>
              <w:spacing w:before="0" w:after="140"/>
              <w:rPr>
                <w:sz w:val="22"/>
                <w:szCs w:val="22"/>
              </w:rPr>
            </w:pPr>
            <w:r>
              <w:rPr>
                <w:sz w:val="22"/>
                <w:szCs w:val="22"/>
              </w:rPr>
              <w:t>January 1990</w:t>
            </w:r>
          </w:p>
        </w:tc>
        <w:tc>
          <w:tcPr>
            <w:tcW w:w="1191" w:type="dxa"/>
            <w:tcBorders/>
            <w:shd w:fill="auto" w:val="clear"/>
          </w:tcPr>
          <w:p>
            <w:pPr>
              <w:pStyle w:val="TextBody"/>
              <w:widowControl w:val="false"/>
              <w:spacing w:before="0" w:after="140"/>
              <w:rPr>
                <w:sz w:val="22"/>
                <w:szCs w:val="22"/>
              </w:rPr>
            </w:pPr>
            <w:r>
              <w:rPr>
                <w:sz w:val="22"/>
                <w:szCs w:val="22"/>
              </w:rPr>
              <w:t>Meitetzu</w:t>
            </w:r>
          </w:p>
        </w:tc>
        <w:tc>
          <w:tcPr>
            <w:tcW w:w="1078" w:type="dxa"/>
            <w:tcBorders/>
            <w:shd w:fill="auto" w:val="clear"/>
          </w:tcPr>
          <w:p>
            <w:pPr>
              <w:pStyle w:val="TextBody"/>
              <w:widowControl w:val="false"/>
              <w:spacing w:before="0" w:after="140"/>
              <w:rPr>
                <w:sz w:val="22"/>
                <w:szCs w:val="22"/>
              </w:rPr>
            </w:pPr>
            <w:r>
              <w:rPr>
                <w:sz w:val="22"/>
                <w:szCs w:val="22"/>
              </w:rPr>
              <w:t>Odawara</w:t>
            </w:r>
          </w:p>
        </w:tc>
        <w:tc>
          <w:tcPr>
            <w:tcW w:w="1119" w:type="dxa"/>
            <w:tcBorders/>
            <w:shd w:fill="auto" w:val="clear"/>
          </w:tcPr>
          <w:p>
            <w:pPr>
              <w:pStyle w:val="TextBody"/>
              <w:widowControl w:val="false"/>
              <w:spacing w:before="0" w:after="140"/>
              <w:rPr>
                <w:sz w:val="22"/>
                <w:szCs w:val="22"/>
              </w:rPr>
            </w:pPr>
            <w:r>
              <w:rPr>
                <w:sz w:val="22"/>
                <w:szCs w:val="22"/>
              </w:rPr>
              <w:t>Kanagawa</w:t>
            </w:r>
          </w:p>
        </w:tc>
        <w:tc>
          <w:tcPr>
            <w:tcW w:w="1101"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t>$5,000</w:t>
            </w:r>
          </w:p>
        </w:tc>
        <w:tc>
          <w:tcPr>
            <w:tcW w:w="1673" w:type="dxa"/>
            <w:gridSpan w:val="2"/>
            <w:tcBorders/>
            <w:shd w:fill="auto" w:val="clear"/>
          </w:tcPr>
          <w:p>
            <w:pPr>
              <w:pStyle w:val="TextBody"/>
              <w:widowControl w:val="false"/>
              <w:spacing w:before="0" w:after="140"/>
              <w:rPr>
                <w:sz w:val="22"/>
                <w:szCs w:val="22"/>
              </w:rPr>
            </w:pPr>
            <w:r>
              <w:rPr>
                <w:sz w:val="22"/>
                <w:szCs w:val="22"/>
              </w:rPr>
              <w:t>N/A</w:t>
            </w:r>
          </w:p>
        </w:tc>
      </w:tr>
      <w:tr>
        <w:trPr/>
        <w:tc>
          <w:tcPr>
            <w:tcW w:w="559" w:type="dxa"/>
            <w:tcBorders/>
            <w:shd w:fill="auto" w:val="clear"/>
          </w:tcPr>
          <w:p>
            <w:pPr>
              <w:pStyle w:val="TextBody"/>
              <w:widowControl w:val="false"/>
              <w:spacing w:before="0" w:after="140"/>
              <w:rPr>
                <w:sz w:val="22"/>
                <w:szCs w:val="22"/>
              </w:rPr>
            </w:pPr>
            <w:r>
              <w:rPr>
                <w:sz w:val="22"/>
                <w:szCs w:val="22"/>
              </w:rPr>
              <w:t>2</w:t>
            </w:r>
          </w:p>
        </w:tc>
        <w:tc>
          <w:tcPr>
            <w:tcW w:w="1431" w:type="dxa"/>
            <w:tcBorders/>
            <w:shd w:fill="auto" w:val="clear"/>
          </w:tcPr>
          <w:p>
            <w:pPr>
              <w:pStyle w:val="TextBody"/>
              <w:widowControl w:val="false"/>
              <w:spacing w:before="0" w:after="140"/>
              <w:rPr>
                <w:sz w:val="22"/>
                <w:szCs w:val="22"/>
              </w:rPr>
            </w:pPr>
            <w:r>
              <w:rPr>
                <w:sz w:val="22"/>
                <w:szCs w:val="22"/>
              </w:rPr>
              <w:t>October 1992</w:t>
            </w:r>
          </w:p>
        </w:tc>
        <w:tc>
          <w:tcPr>
            <w:tcW w:w="1191" w:type="dxa"/>
            <w:tcBorders/>
            <w:shd w:fill="auto" w:val="clear"/>
          </w:tcPr>
          <w:p>
            <w:pPr>
              <w:pStyle w:val="TextBody"/>
              <w:widowControl w:val="false"/>
              <w:spacing w:before="0" w:after="140"/>
              <w:rPr>
                <w:sz w:val="22"/>
                <w:szCs w:val="22"/>
              </w:rPr>
            </w:pPr>
            <w:r>
              <w:rPr>
                <w:sz w:val="22"/>
                <w:szCs w:val="22"/>
              </w:rPr>
              <w:t>Meitetzu</w:t>
            </w:r>
          </w:p>
        </w:tc>
        <w:tc>
          <w:tcPr>
            <w:tcW w:w="1078" w:type="dxa"/>
            <w:tcBorders/>
            <w:shd w:fill="auto" w:val="clear"/>
          </w:tcPr>
          <w:p>
            <w:pPr>
              <w:pStyle w:val="TextBody"/>
              <w:widowControl w:val="false"/>
              <w:spacing w:before="0" w:after="140"/>
              <w:rPr>
                <w:sz w:val="22"/>
                <w:szCs w:val="22"/>
              </w:rPr>
            </w:pPr>
            <w:r>
              <w:rPr>
                <w:sz w:val="22"/>
                <w:szCs w:val="22"/>
              </w:rPr>
              <w:t>Shiramine</w:t>
            </w:r>
          </w:p>
        </w:tc>
        <w:tc>
          <w:tcPr>
            <w:tcW w:w="1119" w:type="dxa"/>
            <w:tcBorders/>
            <w:shd w:fill="auto" w:val="clear"/>
          </w:tcPr>
          <w:p>
            <w:pPr>
              <w:pStyle w:val="TextBody"/>
              <w:widowControl w:val="false"/>
              <w:spacing w:before="0" w:after="140"/>
              <w:rPr>
                <w:sz w:val="22"/>
                <w:szCs w:val="22"/>
              </w:rPr>
            </w:pPr>
            <w:r>
              <w:rPr>
                <w:sz w:val="22"/>
                <w:szCs w:val="22"/>
              </w:rPr>
              <w:t>Ishikawa</w:t>
            </w:r>
          </w:p>
        </w:tc>
        <w:tc>
          <w:tcPr>
            <w:tcW w:w="1101"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t>$5,000</w:t>
            </w:r>
          </w:p>
        </w:tc>
        <w:tc>
          <w:tcPr>
            <w:tcW w:w="1673" w:type="dxa"/>
            <w:gridSpan w:val="2"/>
            <w:tcBorders/>
            <w:shd w:fill="auto" w:val="clear"/>
          </w:tcPr>
          <w:p>
            <w:pPr>
              <w:pStyle w:val="TextBody"/>
              <w:widowControl w:val="false"/>
              <w:spacing w:before="0" w:after="140"/>
              <w:rPr>
                <w:sz w:val="22"/>
                <w:szCs w:val="22"/>
              </w:rPr>
            </w:pPr>
            <w:r>
              <w:rPr>
                <w:sz w:val="22"/>
                <w:szCs w:val="22"/>
              </w:rPr>
              <w:t>N/A</w:t>
            </w:r>
          </w:p>
        </w:tc>
      </w:tr>
      <w:tr>
        <w:trPr/>
        <w:tc>
          <w:tcPr>
            <w:tcW w:w="559" w:type="dxa"/>
            <w:tcBorders/>
            <w:shd w:fill="auto" w:val="clear"/>
          </w:tcPr>
          <w:p>
            <w:pPr>
              <w:pStyle w:val="TextBody"/>
              <w:widowControl w:val="false"/>
              <w:spacing w:before="0" w:after="140"/>
              <w:rPr>
                <w:sz w:val="22"/>
                <w:szCs w:val="22"/>
              </w:rPr>
            </w:pPr>
            <w:r>
              <w:rPr>
                <w:sz w:val="22"/>
                <w:szCs w:val="22"/>
              </w:rPr>
              <w:t>3</w:t>
            </w:r>
          </w:p>
        </w:tc>
        <w:tc>
          <w:tcPr>
            <w:tcW w:w="1431" w:type="dxa"/>
            <w:tcBorders/>
            <w:shd w:fill="auto" w:val="clear"/>
          </w:tcPr>
          <w:p>
            <w:pPr>
              <w:pStyle w:val="TextBody"/>
              <w:widowControl w:val="false"/>
              <w:spacing w:before="0" w:after="140"/>
              <w:rPr>
                <w:sz w:val="22"/>
                <w:szCs w:val="22"/>
              </w:rPr>
            </w:pPr>
            <w:r>
              <w:rPr>
                <w:sz w:val="22"/>
                <w:szCs w:val="22"/>
              </w:rPr>
              <w:t>May 1992</w:t>
            </w:r>
          </w:p>
        </w:tc>
        <w:tc>
          <w:tcPr>
            <w:tcW w:w="1191" w:type="dxa"/>
            <w:tcBorders/>
            <w:shd w:fill="auto" w:val="clear"/>
          </w:tcPr>
          <w:p>
            <w:pPr>
              <w:pStyle w:val="TextBody"/>
              <w:widowControl w:val="false"/>
              <w:spacing w:before="0" w:after="140"/>
              <w:rPr>
                <w:sz w:val="22"/>
                <w:szCs w:val="22"/>
              </w:rPr>
            </w:pPr>
            <w:r>
              <w:rPr>
                <w:sz w:val="22"/>
                <w:szCs w:val="22"/>
              </w:rPr>
              <w:t>Mitzukoshi</w:t>
            </w:r>
          </w:p>
        </w:tc>
        <w:tc>
          <w:tcPr>
            <w:tcW w:w="2199" w:type="dxa"/>
            <w:gridSpan w:val="3"/>
            <w:tcBorders/>
            <w:shd w:fill="auto" w:val="clear"/>
          </w:tcPr>
          <w:p>
            <w:pPr>
              <w:pStyle w:val="TextBody"/>
              <w:widowControl w:val="false"/>
              <w:spacing w:before="0" w:after="140"/>
              <w:rPr>
                <w:i/>
                <w:i/>
                <w:iCs/>
                <w:sz w:val="22"/>
                <w:szCs w:val="22"/>
              </w:rPr>
            </w:pPr>
            <w:r>
              <w:rPr>
                <w:i/>
                <w:iCs/>
                <w:sz w:val="22"/>
                <w:szCs w:val="22"/>
              </w:rPr>
              <w:t>(Travelling exhibit)</w:t>
            </w:r>
          </w:p>
        </w:tc>
        <w:tc>
          <w:tcPr>
            <w:tcW w:w="1108"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t>$5,000</w:t>
            </w:r>
          </w:p>
        </w:tc>
        <w:tc>
          <w:tcPr>
            <w:tcW w:w="1664" w:type="dxa"/>
            <w:tcBorders/>
            <w:shd w:fill="auto" w:val="clear"/>
          </w:tcPr>
          <w:p>
            <w:pPr>
              <w:pStyle w:val="TextBody"/>
              <w:widowControl w:val="false"/>
              <w:spacing w:before="0" w:after="140"/>
              <w:rPr>
                <w:sz w:val="22"/>
                <w:szCs w:val="22"/>
              </w:rPr>
            </w:pPr>
            <w:r>
              <w:rPr>
                <w:sz w:val="22"/>
                <w:szCs w:val="22"/>
              </w:rPr>
              <w:t>$3,500</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4</w:t>
            </w:r>
          </w:p>
        </w:tc>
        <w:tc>
          <w:tcPr>
            <w:tcW w:w="1431" w:type="dxa"/>
            <w:tcBorders/>
            <w:shd w:fill="auto" w:val="clear"/>
          </w:tcPr>
          <w:p>
            <w:pPr>
              <w:pStyle w:val="TextBody"/>
              <w:widowControl w:val="false"/>
              <w:spacing w:before="0" w:after="140"/>
              <w:rPr>
                <w:sz w:val="22"/>
                <w:szCs w:val="22"/>
              </w:rPr>
            </w:pPr>
            <w:r>
              <w:rPr>
                <w:sz w:val="22"/>
                <w:szCs w:val="22"/>
              </w:rPr>
              <w:t>June 1992</w:t>
            </w:r>
          </w:p>
        </w:tc>
        <w:tc>
          <w:tcPr>
            <w:tcW w:w="1191" w:type="dxa"/>
            <w:tcBorders/>
            <w:shd w:fill="auto" w:val="clear"/>
          </w:tcPr>
          <w:p>
            <w:pPr>
              <w:pStyle w:val="TextBody"/>
              <w:widowControl w:val="false"/>
              <w:spacing w:before="0" w:after="140"/>
              <w:rPr>
                <w:sz w:val="22"/>
                <w:szCs w:val="22"/>
              </w:rPr>
            </w:pPr>
            <w:r>
              <w:rPr>
                <w:sz w:val="22"/>
                <w:szCs w:val="22"/>
              </w:rPr>
              <w:t>RCI</w:t>
            </w:r>
          </w:p>
        </w:tc>
        <w:tc>
          <w:tcPr>
            <w:tcW w:w="1078" w:type="dxa"/>
            <w:tcBorders/>
            <w:shd w:fill="auto" w:val="clear"/>
          </w:tcPr>
          <w:p>
            <w:pPr>
              <w:pStyle w:val="TextBody"/>
              <w:widowControl w:val="false"/>
              <w:spacing w:before="0" w:after="140"/>
              <w:rPr>
                <w:sz w:val="22"/>
                <w:szCs w:val="22"/>
              </w:rPr>
            </w:pPr>
            <w:r>
              <w:rPr>
                <w:sz w:val="22"/>
                <w:szCs w:val="22"/>
              </w:rPr>
              <w:t>Shimizu</w:t>
            </w:r>
          </w:p>
        </w:tc>
        <w:tc>
          <w:tcPr>
            <w:tcW w:w="1119" w:type="dxa"/>
            <w:tcBorders/>
            <w:shd w:fill="auto" w:val="clear"/>
          </w:tcPr>
          <w:p>
            <w:pPr>
              <w:pStyle w:val="Normal"/>
              <w:widowControl w:val="false"/>
              <w:rPr>
                <w:sz w:val="22"/>
                <w:szCs w:val="22"/>
              </w:rPr>
            </w:pPr>
            <w:r>
              <w:rPr>
                <w:sz w:val="22"/>
                <w:szCs w:val="22"/>
              </w:rPr>
              <w:t>Tokai</w:t>
            </w:r>
          </w:p>
        </w:tc>
        <w:tc>
          <w:tcPr>
            <w:tcW w:w="1101"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t>$5,000</w:t>
            </w:r>
          </w:p>
        </w:tc>
        <w:tc>
          <w:tcPr>
            <w:tcW w:w="1673" w:type="dxa"/>
            <w:gridSpan w:val="2"/>
            <w:tcBorders/>
            <w:shd w:fill="auto" w:val="clear"/>
          </w:tcPr>
          <w:p>
            <w:pPr>
              <w:pStyle w:val="TextBody"/>
              <w:widowControl w:val="false"/>
              <w:spacing w:before="0" w:after="140"/>
              <w:rPr>
                <w:sz w:val="22"/>
                <w:szCs w:val="22"/>
              </w:rPr>
            </w:pPr>
            <w:r>
              <w:rPr>
                <w:sz w:val="22"/>
                <w:szCs w:val="22"/>
              </w:rPr>
              <w:t>N/A</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5</w:t>
            </w:r>
          </w:p>
        </w:tc>
        <w:tc>
          <w:tcPr>
            <w:tcW w:w="1431" w:type="dxa"/>
            <w:tcBorders/>
            <w:shd w:fill="auto" w:val="clear"/>
          </w:tcPr>
          <w:p>
            <w:pPr>
              <w:pStyle w:val="TextBody"/>
              <w:widowControl w:val="false"/>
              <w:spacing w:before="0" w:after="140"/>
              <w:rPr>
                <w:sz w:val="22"/>
                <w:szCs w:val="22"/>
              </w:rPr>
            </w:pPr>
            <w:r>
              <w:rPr>
                <w:sz w:val="22"/>
                <w:szCs w:val="22"/>
              </w:rPr>
              <w:t>May 1991</w:t>
            </w:r>
          </w:p>
        </w:tc>
        <w:tc>
          <w:tcPr>
            <w:tcW w:w="1191" w:type="dxa"/>
            <w:tcBorders/>
            <w:shd w:fill="auto" w:val="clear"/>
          </w:tcPr>
          <w:p>
            <w:pPr>
              <w:pStyle w:val="TextBody"/>
              <w:widowControl w:val="false"/>
              <w:spacing w:before="0" w:after="140"/>
              <w:rPr>
                <w:sz w:val="22"/>
                <w:szCs w:val="22"/>
              </w:rPr>
            </w:pPr>
            <w:r>
              <w:rPr>
                <w:sz w:val="22"/>
                <w:szCs w:val="22"/>
              </w:rPr>
            </w:r>
          </w:p>
        </w:tc>
        <w:tc>
          <w:tcPr>
            <w:tcW w:w="1078" w:type="dxa"/>
            <w:tcBorders/>
            <w:shd w:fill="auto" w:val="clear"/>
          </w:tcPr>
          <w:p>
            <w:pPr>
              <w:pStyle w:val="TextBody"/>
              <w:widowControl w:val="false"/>
              <w:spacing w:before="0" w:after="140"/>
              <w:rPr>
                <w:sz w:val="22"/>
                <w:szCs w:val="22"/>
              </w:rPr>
            </w:pPr>
            <w:r>
              <w:rPr>
                <w:sz w:val="22"/>
                <w:szCs w:val="22"/>
              </w:rPr>
              <w:t>Vernal</w:t>
            </w:r>
          </w:p>
        </w:tc>
        <w:tc>
          <w:tcPr>
            <w:tcW w:w="1119" w:type="dxa"/>
            <w:tcBorders/>
            <w:shd w:fill="auto" w:val="clear"/>
          </w:tcPr>
          <w:p>
            <w:pPr>
              <w:pStyle w:val="Normal"/>
              <w:widowControl w:val="false"/>
              <w:rPr>
                <w:sz w:val="22"/>
                <w:szCs w:val="22"/>
              </w:rPr>
            </w:pPr>
            <w:r>
              <w:rPr>
                <w:sz w:val="22"/>
                <w:szCs w:val="22"/>
              </w:rPr>
              <w:t>Utah</w:t>
            </w:r>
          </w:p>
        </w:tc>
        <w:tc>
          <w:tcPr>
            <w:tcW w:w="1101" w:type="dxa"/>
            <w:gridSpan w:val="2"/>
            <w:tcBorders/>
            <w:shd w:fill="auto" w:val="clear"/>
          </w:tcPr>
          <w:p>
            <w:pPr>
              <w:pStyle w:val="TextBody"/>
              <w:widowControl w:val="false"/>
              <w:spacing w:before="0" w:after="140"/>
              <w:rPr>
                <w:sz w:val="22"/>
                <w:szCs w:val="22"/>
              </w:rPr>
            </w:pPr>
            <w:r>
              <w:rPr>
                <w:sz w:val="22"/>
                <w:szCs w:val="22"/>
              </w:rPr>
              <w:t>USA</w:t>
            </w:r>
          </w:p>
        </w:tc>
        <w:tc>
          <w:tcPr>
            <w:tcW w:w="1484" w:type="dxa"/>
            <w:gridSpan w:val="2"/>
            <w:tcBorders/>
            <w:shd w:fill="auto" w:val="clear"/>
          </w:tcPr>
          <w:p>
            <w:pPr>
              <w:pStyle w:val="TextBody"/>
              <w:widowControl w:val="false"/>
              <w:spacing w:before="0" w:after="140"/>
              <w:rPr>
                <w:sz w:val="22"/>
                <w:szCs w:val="22"/>
              </w:rPr>
            </w:pPr>
            <w:r>
              <w:rPr>
                <w:sz w:val="22"/>
                <w:szCs w:val="22"/>
              </w:rPr>
              <w:t>N/A</w:t>
            </w:r>
          </w:p>
        </w:tc>
        <w:tc>
          <w:tcPr>
            <w:tcW w:w="1673" w:type="dxa"/>
            <w:gridSpan w:val="2"/>
            <w:tcBorders/>
            <w:shd w:fill="auto" w:val="clear"/>
          </w:tcPr>
          <w:p>
            <w:pPr>
              <w:pStyle w:val="TextBody"/>
              <w:widowControl w:val="false"/>
              <w:spacing w:before="0" w:after="140"/>
              <w:rPr>
                <w:sz w:val="22"/>
                <w:szCs w:val="22"/>
              </w:rPr>
            </w:pPr>
            <w:r>
              <w:rPr>
                <w:sz w:val="22"/>
                <w:szCs w:val="22"/>
              </w:rPr>
              <w:t>N/A</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6</w:t>
            </w:r>
          </w:p>
        </w:tc>
        <w:tc>
          <w:tcPr>
            <w:tcW w:w="1431" w:type="dxa"/>
            <w:tcBorders/>
            <w:shd w:fill="auto" w:val="clear"/>
          </w:tcPr>
          <w:p>
            <w:pPr>
              <w:pStyle w:val="TextBody"/>
              <w:widowControl w:val="false"/>
              <w:spacing w:before="0" w:after="140"/>
              <w:rPr>
                <w:sz w:val="22"/>
                <w:szCs w:val="22"/>
              </w:rPr>
            </w:pPr>
            <w:r>
              <w:rPr>
                <w:sz w:val="22"/>
                <w:szCs w:val="22"/>
              </w:rPr>
              <w:t>February 1998</w:t>
            </w:r>
          </w:p>
        </w:tc>
        <w:tc>
          <w:tcPr>
            <w:tcW w:w="1191" w:type="dxa"/>
            <w:tcBorders/>
            <w:shd w:fill="auto" w:val="clear"/>
          </w:tcPr>
          <w:p>
            <w:pPr>
              <w:pStyle w:val="TextBody"/>
              <w:widowControl w:val="false"/>
              <w:spacing w:before="0" w:after="140"/>
              <w:rPr>
                <w:sz w:val="22"/>
                <w:szCs w:val="22"/>
              </w:rPr>
            </w:pPr>
            <w:r>
              <w:rPr>
                <w:sz w:val="22"/>
                <w:szCs w:val="22"/>
              </w:rPr>
            </w:r>
          </w:p>
        </w:tc>
        <w:tc>
          <w:tcPr>
            <w:tcW w:w="1078" w:type="dxa"/>
            <w:tcBorders/>
            <w:shd w:fill="auto" w:val="clear"/>
          </w:tcPr>
          <w:p>
            <w:pPr>
              <w:pStyle w:val="TextBody"/>
              <w:widowControl w:val="false"/>
              <w:spacing w:before="0" w:after="140"/>
              <w:rPr>
                <w:sz w:val="22"/>
                <w:szCs w:val="22"/>
              </w:rPr>
            </w:pPr>
            <w:r>
              <w:rPr>
                <w:sz w:val="22"/>
                <w:szCs w:val="22"/>
              </w:rPr>
              <w:t>Tokyo</w:t>
            </w:r>
          </w:p>
        </w:tc>
        <w:tc>
          <w:tcPr>
            <w:tcW w:w="1119" w:type="dxa"/>
            <w:tcBorders/>
            <w:shd w:fill="auto" w:val="clear"/>
          </w:tcPr>
          <w:p>
            <w:pPr>
              <w:pStyle w:val="Normal"/>
              <w:widowControl w:val="false"/>
              <w:rPr>
                <w:sz w:val="22"/>
                <w:szCs w:val="22"/>
              </w:rPr>
            </w:pPr>
            <w:r>
              <w:rPr>
                <w:sz w:val="22"/>
                <w:szCs w:val="22"/>
              </w:rPr>
            </w:r>
          </w:p>
        </w:tc>
        <w:tc>
          <w:tcPr>
            <w:tcW w:w="1101"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r>
          </w:p>
        </w:tc>
        <w:tc>
          <w:tcPr>
            <w:tcW w:w="1673" w:type="dxa"/>
            <w:gridSpan w:val="2"/>
            <w:tcBorders/>
            <w:shd w:fill="auto" w:val="clear"/>
          </w:tcPr>
          <w:p>
            <w:pPr>
              <w:pStyle w:val="TextBody"/>
              <w:widowControl w:val="false"/>
              <w:spacing w:before="0" w:after="140"/>
              <w:rPr>
                <w:sz w:val="22"/>
                <w:szCs w:val="22"/>
              </w:rPr>
            </w:pPr>
            <w:r>
              <w:rPr>
                <w:sz w:val="22"/>
                <w:szCs w:val="22"/>
              </w:rPr>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7</w:t>
            </w:r>
          </w:p>
        </w:tc>
        <w:tc>
          <w:tcPr>
            <w:tcW w:w="1431" w:type="dxa"/>
            <w:tcBorders/>
            <w:shd w:fill="auto" w:val="clear"/>
          </w:tcPr>
          <w:p>
            <w:pPr>
              <w:pStyle w:val="TextBody"/>
              <w:widowControl w:val="false"/>
              <w:spacing w:before="0" w:after="140"/>
              <w:rPr>
                <w:sz w:val="22"/>
                <w:szCs w:val="22"/>
              </w:rPr>
            </w:pPr>
            <w:r>
              <w:rPr>
                <w:sz w:val="22"/>
                <w:szCs w:val="22"/>
              </w:rPr>
              <w:t>October 1998</w:t>
            </w:r>
          </w:p>
        </w:tc>
        <w:tc>
          <w:tcPr>
            <w:tcW w:w="1191" w:type="dxa"/>
            <w:tcBorders/>
            <w:shd w:fill="auto" w:val="clear"/>
          </w:tcPr>
          <w:p>
            <w:pPr>
              <w:pStyle w:val="TextBody"/>
              <w:widowControl w:val="false"/>
              <w:spacing w:before="0" w:after="140"/>
              <w:rPr>
                <w:sz w:val="22"/>
                <w:szCs w:val="22"/>
              </w:rPr>
            </w:pPr>
            <w:r>
              <w:rPr>
                <w:sz w:val="22"/>
                <w:szCs w:val="22"/>
              </w:rPr>
            </w:r>
          </w:p>
        </w:tc>
        <w:tc>
          <w:tcPr>
            <w:tcW w:w="1078" w:type="dxa"/>
            <w:tcBorders/>
            <w:shd w:fill="auto" w:val="clear"/>
          </w:tcPr>
          <w:p>
            <w:pPr>
              <w:pStyle w:val="TextBody"/>
              <w:widowControl w:val="false"/>
              <w:spacing w:before="0" w:after="140"/>
              <w:rPr>
                <w:sz w:val="22"/>
                <w:szCs w:val="22"/>
              </w:rPr>
            </w:pPr>
            <w:r>
              <w:rPr>
                <w:sz w:val="22"/>
                <w:szCs w:val="22"/>
              </w:rPr>
              <w:t>Tampa</w:t>
            </w:r>
          </w:p>
        </w:tc>
        <w:tc>
          <w:tcPr>
            <w:tcW w:w="1119" w:type="dxa"/>
            <w:tcBorders/>
            <w:shd w:fill="auto" w:val="clear"/>
          </w:tcPr>
          <w:p>
            <w:pPr>
              <w:pStyle w:val="Normal"/>
              <w:widowControl w:val="false"/>
              <w:rPr>
                <w:sz w:val="22"/>
                <w:szCs w:val="22"/>
              </w:rPr>
            </w:pPr>
            <w:r>
              <w:rPr>
                <w:sz w:val="22"/>
                <w:szCs w:val="22"/>
              </w:rPr>
              <w:t>Florida</w:t>
            </w:r>
          </w:p>
        </w:tc>
        <w:tc>
          <w:tcPr>
            <w:tcW w:w="1101" w:type="dxa"/>
            <w:gridSpan w:val="2"/>
            <w:tcBorders/>
            <w:shd w:fill="auto" w:val="clear"/>
          </w:tcPr>
          <w:p>
            <w:pPr>
              <w:pStyle w:val="TextBody"/>
              <w:widowControl w:val="false"/>
              <w:spacing w:before="0" w:after="140"/>
              <w:rPr>
                <w:sz w:val="22"/>
                <w:szCs w:val="22"/>
              </w:rPr>
            </w:pPr>
            <w:r>
              <w:rPr>
                <w:sz w:val="22"/>
                <w:szCs w:val="22"/>
              </w:rPr>
              <w:t>USA</w:t>
            </w:r>
          </w:p>
        </w:tc>
        <w:tc>
          <w:tcPr>
            <w:tcW w:w="1484" w:type="dxa"/>
            <w:gridSpan w:val="2"/>
            <w:tcBorders/>
            <w:shd w:fill="auto" w:val="clear"/>
          </w:tcPr>
          <w:p>
            <w:pPr>
              <w:pStyle w:val="TextBody"/>
              <w:widowControl w:val="false"/>
              <w:spacing w:before="0" w:after="140"/>
              <w:rPr>
                <w:sz w:val="22"/>
                <w:szCs w:val="22"/>
              </w:rPr>
            </w:pPr>
            <w:r>
              <w:rPr>
                <w:sz w:val="22"/>
                <w:szCs w:val="22"/>
              </w:rPr>
            </w:r>
          </w:p>
        </w:tc>
        <w:tc>
          <w:tcPr>
            <w:tcW w:w="1673" w:type="dxa"/>
            <w:gridSpan w:val="2"/>
            <w:tcBorders/>
            <w:shd w:fill="auto" w:val="clear"/>
          </w:tcPr>
          <w:p>
            <w:pPr>
              <w:pStyle w:val="TextBody"/>
              <w:widowControl w:val="false"/>
              <w:spacing w:before="0" w:after="140"/>
              <w:rPr>
                <w:sz w:val="22"/>
                <w:szCs w:val="22"/>
              </w:rPr>
            </w:pPr>
            <w:r>
              <w:rPr>
                <w:sz w:val="22"/>
                <w:szCs w:val="22"/>
              </w:rPr>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9–12</w:t>
            </w:r>
          </w:p>
        </w:tc>
        <w:tc>
          <w:tcPr>
            <w:tcW w:w="9077" w:type="dxa"/>
            <w:gridSpan w:val="10"/>
            <w:tcBorders/>
            <w:shd w:fill="auto" w:val="clear"/>
          </w:tcPr>
          <w:p>
            <w:pPr>
              <w:pStyle w:val="TextBody"/>
              <w:widowControl w:val="false"/>
              <w:spacing w:before="0" w:after="140"/>
              <w:rPr>
                <w:i/>
                <w:i/>
                <w:iCs/>
                <w:sz w:val="22"/>
                <w:szCs w:val="22"/>
              </w:rPr>
            </w:pPr>
            <w:r>
              <w:rPr>
                <w:i/>
                <w:iCs/>
                <w:sz w:val="22"/>
                <w:szCs w:val="22"/>
              </w:rPr>
              <w:t>(Not recorded)</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13</w:t>
            </w:r>
          </w:p>
        </w:tc>
        <w:tc>
          <w:tcPr>
            <w:tcW w:w="1431" w:type="dxa"/>
            <w:tcBorders/>
            <w:shd w:fill="auto" w:val="clear"/>
          </w:tcPr>
          <w:p>
            <w:pPr>
              <w:pStyle w:val="TextBody"/>
              <w:widowControl w:val="false"/>
              <w:spacing w:before="0" w:after="140"/>
              <w:rPr>
                <w:sz w:val="22"/>
                <w:szCs w:val="22"/>
              </w:rPr>
            </w:pPr>
            <w:r>
              <w:rPr>
                <w:sz w:val="22"/>
                <w:szCs w:val="22"/>
              </w:rPr>
              <w:t>2006</w:t>
            </w:r>
          </w:p>
        </w:tc>
        <w:tc>
          <w:tcPr>
            <w:tcW w:w="1191" w:type="dxa"/>
            <w:tcBorders/>
            <w:shd w:fill="auto" w:val="clear"/>
          </w:tcPr>
          <w:p>
            <w:pPr>
              <w:pStyle w:val="TextBody"/>
              <w:widowControl w:val="false"/>
              <w:spacing w:before="0" w:after="140"/>
              <w:rPr>
                <w:sz w:val="22"/>
                <w:szCs w:val="22"/>
              </w:rPr>
            </w:pPr>
            <w:r>
              <w:rPr>
                <w:sz w:val="22"/>
                <w:szCs w:val="22"/>
              </w:rPr>
              <w:t>The Dinosaur Store</w:t>
            </w:r>
          </w:p>
        </w:tc>
        <w:tc>
          <w:tcPr>
            <w:tcW w:w="1078" w:type="dxa"/>
            <w:tcBorders/>
            <w:shd w:fill="auto" w:val="clear"/>
          </w:tcPr>
          <w:p>
            <w:pPr>
              <w:pStyle w:val="TextBody"/>
              <w:widowControl w:val="false"/>
              <w:spacing w:before="0" w:after="140"/>
              <w:rPr>
                <w:sz w:val="22"/>
                <w:szCs w:val="22"/>
              </w:rPr>
            </w:pPr>
            <w:r>
              <w:rPr>
                <w:sz w:val="22"/>
                <w:szCs w:val="22"/>
              </w:rPr>
              <w:t>Cocoa Beach</w:t>
            </w:r>
          </w:p>
        </w:tc>
        <w:tc>
          <w:tcPr>
            <w:tcW w:w="1119" w:type="dxa"/>
            <w:tcBorders/>
            <w:shd w:fill="auto" w:val="clear"/>
          </w:tcPr>
          <w:p>
            <w:pPr>
              <w:pStyle w:val="Normal"/>
              <w:widowControl w:val="false"/>
              <w:rPr>
                <w:sz w:val="22"/>
                <w:szCs w:val="22"/>
              </w:rPr>
            </w:pPr>
            <w:r>
              <w:rPr>
                <w:sz w:val="22"/>
                <w:szCs w:val="22"/>
              </w:rPr>
              <w:t>Florida</w:t>
            </w:r>
          </w:p>
        </w:tc>
        <w:tc>
          <w:tcPr>
            <w:tcW w:w="1101" w:type="dxa"/>
            <w:gridSpan w:val="2"/>
            <w:tcBorders/>
            <w:shd w:fill="auto" w:val="clear"/>
          </w:tcPr>
          <w:p>
            <w:pPr>
              <w:pStyle w:val="TextBody"/>
              <w:widowControl w:val="false"/>
              <w:spacing w:before="0" w:after="140"/>
              <w:rPr>
                <w:sz w:val="22"/>
                <w:szCs w:val="22"/>
              </w:rPr>
            </w:pPr>
            <w:r>
              <w:rPr>
                <w:sz w:val="22"/>
                <w:szCs w:val="22"/>
              </w:rPr>
              <w:t>USA</w:t>
            </w:r>
          </w:p>
        </w:tc>
        <w:tc>
          <w:tcPr>
            <w:tcW w:w="1484" w:type="dxa"/>
            <w:gridSpan w:val="2"/>
            <w:tcBorders/>
            <w:shd w:fill="auto" w:val="clear"/>
          </w:tcPr>
          <w:p>
            <w:pPr>
              <w:pStyle w:val="TextBody"/>
              <w:widowControl w:val="false"/>
              <w:spacing w:before="0" w:after="140"/>
              <w:rPr>
                <w:sz w:val="22"/>
                <w:szCs w:val="22"/>
              </w:rPr>
            </w:pPr>
            <w:r>
              <w:rPr>
                <w:sz w:val="22"/>
                <w:szCs w:val="22"/>
              </w:rPr>
            </w:r>
          </w:p>
        </w:tc>
        <w:tc>
          <w:tcPr>
            <w:tcW w:w="1673" w:type="dxa"/>
            <w:gridSpan w:val="2"/>
            <w:tcBorders/>
            <w:shd w:fill="auto" w:val="clear"/>
          </w:tcPr>
          <w:p>
            <w:pPr>
              <w:pStyle w:val="TextBody"/>
              <w:widowControl w:val="false"/>
              <w:spacing w:before="0" w:after="140"/>
              <w:rPr>
                <w:sz w:val="22"/>
                <w:szCs w:val="22"/>
              </w:rPr>
            </w:pPr>
            <w:r>
              <w:rPr>
                <w:sz w:val="22"/>
                <w:szCs w:val="22"/>
              </w:rPr>
            </w:r>
          </w:p>
        </w:tc>
      </w:tr>
    </w:tbl>
    <w:p>
      <w:pPr>
        <w:pStyle w:val="TextBody"/>
        <w:spacing w:before="0" w:after="140"/>
        <w:rPr/>
      </w:pPr>
      <w:r>
        <w:rPr/>
      </w:r>
    </w:p>
    <w:sectPr>
      <w:headerReference w:type="default" r:id="rId31"/>
      <w:type w:val="nextPage"/>
      <w:pgSz w:w="11906" w:h="16838"/>
      <w:pgMar w:left="1134" w:right="1134" w:header="1134" w:top="1696"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mallCaps/>
      </w:rPr>
    </w:pPr>
    <w:r>
      <w:rPr>
        <w:smallCaps/>
      </w:rPr>
      <w:t xml:space="preserve">Taylor et al. — Concrete </w:t>
    </w:r>
    <w:r>
      <w:rPr>
        <w:i/>
        <w:iCs/>
        <w:smallCaps/>
      </w:rPr>
      <w:t>Diplodocus</w:t>
      <w:tab/>
      <w:tab/>
    </w:r>
    <w:r>
      <w:rPr>
        <w:i w:val="false"/>
        <w:iCs w:val="false"/>
        <w:smallCaps/>
      </w:rPr>
      <w:t>p</w:t>
    </w:r>
    <w:r>
      <w:rPr>
        <w:i w:val="false"/>
        <w:iCs w:val="false"/>
        <w:smallCaps/>
      </w:rPr>
      <w:fldChar w:fldCharType="begin"/>
    </w:r>
    <w:r>
      <w:rPr>
        <w:smallCaps/>
        <w:i w:val="false"/>
        <w:iCs w:val="false"/>
      </w:rPr>
      <w:instrText> PAGE </w:instrText>
    </w:r>
    <w:r>
      <w:rPr>
        <w:smallCaps/>
        <w:i w:val="false"/>
        <w:iCs w:val="false"/>
      </w:rPr>
      <w:fldChar w:fldCharType="separate"/>
    </w:r>
    <w:r>
      <w:rPr>
        <w:smallCaps/>
        <w:i w:val="false"/>
        <w:iCs w:val="false"/>
      </w:rPr>
      <w:t>9</w:t>
    </w:r>
    <w:r>
      <w:rPr>
        <w:smallCaps/>
        <w:i w:val="false"/>
        <w:iCs w:val="false"/>
      </w:rPr>
      <w:fldChar w:fldCharType="end"/>
    </w:r>
    <w:r>
      <w:rPr>
        <w:i w:val="false"/>
        <w:iCs w:val="false"/>
        <w:smallCaps/>
      </w:rPr>
      <w:t>/</w:t>
    </w:r>
    <w:r>
      <w:rPr>
        <w:i w:val="false"/>
        <w:iCs w:val="false"/>
        <w:smallCaps/>
      </w:rPr>
      <w:fldChar w:fldCharType="begin"/>
    </w:r>
    <w:r>
      <w:rPr>
        <w:smallCaps/>
        <w:i w:val="false"/>
        <w:iCs w:val="false"/>
      </w:rPr>
      <w:instrText> NUMPAGES </w:instrText>
    </w:r>
    <w:r>
      <w:rPr>
        <w:smallCaps/>
        <w:i w:val="false"/>
        <w:iCs w:val="false"/>
      </w:rPr>
      <w:fldChar w:fldCharType="separate"/>
    </w:r>
    <w:r>
      <w:rPr>
        <w:smallCaps/>
        <w:i w:val="false"/>
        <w:iCs w:val="false"/>
      </w:rPr>
      <w:t>25</w:t>
    </w:r>
    <w:r>
      <w:rPr>
        <w:smallCaps/>
        <w:i w:val="false"/>
        <w:iCs w:val="false"/>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fals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uiPriority w:val="9"/>
    <w:qFormat/>
    <w:pPr>
      <w:spacing w:before="567" w:after="142"/>
      <w:outlineLvl w:val="0"/>
    </w:pPr>
    <w:rPr>
      <w:bCs/>
      <w:sz w:val="32"/>
      <w:szCs w:val="36"/>
    </w:rPr>
  </w:style>
  <w:style w:type="paragraph" w:styleId="Heading2">
    <w:name w:val="Heading 2"/>
    <w:basedOn w:val="Heading"/>
    <w:next w:val="TextBody"/>
    <w:uiPriority w:val="9"/>
    <w:unhideWhenUsed/>
    <w:qFormat/>
    <w:pPr>
      <w:spacing w:before="198" w:after="119"/>
      <w:outlineLvl w:val="1"/>
    </w:pPr>
    <w:rPr>
      <w:rFonts w:eastAsia="Songti SC"/>
      <w:bCs/>
      <w:sz w:val="24"/>
      <w:szCs w:val="36"/>
    </w:rPr>
  </w:style>
  <w:style w:type="paragraph" w:styleId="Heading3">
    <w:name w:val="Heading 3"/>
    <w:basedOn w:val="Heading"/>
    <w:next w:val="TextBody"/>
    <w:uiPriority w:val="9"/>
    <w:semiHidden/>
    <w:unhideWhenUsed/>
    <w:qFormat/>
    <w:pPr>
      <w:spacing w:before="142" w:after="142"/>
      <w:outlineLvl w:val="2"/>
    </w:pPr>
    <w:rPr>
      <w:b w:val="false"/>
      <w:bCs/>
      <w:sz w:val="22"/>
    </w:rPr>
  </w:style>
  <w:style w:type="paragraph" w:styleId="Heading4">
    <w:name w:val="Heading 4"/>
    <w:basedOn w:val="Normal"/>
    <w:next w:val="Normal"/>
    <w:link w:val="Heading4Char"/>
    <w:uiPriority w:val="9"/>
    <w:unhideWhenUsed/>
    <w:qFormat/>
    <w:rsid w:val="0008525a"/>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character" w:styleId="DefaultParagraphFont" w:default="1">
    <w:name w:val="Default Paragraph Font"/>
    <w:uiPriority w:val="1"/>
    <w:unhideWhenUsed/>
    <w:qFormat/>
    <w:rPr/>
  </w:style>
  <w:style w:type="character" w:styleId="InternetLink">
    <w:name w:val="Internet 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Annotationreference">
    <w:name w:val="annotation reference"/>
    <w:basedOn w:val="DefaultParagraphFont"/>
    <w:uiPriority w:val="99"/>
    <w:semiHidden/>
    <w:unhideWhenUsed/>
    <w:qFormat/>
    <w:rsid w:val="00f13f43"/>
    <w:rPr>
      <w:sz w:val="16"/>
      <w:szCs w:val="16"/>
    </w:rPr>
  </w:style>
  <w:style w:type="character" w:styleId="CommentTextChar" w:customStyle="1">
    <w:name w:val="Comment Text Char"/>
    <w:basedOn w:val="DefaultParagraphFont"/>
    <w:uiPriority w:val="99"/>
    <w:semiHidden/>
    <w:qFormat/>
    <w:rsid w:val="00f13f43"/>
    <w:rPr>
      <w:rFonts w:ascii="Baskerville" w:hAnsi="Baskerville" w:cs="Mangal"/>
      <w:szCs w:val="18"/>
    </w:rPr>
  </w:style>
  <w:style w:type="character" w:styleId="CommentSubjectChar" w:customStyle="1">
    <w:name w:val="Comment Subject Char"/>
    <w:basedOn w:val="CommentTextChar"/>
    <w:uiPriority w:val="99"/>
    <w:semiHidden/>
    <w:qFormat/>
    <w:rsid w:val="00f13f43"/>
    <w:rPr>
      <w:rFonts w:ascii="Baskerville" w:hAnsi="Baskerville" w:cs="Mangal"/>
      <w:b/>
      <w:bCs/>
      <w:szCs w:val="18"/>
    </w:rPr>
  </w:style>
  <w:style w:type="character" w:styleId="Heading4Char" w:customStyle="1">
    <w:name w:val="Heading 4 Char"/>
    <w:basedOn w:val="DefaultParagraphFont"/>
    <w:link w:val="Heading4"/>
    <w:uiPriority w:val="9"/>
    <w:qFormat/>
    <w:rsid w:val="0008525a"/>
    <w:rPr>
      <w:rFonts w:ascii="Calibri Light" w:hAnsi="Calibri Light" w:eastAsia="" w:cs="Mangal" w:asciiTheme="majorHAnsi" w:eastAsiaTheme="majorEastAsia" w:hAnsiTheme="majorHAnsi"/>
      <w:i/>
      <w:iCs/>
      <w:color w:val="2F5496" w:themeColor="accent1" w:themeShade="bf"/>
      <w:sz w:val="24"/>
      <w:szCs w:val="21"/>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i w:val="false"/>
    </w:rPr>
  </w:style>
  <w:style w:type="character" w:styleId="ListLabel11">
    <w:name w:val="ListLabel 11"/>
    <w:qFormat/>
    <w:rPr/>
  </w:style>
  <w:style w:type="character" w:styleId="ListLabel12">
    <w:name w:val="ListLabel 12"/>
    <w:qFormat/>
    <w:rPr/>
  </w:style>
  <w:style w:type="character" w:styleId="ListLabel13">
    <w:name w:val="ListLabel 13"/>
    <w:qFormat/>
    <w:rPr/>
  </w:style>
  <w:style w:type="character" w:styleId="ListLabel14">
    <w:name w:val="ListLabel 14"/>
    <w:qFormat/>
    <w:rPr>
      <w:rFonts w:cs="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i w:val="false"/>
    </w:rPr>
  </w:style>
  <w:style w:type="character" w:styleId="ListLabel24">
    <w:name w:val="ListLabel 24"/>
    <w:qFormat/>
    <w:rPr/>
  </w:style>
  <w:style w:type="character" w:styleId="ListLabel25">
    <w:name w:val="ListLabel 25"/>
    <w:qFormat/>
    <w:rPr/>
  </w:style>
  <w:style w:type="character" w:styleId="ListLabel26">
    <w:name w:val="ListLabel 26"/>
    <w:qFormat/>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i w:val="false"/>
    </w:rPr>
  </w:style>
  <w:style w:type="character" w:styleId="ListLabel37">
    <w:name w:val="ListLabel 37"/>
    <w:qFormat/>
    <w:rPr/>
  </w:style>
  <w:style w:type="character" w:styleId="ListLabel38">
    <w:name w:val="ListLabel 38"/>
    <w:qFormat/>
    <w:rPr/>
  </w:style>
  <w:style w:type="character" w:styleId="ListLabel39">
    <w:name w:val="ListLabel 39"/>
    <w:qFormat/>
    <w:rPr/>
  </w:style>
  <w:style w:type="character" w:styleId="ListLabel40">
    <w:name w:val="ListLabel 40"/>
    <w:qFormat/>
    <w:rPr>
      <w:rFonts w:cs="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i w:val="false"/>
    </w:rPr>
  </w:style>
  <w:style w:type="character" w:styleId="ListLabel50">
    <w:name w:val="ListLabel 50"/>
    <w:qFormat/>
    <w:rPr/>
  </w:style>
  <w:style w:type="character" w:styleId="ListLabel51">
    <w:name w:val="ListLabel 51"/>
    <w:qFormat/>
    <w:rPr/>
  </w:style>
  <w:style w:type="character" w:styleId="ListLabel52">
    <w:name w:val="ListLabel 52"/>
    <w:qFormat/>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i w:val="false"/>
    </w:rPr>
  </w:style>
  <w:style w:type="character" w:styleId="ListLabel63">
    <w:name w:val="ListLabel 63"/>
    <w:qFormat/>
    <w:rPr/>
  </w:style>
  <w:style w:type="character" w:styleId="ListLabel64">
    <w:name w:val="ListLabel 64"/>
    <w:qFormat/>
    <w:rPr/>
  </w:style>
  <w:style w:type="character" w:styleId="ListLabel65">
    <w:name w:val="ListLabel 65"/>
    <w:qFormat/>
    <w:rPr/>
  </w:style>
  <w:style w:type="character" w:styleId="ListLabel66">
    <w:name w:val="ListLabel 66"/>
    <w:qFormat/>
    <w:rPr>
      <w:rFonts w:cs="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i w:val="false"/>
    </w:rPr>
  </w:style>
  <w:style w:type="character" w:styleId="ListLabel76">
    <w:name w:val="ListLabel 76"/>
    <w:qFormat/>
    <w:rPr/>
  </w:style>
  <w:style w:type="character" w:styleId="ListLabel77">
    <w:name w:val="ListLabel 77"/>
    <w:qFormat/>
    <w:rPr/>
  </w:style>
  <w:style w:type="character" w:styleId="ListLabel78">
    <w:name w:val="ListLabel 78"/>
    <w:qFormat/>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i w:val="false"/>
    </w:rPr>
  </w:style>
  <w:style w:type="character" w:styleId="ListLabel89">
    <w:name w:val="ListLabel 89"/>
    <w:qFormat/>
    <w:rPr/>
  </w:style>
  <w:style w:type="character" w:styleId="ListLabel90">
    <w:name w:val="ListLabel 90"/>
    <w:qFormat/>
    <w:rPr/>
  </w:style>
  <w:style w:type="character" w:styleId="ListLabel91">
    <w:name w:val="ListLabel 91"/>
    <w:qFormat/>
    <w:rPr/>
  </w:style>
  <w:style w:type="character" w:styleId="ListLabel92">
    <w:name w:val="ListLabel 92"/>
    <w:qFormat/>
    <w:rPr>
      <w:rFonts w:cs="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i w:val="false"/>
    </w:rPr>
  </w:style>
  <w:style w:type="character" w:styleId="ListLabel102">
    <w:name w:val="ListLabel 102"/>
    <w:qFormat/>
    <w:rPr/>
  </w:style>
  <w:style w:type="character" w:styleId="ListLabel103">
    <w:name w:val="ListLabel 103"/>
    <w:qFormat/>
    <w:rPr/>
  </w:style>
  <w:style w:type="character" w:styleId="ListLabel104">
    <w:name w:val="ListLabel 104"/>
    <w:qFormat/>
    <w:rPr/>
  </w:style>
  <w:style w:type="character" w:styleId="ListLabel105">
    <w:name w:val="ListLabel 105"/>
    <w:qFormat/>
    <w:rPr>
      <w:rFonts w:cs="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i w:val="false"/>
    </w:rPr>
  </w:style>
  <w:style w:type="character" w:styleId="ListLabel115">
    <w:name w:val="ListLabel 115"/>
    <w:qFormat/>
    <w:rPr/>
  </w:style>
  <w:style w:type="character" w:styleId="ListLabel116">
    <w:name w:val="ListLabel 116"/>
    <w:qFormat/>
    <w:rPr/>
  </w:style>
  <w:style w:type="character" w:styleId="ListLabel117">
    <w:name w:val="ListLabel 117"/>
    <w:qFormat/>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spacing w:before="238" w:after="119"/>
      <w:ind w:left="0" w:right="0" w:hanging="0"/>
    </w:pPr>
    <w:rPr>
      <w:bCs/>
      <w:sz w:val="40"/>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142"/>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Annotationtext">
    <w:name w:val="annotation text"/>
    <w:basedOn w:val="Normal"/>
    <w:link w:val="CommentTextChar"/>
    <w:uiPriority w:val="99"/>
    <w:semiHidden/>
    <w:unhideWhenUsed/>
    <w:qFormat/>
    <w:rsid w:val="00f13f43"/>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f13f43"/>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
    <w:name w:val="Header"/>
    <w:basedOn w:val="Normal"/>
    <w:pPr>
      <w:suppressLineNumbers/>
      <w:tabs>
        <w:tab w:val="clear" w:pos="720"/>
        <w:tab w:val="center" w:pos="4819" w:leader="none"/>
        <w:tab w:val="right" w:pos="9638"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h" TargetMode="External"/><Relationship Id="rId4" Type="http://schemas.openxmlformats.org/officeDocument/2006/relationships/hyperlink" Target="https://newspapers.lib.utah.edu/search" TargetMode="External"/><Relationship Id="rId5" Type="http://schemas.openxmlformats.org/officeDocument/2006/relationships/hyperlink" Target="https://newspaperarchive.com/" TargetMode="External"/><Relationship Id="rId6" Type="http://schemas.openxmlformats.org/officeDocument/2006/relationships/hyperlink" Target="https://newspapers.lib.utah.edu/details?id=21512583" TargetMode="External"/><Relationship Id="rId7" Type="http://schemas.openxmlformats.org/officeDocument/2006/relationships/hyperlink" Target="https://newspapers.lib.utah.edu/details?id=21493559" TargetMode="External"/><Relationship Id="rId8" Type="http://schemas.openxmlformats.org/officeDocument/2006/relationships/hyperlink" Target="https://newspapers.lib.utah.edu/details?id=21485044" TargetMode="External"/><Relationship Id="rId9" Type="http://schemas.openxmlformats.org/officeDocument/2006/relationships/hyperlink" Target="https://newspapers.lib.utah.edu/ark:/87278/s6zk6w6s/21338221" TargetMode="External"/><Relationship Id="rId10" Type="http://schemas.openxmlformats.org/officeDocument/2006/relationships/hyperlink" Target="https://newspaperarchive.com/rocky-mount-evening-telegram-jul-08-1960-p-4/" TargetMode="External"/><Relationship Id="rId11" Type="http://schemas.openxmlformats.org/officeDocument/2006/relationships/hyperlink" Target="https://newspapers.lib.utah.edu/ark:/87278/s6pk1vwz/21595150" TargetMode="External"/><Relationship Id="rId12" Type="http://schemas.openxmlformats.org/officeDocument/2006/relationships/hyperlink" Target="https://newspapers.lib.utah.edu/ark:/87278/s6515c19/21656624" TargetMode="External"/><Relationship Id="rId13" Type="http://schemas.openxmlformats.org/officeDocument/2006/relationships/hyperlink" Target="https://newspapers.lib.utah.edu/ark:/87278/s62v6594/22643733" TargetMode="External"/><Relationship Id="rId14" Type="http://schemas.openxmlformats.org/officeDocument/2006/relationships/hyperlink" Target="https://newspapers.lib.utah.edu/ark:/87278/s6rv4bxq/22646163" TargetMode="External"/><Relationship Id="rId15" Type="http://schemas.openxmlformats.org/officeDocument/2006/relationships/hyperlink" Target="https://newspapers.lib.utah.edu/details?id=22648688&amp;page=3&amp;q=Dippy&amp;sort=date_tdt+asc%2Cparent_i+asc%2Cpage_i+asc&amp;facet_paper=&quot;Vernal+Express&quot;" TargetMode="External"/><Relationship Id="rId16" Type="http://schemas.openxmlformats.org/officeDocument/2006/relationships/hyperlink" Target="https://www.legacy.com/us/obituaries/deseretnews/name/james-madsen-obituary?id=28417430" TargetMode="External"/><Relationship Id="rId17" Type="http://schemas.openxmlformats.org/officeDocument/2006/relationships/hyperlink" Target="https://web.archive.org/web/20220424032554/https://www.legacy.com/us/obituaries/deseretnews/name/james-madsen-obituary?id=28417430" TargetMode="External"/><Relationship Id="rId18" Type="http://schemas.openxmlformats.org/officeDocument/2006/relationships/hyperlink" Target="https://newspaperarchive.com/rocky-mount-evening-telegram-may-14-1960-p-2/" TargetMode="External"/><Relationship Id="rId19" Type="http://schemas.openxmlformats.org/officeDocument/2006/relationships/hyperlink" Target="https://newspaperarchive.com/rocky-mount-evening-telegram-jul-08-1960-p-8/" TargetMode="External"/><Relationship Id="rId20" Type="http://schemas.openxmlformats.org/officeDocument/2006/relationships/hyperlink" Target="https://collections.lib.utah.edu/details?id=1086142" TargetMode="External"/><Relationship Id="rId21" Type="http://schemas.openxmlformats.org/officeDocument/2006/relationships/hyperlink" Target="https://www.tampabay.com/news/business/tourism/mosi-to-close-part-of-its-building-to-save-money-before-move-to-downtown/2324358/" TargetMode="External"/><Relationship Id="rId22" Type="http://schemas.openxmlformats.org/officeDocument/2006/relationships/hyperlink" Target="https://web.archive.org/web/20211125120642/https://www.tampabay.com/news/business/tourism/mosi-to-close-part-of-its-building-to-save-money-before-move-to-downtown/2324358/" TargetMode="External"/><Relationship Id="rId23" Type="http://schemas.openxmlformats.org/officeDocument/2006/relationships/hyperlink" Target="https://newspapers.lib.utah.edu/ark:/87278/s62v6594/22643733" TargetMode="External"/><Relationship Id="rId24" Type="http://schemas.openxmlformats.org/officeDocument/2006/relationships/hyperlink" Target="https://archiveswest.orbiscascade.org/ark:/80444/xv38626" TargetMode="External"/><Relationship Id="rId25" Type="http://schemas.openxmlformats.org/officeDocument/2006/relationships/hyperlink" Target="https://web.archive.org/web/20220610005257/https://archiveswest.orbiscascade.org/ark:/80444/xv38626" TargetMode="External"/><Relationship Id="rId26" Type="http://schemas.openxmlformats.org/officeDocument/2006/relationships/hyperlink" Target="https://newspapers.lib.utah.edu/ark:/87278/s6r53f0k/22649899" TargetMode="External"/><Relationship Id="rId27" Type="http://schemas.openxmlformats.org/officeDocument/2006/relationships/hyperlink" Target="http://hdl.handle.net/2246/6497" TargetMode="External"/><Relationship Id="rId28" Type="http://schemas.openxmlformats.org/officeDocument/2006/relationships/hyperlink" Target="https://wusfnews.wusf.usf.edu/news/2017-05-18/mosi-to-close-imax-other-exhibits-in-cost-saving-reconfiguration" TargetMode="External"/><Relationship Id="rId29" Type="http://schemas.openxmlformats.org/officeDocument/2006/relationships/hyperlink" Target="https://web.archive.org/web/20210507091810/https://wusfnews.wusf.usf.edu/news/2017-05-18/mosi-to-close-imax-other-exhibits-in-cost-saving-reconfiguration" TargetMode="External"/><Relationship Id="rId30" Type="http://schemas.openxmlformats.org/officeDocument/2006/relationships/hyperlink" Target="https://newspaperarchive.com/rocky-mount-evening-telegram-apr-24-1960-p-11/" TargetMode="External"/><Relationship Id="rId31" Type="http://schemas.openxmlformats.org/officeDocument/2006/relationships/header" Target="head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31917</TotalTime>
  <Application>LibreOffice/6.1.3.2$MacOSX_X86_64 LibreOffice_project/86daf60bf00efa86ad547e59e09d6bb77c699acb</Application>
  <Pages>25</Pages>
  <Words>11828</Words>
  <Characters>62016</Characters>
  <CharactersWithSpaces>73582</CharactersWithSpaces>
  <Paragraphs>258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Mike Taylor</cp:lastModifiedBy>
  <dcterms:modified xsi:type="dcterms:W3CDTF">2022-09-29T22:48:11Z</dcterms:modified>
  <cp:revision>689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