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10</w:t>
        </w:r>
      </w:hyperlink>
    </w:p>
    <w:p>
      <w:pPr>
        <w:pStyle w:val="Contents1"/>
        <w:tabs>
          <w:tab w:val="right" w:pos="9638" w:leader="dot"/>
        </w:tabs>
        <w:rPr/>
      </w:pPr>
      <w:hyperlink w:anchor="__RefHeading___Toc3401_68767826">
        <w:r>
          <w:rPr>
            <w:rStyle w:val="IndexLink"/>
          </w:rPr>
          <w:t>Discussion</w:t>
          <w:tab/>
          <w:t>10</w:t>
        </w:r>
      </w:hyperlink>
    </w:p>
    <w:p>
      <w:pPr>
        <w:pStyle w:val="Contents1"/>
        <w:tabs>
          <w:tab w:val="right" w:pos="9638" w:leader="dot"/>
        </w:tabs>
        <w:rPr/>
      </w:pPr>
      <w:hyperlink w:anchor="__RefHeading___Toc3529_2542618767">
        <w:r>
          <w:rPr>
            <w:rStyle w:val="IndexLink"/>
          </w:rPr>
          <w:t>Acknowledgements</w:t>
          <w:tab/>
          <w:t>10</w:t>
        </w:r>
      </w:hyperlink>
    </w:p>
    <w:p>
      <w:pPr>
        <w:pStyle w:val="Contents1"/>
        <w:tabs>
          <w:tab w:val="right" w:pos="9638" w:leader="dot"/>
        </w:tabs>
        <w:rPr/>
      </w:pPr>
      <w:hyperlink w:anchor="__RefHeading___Toc3405_68767826">
        <w:r>
          <w:rPr>
            <w:rStyle w:val="IndexLink"/>
          </w:rPr>
          <w:t>References</w:t>
          <w:tab/>
          <w:t>11</w:t>
        </w:r>
      </w:hyperlink>
    </w:p>
    <w:p>
      <w:pPr>
        <w:pStyle w:val="Contents1"/>
        <w:tabs>
          <w:tab w:val="right" w:pos="9638" w:leader="dot"/>
        </w:tabs>
        <w:rPr/>
      </w:pPr>
      <w:hyperlink w:anchor="__RefHeading___Toc3407_68767826">
        <w:r>
          <w:rPr>
            <w:rStyle w:val="IndexLink"/>
          </w:rPr>
          <w:t>Figure Captions</w:t>
          <w:tab/>
          <w:t>14</w:t>
        </w:r>
      </w:hyperlink>
    </w:p>
    <w:p>
      <w:pPr>
        <w:pStyle w:val="TextBody"/>
        <w:rPr>
          <w:i/>
          <w:i/>
          <w:iCs/>
        </w:rPr>
      </w:pPr>
      <w:r>
        <w:rPr>
          <w:i/>
          <w:iCs/>
        </w:rPr>
      </w:r>
      <w:r>
        <w:rPr>
          <w:i/>
          <w:iCs/>
        </w:rPr>
        <w:fldChar w:fldCharType="end"/>
      </w:r>
    </w:p>
    <w:p>
      <w:pPr>
        <w:pStyle w:val="Heading1"/>
        <w:numPr>
          <w:ilvl w:val="0"/>
          <w:numId w:val="1"/>
        </w:numPr>
        <w:ind w:left="0" w:right="0" w:hanging="0"/>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MOSI — Museum of Science and Industry, Tampa, Florida,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As Harvey (1991)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even occasional helpers at the excavation. 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shipped to museums outside the locality. The Vernal Lions Club first proposed the creation of a museum in Vernal at its meeting of 9 September 1934, returning to the idea on 6 September 1943 (Anonymous 1969).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highlight w:val="yellow"/>
        </w:rPr>
        <w:t>XXX much of what follows is from Ken Carpenter’s Facebook comment https://www.facebook.com/groups/152704619882/posts/10160780758459883/?comment_id=10160781331834883</w:t>
      </w:r>
    </w:p>
    <w:p>
      <w:pPr>
        <w:pStyle w:val="TextBody"/>
        <w:rPr/>
      </w:pPr>
      <w:r>
        <w:rPr/>
        <w:t>The head of the Carnegie Museum’s department of vertebrate paleontology in the early 1950s was J. LeRoy Kay, a native of Vernal whose entry to palaeontology had been working with Earl Douglass at what the Carnegie Quarry. After digging there ended in 1922, Douglass had recommended that the Carnegie Museum hire Kay to continue work on removing the collected dinosaur bones from their encasing rock. In 1952, Carnegie Museum director Graham Netting started thinking about purging the collections of the dinosaur material (</w:t>
      </w:r>
      <w:r>
        <w:rPr>
          <w:highlight w:val="yellow"/>
        </w:rPr>
        <w:t>XXX l</w:t>
      </w:r>
      <w:r>
        <w:rPr>
          <w:highlight w:val="yellow"/>
        </w:rPr>
        <w:t>etter from U of Colorado Museum director Roderick to NPS Superintendent Canfield, 2 July 1952 [DINO archives]</w:t>
      </w:r>
      <w:r>
        <w:rPr/>
        <w:t>) because the dinosaur bones took up too much storage space (</w:t>
      </w:r>
      <w:r>
        <w:rPr>
          <w:highlight w:val="yellow"/>
        </w:rPr>
        <w:t>XXX L</w:t>
      </w:r>
      <w:r>
        <w:rPr>
          <w:highlight w:val="yellow"/>
        </w:rPr>
        <w:t>ee, memo, June 16, 1955, DINO archives</w:t>
      </w:r>
      <w:r>
        <w:rPr/>
        <w:t>).</w:t>
      </w:r>
    </w:p>
    <w:p>
      <w:pPr>
        <w:pStyle w:val="TextBody"/>
        <w:rPr/>
      </w:pPr>
      <w:r>
        <w:rPr/>
        <w:t>The plan was later scaled back to just the duplicate material, which Kay announced to the vertebrate paleontology community (</w:t>
      </w:r>
      <w:r>
        <w:rPr>
          <w:highlight w:val="yellow"/>
        </w:rPr>
        <w:t>XXX S</w:t>
      </w:r>
      <w:r>
        <w:rPr>
          <w:highlight w:val="yellow"/>
        </w:rPr>
        <w:t>oc. Vert. Paleo. News Bulletin 46, p. 27</w:t>
      </w:r>
      <w:r>
        <w:rPr/>
        <w:t>). Among the material</w:t>
      </w:r>
      <w:r>
        <w:rPr/>
        <w:t>s</w:t>
      </w:r>
      <w:r>
        <w:rPr/>
        <w:t xml:space="preserve"> to be disposed of were the plaster of Paris molds for the </w:t>
      </w:r>
      <w:r>
        <w:rPr>
          <w:i/>
          <w:iCs/>
        </w:rPr>
        <w:t>D</w:t>
      </w:r>
      <w:r>
        <w:rPr/>
        <w:t xml:space="preserve">. </w:t>
      </w:r>
      <w:r>
        <w:rPr>
          <w:i/>
          <w:iCs/>
        </w:rPr>
        <w:t>carnegii</w:t>
      </w:r>
      <w:r>
        <w:rPr/>
        <w:t xml:space="preserve"> skeleton. The molds were large, some were damaged and coated with coal dust from the coal fired heating system. Kay was at this time soon to retire and planned to move back to Vernal. He </w:t>
      </w:r>
      <w:r>
        <w:rPr/>
        <w:t xml:space="preserve">first </w:t>
      </w:r>
      <w:r>
        <w:rPr/>
        <w:t xml:space="preserve">contacted the Utah State Museum (now the Museum of Natural History of Utah) offering the molds, but the museum </w:t>
      </w:r>
      <w:r>
        <w:rPr/>
        <w:t xml:space="preserve">was not willing to </w:t>
      </w:r>
      <w:r>
        <w:rPr/>
        <w:t>pay for shipping.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A complete cast would consist of about 600 pieces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w:t>
      </w:r>
      <w:r>
        <w:rPr/>
        <w:t>T</w:t>
      </w:r>
      <w:r>
        <w:rPr/>
        <w:t xml:space="preserve">he museum was located next door to a municipal water treatment facility that also flooded and released unknown chemicals, </w:t>
      </w:r>
      <w:r>
        <w:rPr/>
        <w:t xml:space="preserve">so museum property </w:t>
      </w:r>
      <w:r>
        <w:rPr/>
        <w:t>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w:t>
      </w:r>
      <w:r>
        <w:rPr/>
        <w:t>possible</w:t>
      </w:r>
      <w:r>
        <w:rPr/>
        <w:t xml:space="preserve"> that it never existed: </w:t>
      </w:r>
      <w:r>
        <w:rPr/>
        <w:t xml:space="preserve">most </w:t>
      </w:r>
      <w:r>
        <w:rPr/>
        <w:t xml:space="preserve">staff who worked at the museum in the 1980s do not recall any such cast (Leigh White, pers. comm., 2022). </w:t>
      </w:r>
      <w:r>
        <w:rPr/>
        <w:t xml:space="preserve">Corroborating this, </w:t>
      </w:r>
      <w:r>
        <w:rPr/>
        <w:t xml:space="preserve">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r>
        <w:rPr/>
        <w:t xml:space="preserve">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w:t>
      </w:r>
      <w:r>
        <w:rPr/>
        <w:t>for the molds</w:t>
      </w:r>
      <w:r>
        <w:rPr/>
        <w:t xml:space="preserve">.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highlight w:val="yellow"/>
        </w:rPr>
      </w:pPr>
      <w:r>
        <w:rPr>
          <w:highlight w:val="yellow"/>
        </w:rPr>
        <w:t>XXX see https://newspaperarchive.com/tags/diplodocus/?pc=24962&amp;psi=68&amp;pci=7&amp;ob=1/</w:t>
      </w:r>
    </w:p>
    <w:p>
      <w:pPr>
        <w:pStyle w:val="TextBody"/>
        <w:rPr/>
      </w:pP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(as noted by Krishtalka 1988:17), but these plans fall through — possibly because the museum went bankrupt and closed in 1990 (Jones, pers. comm., 2022).</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With the Las Vegas plans having fallen through, in April 1989, Jim Madsen of Dinolab was contacted to make new plans for creating a replica from the concrete cast. A contract dated 30 June 1989 (Madsen et al. 1989) formalised the deal, though in fact the concrete skeleton had been disassembled and shipped to Dinolab some days earlier (Anonymous 1989).</w:t>
      </w:r>
    </w:p>
    <w:p>
      <w:pPr>
        <w:pStyle w:val="TextBody"/>
        <w:rPr/>
      </w:pPr>
      <w:r>
        <w:rPr/>
        <w:t xml:space="preserve">The Dinolab work was to take nearly two full years. During this time, they repaired the deteriorated concrete cast, stabilizing,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using WEP (water-expanded polyester). Using the new molds, which they retained, Dinolab reserved the right to make up to 20 additional casts, with the Field House to receive $5,000 for each one sold (Madsen et al. 1989).</w:t>
      </w:r>
    </w:p>
    <w:p>
      <w:pPr>
        <w:pStyle w:val="TextBody"/>
        <w:rPr/>
      </w:pPr>
      <w:r>
        <w:rPr/>
        <w:t>Dinolab was contracted to deliver the indoor mount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w:t>
      </w:r>
    </w:p>
    <w:p>
      <w:pPr>
        <w:pStyle w:val="TextBody"/>
        <w:rPr/>
      </w:pPr>
      <w:r>
        <w:rPr/>
        <w:t xml:space="preserve">The new cast was expected to be assembled that winter (Anonymous 1991), but delays would prevent the public from seeing it for nearly three further years. By 23 June 1993, only the ribs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 xml:space="preserve">In subsequent years: further casts were made from the Dinolab molds, but these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inaccurate.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(Jones, pers. comm., 2022).</w:t>
      </w:r>
      <w:bookmarkEnd w:id="11"/>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remains in the entrance lobby of the old museum’s main building, which is now used as storage and offices for the county, and for occasional events.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3" w:name="__RefHeading___Toc3401_68767826"/>
      <w:bookmarkEnd w:id="13"/>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ind w:left="0" w:right="0" w:hanging="0"/>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ind w:left="0" w:right="0" w:hanging="0"/>
        <w:rPr/>
      </w:pPr>
      <w:bookmarkStart w:id="14" w:name="__RefHeading___Toc3529_2542618767"/>
      <w:bookmarkEnd w:id="14"/>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 xml:space="preserve">Leigh White, Curator of Education </w:t>
      </w:r>
      <w:r>
        <w:rPr/>
        <w:t xml:space="preserve">at </w:t>
      </w:r>
      <w:r>
        <w:rPr/>
        <w:t>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All other pers. comms.</w:t>
      </w:r>
    </w:p>
    <w:p>
      <w:pPr>
        <w:pStyle w:val="TextBody"/>
        <w:rPr/>
      </w:pPr>
      <w:r>
        <w:rPr/>
        <w:t>XXX More to follow.</w:t>
      </w:r>
    </w:p>
    <w:p>
      <w:pPr>
        <w:pStyle w:val="Heading1"/>
        <w:numPr>
          <w:ilvl w:val="0"/>
          <w:numId w:val="3"/>
        </w:numPr>
        <w:ind w:left="0" w:right="0" w:hanging="0"/>
        <w:rPr/>
      </w:pPr>
      <w:bookmarkStart w:id="15" w:name="__RefHeading___Toc3405_68767826"/>
      <w:bookmarkEnd w:id="15"/>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5">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6">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7">
        <w:r>
          <w:rPr>
            <w:rStyle w:val="InternetLink"/>
          </w:rPr>
          <w:t>https://newspapers.lib.utah.edu/ark:/87278/s6515c19/21656624</w:t>
        </w:r>
      </w:hyperlink>
    </w:p>
    <w:p>
      <w:pPr>
        <w:pStyle w:val="Reference"/>
        <w:rPr/>
      </w:pPr>
      <w:r>
        <w:rPr/>
        <w:t xml:space="preserve">Anonymous. 1989. Museum, gardens make changes, add new displays. </w:t>
      </w:r>
      <w:r>
        <w:rPr>
          <w:i/>
          <w:iCs/>
        </w:rPr>
        <w:t>Vernal Express</w:t>
      </w:r>
      <w:r>
        <w:rPr/>
        <w:t xml:space="preserve">, 29 June 1989, page 12. </w:t>
      </w:r>
      <w:hyperlink r:id="rId8">
        <w:r>
          <w:rPr>
            <w:rStyle w:val="VisitedInternetLink"/>
          </w:rPr>
          <w:t>https://newspapers.lib.utah.edu/ark:/87278/s62v6594/22643733</w:t>
        </w:r>
      </w:hyperlink>
    </w:p>
    <w:p>
      <w:pPr>
        <w:pStyle w:val="Reference"/>
        <w:rPr/>
      </w:pPr>
      <w:r>
        <w:rPr/>
        <w:t xml:space="preserve">Anonymous. 1991. Dippy returns as beast of new mold. </w:t>
      </w:r>
      <w:r>
        <w:rPr>
          <w:i/>
          <w:iCs/>
        </w:rPr>
        <w:t>Vernal Express</w:t>
      </w:r>
      <w:r>
        <w:rPr/>
        <w:t xml:space="preserve">, 26 June 1991, page 1. </w:t>
      </w:r>
      <w:hyperlink r:id="rId9">
        <w:r>
          <w:rPr>
            <w:rStyle w:val="VisitedInternet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0">
        <w:r>
          <w:rPr>
            <w:rStyle w:val="VisitedInternetLink"/>
          </w:rPr>
          <w:t>https://newspapers.lib.utah.edu/ark:/87278/s6b88zdc/22648688</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bookmarkStart w:id="16" w:name="__DdeLink__11501_941453575"/>
      <w:r>
        <w:rPr/>
        <w:t>Contorno</w:t>
      </w:r>
      <w:bookmarkEnd w:id="16"/>
      <w:r>
        <w:rPr/>
        <w:t xml:space="preserve">, Steve. 2017. MOSI to close most of its building, IMAX to save money before move to downtown Tampa. </w:t>
      </w:r>
      <w:r>
        <w:rPr>
          <w:i/>
          <w:iCs/>
        </w:rPr>
        <w:t>Tampa Bay Times</w:t>
      </w:r>
      <w:r>
        <w:rPr/>
        <w:t xml:space="preserve">, 18 May 2017. </w:t>
      </w:r>
      <w:hyperlink r:id="rId12">
        <w:r>
          <w:rPr>
            <w:rStyle w:val="InternetLink"/>
          </w:rPr>
          <w:t>https://www.tampabay.com/news/business/tourism/mosi-to-close-part-of-its-building-to-save-money-before-move-to-downtown/2324358/</w:t>
        </w:r>
      </w:hyperlink>
      <w:r>
        <w:rPr/>
        <w:t xml:space="preserve">, archived at </w:t>
      </w:r>
      <w:hyperlink r:id="rId13">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Lewis, Marlene. 1977. G. Ernest Untermann papers, 1893–1975. Archives West for University of Utah Libraries, Special Collections. </w:t>
      </w:r>
      <w:hyperlink r:id="rId14">
        <w:r>
          <w:rPr>
            <w:rStyle w:val="InternetLink"/>
          </w:rPr>
          <w:t>https://archiveswest.orbiscascade.org/ark:/80444/xv38626</w:t>
        </w:r>
      </w:hyperlink>
      <w:r>
        <w:rPr/>
        <w:t xml:space="preserve">, archived at </w:t>
      </w:r>
      <w:hyperlink r:id="rId15">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Moore, Randy. 2014. </w:t>
      </w:r>
      <w:r>
        <w:rPr>
          <w:b w:val="false"/>
          <w:bCs w:val="false"/>
          <w:i/>
          <w:iCs/>
        </w:rPr>
        <w:t>Dinosaurs by the Decades: A Chronology of the Dinosaur in Science and Popular Culture</w:t>
      </w:r>
      <w:r>
        <w:rPr>
          <w:b w:val="false"/>
          <w:bCs w:val="false"/>
        </w:rPr>
        <w:t>. Greenwood, Westport, Connecticut.</w:t>
      </w:r>
    </w:p>
    <w:p>
      <w:pPr>
        <w:pStyle w:val="Reference"/>
        <w:rPr/>
      </w:pPr>
      <w:r>
        <w:rPr>
          <w:b w:val="false"/>
          <w:bCs w:val="false"/>
        </w:rPr>
        <w:t xml:space="preserve">Morrison, Melanie. 1994. Museum unveils new exhibits during Dino-Day. </w:t>
      </w:r>
      <w:r>
        <w:rPr>
          <w:b w:val="false"/>
          <w:bCs w:val="false"/>
          <w:i/>
          <w:iCs/>
        </w:rPr>
        <w:t>Vernal Express</w:t>
      </w:r>
      <w:r>
        <w:rPr>
          <w:b w:val="false"/>
          <w:bCs w:val="false"/>
        </w:rPr>
        <w:t xml:space="preserve">, 15 June 1994. </w:t>
      </w:r>
      <w:hyperlink r:id="rId16">
        <w:r>
          <w:rPr>
            <w:rStyle w:val="InternetLink"/>
            <w:b w:val="false"/>
            <w:bCs w:val="false"/>
          </w:rPr>
          <w:t>https://newspapers.lib.utah.edu/ark:/87278/s6r53f0k/22649899</w:t>
        </w:r>
      </w:hyperlink>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7">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8">
        <w:r>
          <w:rPr>
            <w:rStyle w:val="FollowedHyperlink"/>
          </w:rPr>
          <w:t>https://wusfnews.wusf.usf.edu/news/2017-05-18/mosi-to-close-imax-other-exhibits-in-cost-saving-reconfiguration</w:t>
        </w:r>
      </w:hyperlink>
      <w:r>
        <w:rPr/>
        <w:t xml:space="preserve">, archived at </w:t>
      </w:r>
      <w:hyperlink r:id="rId19">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20">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(Journal, volume and pagination not known: perhaps </w:t>
      </w:r>
      <w:r>
        <w:rPr>
          <w:i/>
          <w:iCs/>
        </w:rPr>
        <w:t>Utah Parks and Recreation newsletter</w:t>
      </w:r>
      <w:r>
        <w:rPr/>
        <w:t xml:space="preserve">). </w:t>
      </w:r>
      <w:r>
        <w:rPr>
          <w:b w:val="false"/>
          <w:bCs w:val="false"/>
          <w:highlight w:val="yellow"/>
        </w:rPr>
        <w:t>XXX find this reference.</w:t>
      </w:r>
    </w:p>
    <w:p>
      <w:pPr>
        <w:pStyle w:val="Heading1"/>
        <w:numPr>
          <w:ilvl w:val="0"/>
          <w:numId w:val="3"/>
        </w:numPr>
        <w:ind w:left="0" w:right="0" w:hanging="0"/>
        <w:rPr/>
      </w:pPr>
      <w:bookmarkStart w:id="18" w:name="__RefHeading___Toc3407_68767826"/>
      <w:bookmarkEnd w:id="18"/>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spacing w:before="0" w:after="142"/>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iCs w:val="false"/>
    </w:rPr>
  </w:style>
  <w:style w:type="character" w:styleId="ListLabel11">
    <w:name w:val="ListLabel 11"/>
    <w:qFormat/>
    <w:rPr/>
  </w:style>
  <w:style w:type="character" w:styleId="ListLabel12">
    <w:name w:val="ListLabel 12"/>
    <w:qFormat/>
    <w:rPr/>
  </w:style>
  <w:style w:type="character" w:styleId="VisitedInternetLink">
    <w:name w:val="Visited Internet Link"/>
    <w:rPr>
      <w:color w:val="800000"/>
      <w:u w:val="single"/>
      <w:lang w:val="zxx" w:eastAsia="zxx" w:bidi="zxx"/>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style>
  <w:style w:type="character" w:styleId="ListLabel24">
    <w:name w:val="ListLabel 24"/>
    <w:qFormat/>
    <w:rPr/>
  </w:style>
  <w:style w:type="character" w:styleId="ListLabel25">
    <w:name w:val="ListLabel 25"/>
    <w:qFormat/>
    <w:rPr>
      <w:b w:val="false"/>
      <w:bCs w:val="false"/>
    </w:rPr>
  </w:style>
  <w:style w:type="character" w:styleId="ListLabel26">
    <w:name w:val="ListLabel 26"/>
    <w:qFormat/>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i w:val="false"/>
      <w:iCs w:val="false"/>
    </w:rPr>
  </w:style>
  <w:style w:type="character" w:styleId="ListLabel37">
    <w:name w:val="ListLabel 37"/>
    <w:qFormat/>
    <w:rPr/>
  </w:style>
  <w:style w:type="character" w:styleId="ListLabel38">
    <w:name w:val="ListLabel 38"/>
    <w:qFormat/>
    <w:rPr/>
  </w:style>
  <w:style w:type="character" w:styleId="ListLabel39">
    <w:name w:val="ListLabel 39"/>
    <w:qFormat/>
    <w:rPr>
      <w:b w:val="false"/>
      <w:b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i w:val="false"/>
      <w:iCs w:val="false"/>
    </w:rPr>
  </w:style>
  <w:style w:type="character" w:styleId="ListLabel51">
    <w:name w:val="ListLabel 51"/>
    <w:qFormat/>
    <w:rPr/>
  </w:style>
  <w:style w:type="character" w:styleId="ListLabel52">
    <w:name w:val="ListLabel 52"/>
    <w:qFormat/>
    <w:rPr/>
  </w:style>
  <w:style w:type="character" w:styleId="ListLabel53">
    <w:name w:val="ListLabel 53"/>
    <w:qFormat/>
    <w:rPr>
      <w:b w:val="false"/>
      <w:bCs w:val="false"/>
    </w:rPr>
  </w:style>
  <w:style w:type="character" w:styleId="ListLabel54">
    <w:name w:val="ListLabel 54"/>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ark:/87278/s6zk6w6s/21338221" TargetMode="External"/><Relationship Id="rId6" Type="http://schemas.openxmlformats.org/officeDocument/2006/relationships/hyperlink" Target="https://newspapers.lib.utah.edu/ark:/87278/s6pk1vwz/21595150" TargetMode="External"/><Relationship Id="rId7" Type="http://schemas.openxmlformats.org/officeDocument/2006/relationships/hyperlink" Target="https://newspapers.lib.utah.edu/ark:/87278/s6515c19/21656624" TargetMode="External"/><Relationship Id="rId8" Type="http://schemas.openxmlformats.org/officeDocument/2006/relationships/hyperlink" Target="https://newspapers.lib.utah.edu/ark:/87278/s62v6594/22643733" TargetMode="External"/><Relationship Id="rId9" Type="http://schemas.openxmlformats.org/officeDocument/2006/relationships/hyperlink" Target="https://newspapers.lib.utah.edu/ark:/87278/s6rv4bxq/22646163" TargetMode="External"/><Relationship Id="rId10" Type="http://schemas.openxmlformats.org/officeDocument/2006/relationships/hyperlink" Target="https://newspapers.lib.utah.edu/details?id=22648688&amp;page=3&amp;q=Dippy&amp;sort=date_tdt+asc%2Cparent_i+asc%2Cpage_i+asc&amp;facet_paper=&quot;Vernal+Express&quot;"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www.tampabay.com/news/business/tourism/mosi-to-close-part-of-its-building-to-save-money-before-move-to-downtown/2324358/" TargetMode="External"/><Relationship Id="rId13" Type="http://schemas.openxmlformats.org/officeDocument/2006/relationships/hyperlink" Target="https://web.archive.org/web/20211125120642/https://www.tampabay.com/news/business/tourism/mosi-to-close-part-of-its-building-to-save-money-before-move-to-downtown/2324358/" TargetMode="External"/><Relationship Id="rId14" Type="http://schemas.openxmlformats.org/officeDocument/2006/relationships/hyperlink" Target="https://archiveswest.orbiscascade.org/ark:/80444/xv38626" TargetMode="External"/><Relationship Id="rId15" Type="http://schemas.openxmlformats.org/officeDocument/2006/relationships/hyperlink" Target="https://web.archive.org/web/20220610005257/https://archiveswest.orbiscascade.org/ark:/80444/xv38626" TargetMode="External"/><Relationship Id="rId16" Type="http://schemas.openxmlformats.org/officeDocument/2006/relationships/hyperlink" Target="https://newspapers.lib.utah.edu/ark:/87278/s6r53f0k/22649899" TargetMode="External"/><Relationship Id="rId17" Type="http://schemas.openxmlformats.org/officeDocument/2006/relationships/hyperlink" Target="http://hdl.handle.net/2246/6497" TargetMode="External"/><Relationship Id="rId18" Type="http://schemas.openxmlformats.org/officeDocument/2006/relationships/hyperlink" Target="https://wusfnews.wusf.usf.edu/news/2017-05-18/mosi-to-close-imax-other-exhibits-in-cost-saving-reconfiguration" TargetMode="External"/><Relationship Id="rId19" Type="http://schemas.openxmlformats.org/officeDocument/2006/relationships/hyperlink" Target="https://web.archive.org/web/20210507091810/https://wusfnews.wusf.usf.edu/news/2017-05-18/mosi-to-close-imax-other-exhibits-in-cost-saving-reconfiguration" TargetMode="External"/><Relationship Id="rId20" Type="http://schemas.openxmlformats.org/officeDocument/2006/relationships/hyperlink" Target="https://peacepalacelibrary.nl/blog/2017/diplodocus-carnegii-peace-diplomacy-dinosaur"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24075</TotalTime>
  <Application>LibreOffice/6.1.3.2$MacOSX_X86_64 LibreOffice_project/86daf60bf00efa86ad547e59e09d6bb77c699acb</Application>
  <Pages>14</Pages>
  <Words>6808</Words>
  <Characters>36239</Characters>
  <CharactersWithSpaces>42879</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2022-07-13T01:23:32Z</dcterms:modified>
  <cp:revision>493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