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left"/>
        <w:rPr/>
      </w:pPr>
      <w:r>
        <w:rPr/>
        <w:t>Variation in pneumatic features in vertebrae of sauropod dinosaurs</w:t>
      </w:r>
    </w:p>
    <w:p>
      <w:pPr>
        <w:pStyle w:val="Authors"/>
        <w:ind w:left="0" w:right="0" w:hanging="0"/>
        <w:rPr/>
      </w:pPr>
      <w:r>
        <w:rPr/>
        <w:t>Michael P. Taylor</w:t>
      </w:r>
      <w:r>
        <w:rPr>
          <w:vertAlign w:val="superscript"/>
        </w:rPr>
        <w:t>1</w:t>
      </w:r>
      <w:r>
        <w:rPr/>
        <w:t xml:space="preserve"> and Mathew J. Wedel</w:t>
      </w:r>
      <w:r>
        <w:rPr>
          <w:vertAlign w:val="superscript"/>
        </w:rPr>
        <w:t>2</w:t>
      </w:r>
    </w:p>
    <w:p>
      <w:pPr>
        <w:pStyle w:val="Addresses"/>
        <w:rPr/>
      </w:pPr>
      <w:r>
        <w:rPr>
          <w:vertAlign w:val="superscript"/>
        </w:rPr>
        <w:t>1</w:t>
      </w:r>
      <w:r>
        <w:rPr/>
        <w:t xml:space="preserve"> Department of Earth Sciences, University of Bristol, Bristol, United Kingdom</w:t>
      </w:r>
    </w:p>
    <w:p>
      <w:pPr>
        <w:pStyle w:val="Addresses"/>
        <w:rPr/>
      </w:pPr>
      <w:r>
        <w:rPr>
          <w:vertAlign w:val="superscript"/>
        </w:rPr>
        <w:t>2</w:t>
      </w:r>
      <w:r>
        <w:rPr/>
        <w:t xml:space="preserve"> College of Osteopathic Medicine of the Pacific and College of Podiatric Medicine, Western University of Health Sciences, Pomona, California, United States of America</w:t>
      </w:r>
    </w:p>
    <w:p>
      <w:pPr>
        <w:pStyle w:val="Addresses"/>
        <w:ind w:left="142" w:right="0" w:hanging="0"/>
        <w:rPr/>
      </w:pPr>
      <w:r>
        <w:rPr/>
      </w:r>
    </w:p>
    <w:p>
      <w:pPr>
        <w:pStyle w:val="Heading1"/>
        <w:numPr>
          <w:ilvl w:val="0"/>
          <w:numId w:val="5"/>
        </w:numPr>
        <w:rPr/>
      </w:pPr>
      <w:r>
        <w:rPr/>
        <w:t>Introduction</w:t>
      </w:r>
    </w:p>
    <w:p>
      <w:pPr>
        <w:pStyle w:val="TextBody"/>
        <w:rPr/>
      </w:pPr>
      <w:r>
        <w:rPr/>
        <w:t>The vertebrae of sauropod dinosaurs are distinctive not only because of their size but also because they have complex pneumatic features. These include fossae and foramina, in both the centrum and neural arch; and laminae connecting landmarks such as the zygapophyses, diapophyses and parapophyses (Wedel 2003). For this reason, sauropod vertebrae are unusually diagnostic and are frequently used in species determination (McIntosh 1990).</w:t>
      </w:r>
    </w:p>
    <w:p>
      <w:pPr>
        <w:pStyle w:val="TextBody"/>
        <w:rPr/>
      </w:pPr>
      <w:r>
        <w:rPr/>
        <w:t xml:space="preserve">Bone is generally the material that varies the least between individuals of a species, with muscle, nerves and especially blood vessels being more prone to variation (XXX reference). However, while pneumatic features of sauropod vertebrae of sauropod </w:t>
      </w:r>
      <w:r>
        <w:rPr/>
        <w:t xml:space="preserve">can be characteristic of a species, genus or clade, they are also highly variable: not only between individuals, but also along the column of an individual (e.g. </w:t>
      </w:r>
      <w:r>
        <w:rPr>
          <w:i/>
          <w:iCs/>
        </w:rPr>
        <w:t>Diplodocus carnegii</w:t>
      </w:r>
      <w:r>
        <w:rPr/>
        <w:t xml:space="preserve">, Hatcher 1901:plates 3 and 7), and even sometimes between the sides of a single vertebra. Examples of the latter include the single vertebra that is the </w:t>
      </w:r>
      <w:r>
        <w:rPr>
          <w:i/>
          <w:iCs/>
        </w:rPr>
        <w:t>Xenoposeidon proneneukos</w:t>
      </w:r>
      <w:r>
        <w:rPr/>
        <w:t xml:space="preserve"> holotype: Taylor and Naish (2007:1552, Figure B); and the sequence of vertebrae in the tail of </w:t>
      </w:r>
      <w:r>
        <w:rPr>
          <w:i/>
          <w:iCs/>
        </w:rPr>
        <w:t>Giraffatitan brancai</w:t>
      </w:r>
      <w:r>
        <w:rPr/>
        <w:t xml:space="preserve"> MB.R.5000 (Wedel and Taylor 2013:5–7 and figures 4 and 5). In contrast, the vertebrae of mammals, non-dinosaurian reptiles and even other dinosaurs are much more uniform, exhibiting less individual, serial and bilateral variation. Why are sauropod vertebrae so much more variable?</w:t>
      </w:r>
    </w:p>
    <w:p>
      <w:pPr>
        <w:pStyle w:val="Figure"/>
        <w:rPr/>
      </w:pPr>
      <w:hyperlink r:id="rId2">
        <w:r>
          <w:rPr>
            <w:rStyle w:val="InternetLink"/>
            <w:b/>
            <w:bCs/>
          </w:rPr>
          <w:t>Figure B.</w:t>
        </w:r>
      </w:hyperlink>
      <w:r>
        <w:rPr/>
        <w:t xml:space="preserve"> NHMUK PV R2095, the holotype and only known vertebra of the rebbachisaurid sauropod </w:t>
      </w:r>
      <w:r>
        <w:rPr>
          <w:i/>
          <w:iCs/>
        </w:rPr>
        <w:t>Xenoposeidon proneneukos</w:t>
      </w:r>
      <w:r>
        <w:rPr/>
        <w:t>. A: left lateral view. B: right lateral view. Note that, while the general outline of the pneumatic features is the same on both side (large fossa on the centrum, “M”-shaped complex of laminae at the dorsalmost preserved extent), there are numerous differences in detail: the fossae are different shapes, it contains an accessory lamina on the right side, the “M” is clearer on the left, etc. Scale bar = 20 cm. Modified from Taylor (2018:figure 1).</w:t>
      </w:r>
    </w:p>
    <w:p>
      <w:pPr>
        <w:pStyle w:val="Heading1"/>
        <w:numPr>
          <w:ilvl w:val="0"/>
          <w:numId w:val="4"/>
        </w:numPr>
        <w:rPr/>
      </w:pPr>
      <w:r>
        <w:rPr/>
        <w:t>Analysis</w:t>
      </w:r>
    </w:p>
    <w:p>
      <w:pPr>
        <w:pStyle w:val="TextBody"/>
        <w:rPr/>
      </w:pPr>
      <w:r>
        <w:rPr/>
        <w:t>It has been generally assumed that variation in pneumatic features is essentially random: as Witmer (1997:64) wrote of the antorbital paranasal sinus in archosaurs, “pneumatic diverticula are viewed simply as opportunistic pneumatizing machines, resorbing as much bone as possible within the constraints imposed by local biomechanical loading regimes”. However, here we will develop another explanation.</w:t>
      </w:r>
    </w:p>
    <w:p>
      <w:pPr>
        <w:pStyle w:val="TextBody"/>
        <w:rPr/>
      </w:pPr>
      <w:r>
        <w:rPr/>
        <w:t>Bremer (1940:200) demonstrated that in extant birds, developing diverticula follow blood vessels as they radiate through the body: “Into this loose tissue, along the vein, the air sac [i.e. diverticulum in modern usage] finally grows in the form of a long tube … The actual entrance of the air sac into the main marrow cavity is effected at first at the internal opening of the vein”. O’Connor (2006:10) confirmed that “vascular injection studies on birds with pneumatic postcrania reveal that nutrient vessels share (i.e., co-occupy) foramina with pneumatic diverticula to gain access to the medullary space”. It is parsimonious to assume the same was true in sauropods.</w:t>
      </w:r>
    </w:p>
    <w:p>
      <w:pPr>
        <w:pStyle w:val="TextBody"/>
        <w:rPr/>
      </w:pPr>
      <w:r>
        <w:rPr/>
        <w:t xml:space="preserve">But vascularization of vertebrae is itself highly variable, and it is common for the pattern of which vertebrae have external vascular foramina to be random. For example, in a juvenile specimen of the crocodilian </w:t>
      </w:r>
      <w:r>
        <w:rPr>
          <w:i/>
          <w:iCs/>
        </w:rPr>
        <w:t>Tomistoma</w:t>
      </w:r>
      <w:r>
        <w:rPr/>
        <w:t>, only about half of the first 13 caudal vertebrae have foramina on their right side (Figure D). In sauropods, too, vascularization is variable along the vertebral sequence (Figure A) and between sides of an individual vertebra.</w:t>
      </w:r>
    </w:p>
    <w:p>
      <w:pPr>
        <w:pStyle w:val="Figure"/>
        <w:rPr/>
      </w:pPr>
      <w:hyperlink r:id="rId3">
        <w:r>
          <w:rPr>
            <w:rStyle w:val="InternetLink"/>
            <w:b/>
            <w:bCs/>
          </w:rPr>
          <w:t>Figure D.</w:t>
        </w:r>
      </w:hyperlink>
      <w:r>
        <w:rPr/>
        <w:t xml:space="preserve"> Proximal tail skeleton (first 13 caudal vertebrate) of the tail of LACM Herpetology 166483, a juvenile specimen of the false gharial </w:t>
      </w:r>
      <w:r>
        <w:rPr>
          <w:i/>
          <w:iCs/>
        </w:rPr>
        <w:t>Tomistoma schlegelii</w:t>
      </w:r>
      <w:r>
        <w:rPr/>
        <w:t>, in right lateral view. Vascular foramina are apparent on the centra of caudal vertebrae 5, 6, 7, 9, 10, 11 and maybe 8 and 13; they are absent in vertebrae 1, 2, 3, 4 and 12.</w:t>
      </w:r>
    </w:p>
    <w:p>
      <w:pPr>
        <w:pStyle w:val="TextBody"/>
        <w:rPr/>
      </w:pPr>
      <w:r>
        <w:rPr/>
        <w:t>T</w:t>
      </w:r>
      <w:r>
        <w:rPr/>
        <w:t xml:space="preserve">he ontogenetic development of vertebral vasculature is </w:t>
      </w:r>
      <w:r>
        <w:rPr/>
        <w:t xml:space="preserve">a complex process. </w:t>
      </w:r>
      <w:r>
        <w:rPr/>
        <w:t xml:space="preserve">Early in embryonic development, the spinal cord is </w:t>
      </w:r>
      <w:r>
        <w:rPr/>
        <w:t xml:space="preserve">much larger than </w:t>
      </w:r>
      <w:r>
        <w:rPr/>
        <w:t xml:space="preserve">the vertebrae. </w:t>
      </w:r>
      <w:r>
        <w:rPr/>
        <w:t>A</w:t>
      </w:r>
      <w:r>
        <w:rPr/>
        <w:t>rteries serve the cord first; then as the notochord segment</w:t>
      </w:r>
      <w:r>
        <w:rPr/>
        <w:t xml:space="preserve">s </w:t>
      </w:r>
      <w:r>
        <w:rPr/>
        <w:t xml:space="preserve">and </w:t>
      </w:r>
      <w:r>
        <w:rPr/>
        <w:t xml:space="preserve">is </w:t>
      </w:r>
      <w:r>
        <w:rPr/>
        <w:t xml:space="preserve">replaced by the cartilaginous anlagen of the vertebrae, </w:t>
      </w:r>
      <w:r>
        <w:rPr/>
        <w:t>branches of the</w:t>
      </w:r>
      <w:r>
        <w:rPr/>
        <w:t xml:space="preserve"> medullary arteries tunnel into the cartilage and support the growth of the vertebrae. </w:t>
      </w:r>
      <w:r>
        <w:rPr/>
        <w:t xml:space="preserve">All the blood </w:t>
      </w:r>
      <w:r>
        <w:rPr/>
        <w:t>supply to developing vertebra</w:t>
      </w:r>
      <w:r>
        <w:rPr/>
        <w:t xml:space="preserve">e therefore comes </w:t>
      </w:r>
      <w:r>
        <w:rPr/>
        <w:t xml:space="preserve">from inside the neural canal. Branches of the segmental arteries </w:t>
      </w:r>
      <w:r>
        <w:rPr/>
        <w:t>subsequently</w:t>
      </w:r>
      <w:r>
        <w:rPr/>
        <w:t xml:space="preserve"> </w:t>
      </w:r>
      <w:r>
        <w:rPr/>
        <w:t xml:space="preserve">penetrate </w:t>
      </w:r>
      <w:r>
        <w:rPr/>
        <w:t xml:space="preserve">the vertebrae from the outside, and anastomotic connections develop inside the vertebra, connecting the internal and external systems </w:t>
      </w:r>
      <w:r>
        <w:rPr/>
        <w:t>(see example in Cramer 2014:figure 2.4)</w:t>
      </w:r>
      <w:r>
        <w:rPr/>
        <w:t>.</w:t>
      </w:r>
    </w:p>
    <w:p>
      <w:pPr>
        <w:pStyle w:val="TextBody"/>
        <w:rPr/>
      </w:pPr>
      <w:r>
        <w:rPr/>
        <w:t>A</w:t>
      </w:r>
      <w:r>
        <w:rPr/>
        <w:t>s the growth of the vertebrae outpaces th</w:t>
      </w:r>
      <w:r>
        <w:rPr/>
        <w:t xml:space="preserve">at </w:t>
      </w:r>
      <w:r>
        <w:rPr/>
        <w:t xml:space="preserve">of the cord, there is a handoff of arterial supply from the original </w:t>
      </w:r>
      <w:r>
        <w:rPr/>
        <w:t xml:space="preserve">medullary </w:t>
      </w:r>
      <w:r>
        <w:rPr/>
        <w:t xml:space="preserve">arteries that serve the cord, to the secondary, external arteries. </w:t>
      </w:r>
      <w:r>
        <w:rPr/>
        <w:t>However, this handoff</w:t>
      </w:r>
      <w:r>
        <w:rPr/>
        <w:t xml:space="preserve"> is n</w:t>
      </w:r>
      <w:r>
        <w:rPr/>
        <w:t>o</w:t>
      </w:r>
      <w:r>
        <w:rPr/>
        <w:t xml:space="preserve">t always completed, and asymmetric arterial supply is common. </w:t>
      </w:r>
      <w:r>
        <w:rPr/>
        <w:t xml:space="preserve">Consequently centra frequently </w:t>
      </w:r>
      <w:r>
        <w:rPr/>
        <w:t xml:space="preserve">lack </w:t>
      </w:r>
      <w:r>
        <w:rPr/>
        <w:t xml:space="preserve">an </w:t>
      </w:r>
      <w:r>
        <w:rPr/>
        <w:t xml:space="preserve">external vascular foramen on one side. </w:t>
      </w:r>
      <w:r>
        <w:rPr/>
        <w:t>This is not a problem as the medullary arteries can provide the necessary blood supply, but in sauropods the absence of such external foramina means there is no point of entry for a diverticulum that would subsequently produce pneumatic cavities in the side of the bone.</w:t>
      </w:r>
    </w:p>
    <w:p>
      <w:pPr>
        <w:pStyle w:val="TextBody"/>
        <w:rPr/>
      </w:pPr>
      <w:r>
        <w:rPr/>
        <w:t xml:space="preserve">Since </w:t>
      </w:r>
      <w:r>
        <w:rPr/>
        <w:t xml:space="preserve">external pneumatic cavities </w:t>
      </w:r>
      <w:r>
        <w:rPr/>
        <w:t xml:space="preserve">follow vascularization </w:t>
      </w:r>
      <w:r>
        <w:rPr/>
        <w:t>of the outer wall</w:t>
      </w:r>
      <w:r>
        <w:rPr/>
        <w:t>, and the latter is variable, it follows that pneumatization is also variable, reflecting the variation in the soft tissues that guide its development.</w:t>
      </w:r>
    </w:p>
    <w:p>
      <w:pPr>
        <w:pStyle w:val="Heading1"/>
        <w:numPr>
          <w:ilvl w:val="0"/>
          <w:numId w:val="3"/>
        </w:numPr>
        <w:rPr/>
      </w:pPr>
      <w:r>
        <w:rPr/>
        <w:t>Discussion</w:t>
      </w:r>
    </w:p>
    <w:p>
      <w:pPr>
        <w:pStyle w:val="TextBody"/>
        <w:rPr/>
      </w:pPr>
      <w:r>
        <w:rPr/>
        <w:t xml:space="preserve">As noted by O’Connor (2006:9), “Whereas arteries and veins often utilize a single nutrient foramen within a given vertebra, occasionally there are separate foramina for each”. Similarly, Travan et al. (2015) show that in the cervical vertebrae of humans the transverse foramen, which the vertebral artery and vein pass through, is sometimes double, with the two vessels each passing through its own opening rather than the usual shared opening. (In rare cases, a triple transverse foramen occurs, with the sympathetic nerve plexus passing through a third opening rather than sharing the opening used by one or both blood vessels.) A similar phenomenon can be observed in the tail of the </w:t>
      </w:r>
      <w:r>
        <w:rPr>
          <w:i/>
          <w:iCs/>
        </w:rPr>
        <w:t>Brontosaurus excelsus</w:t>
      </w:r>
      <w:r>
        <w:rPr/>
        <w:t xml:space="preserve"> holotype YPM 1980, in which the right side of the centrum of caudal 7 has the usual single vascular foramen but that of caudal 8 has two (Figure A).</w:t>
      </w:r>
    </w:p>
    <w:p>
      <w:pPr>
        <w:pStyle w:val="Figure"/>
        <w:shd w:val="clear" w:fill="EEEEEE"/>
        <w:rPr/>
      </w:pPr>
      <w:hyperlink r:id="rId4">
        <w:r>
          <w:rPr>
            <w:rStyle w:val="InternetLink"/>
            <w:b/>
            <w:bCs/>
          </w:rPr>
          <w:t>Figure A.</w:t>
        </w:r>
      </w:hyperlink>
      <w:r>
        <w:rPr/>
        <w:t xml:space="preserve"> </w:t>
      </w:r>
      <w:r>
        <w:rPr>
          <w:i/>
          <w:iCs/>
        </w:rPr>
        <w:t>Brontosaurus excelsus</w:t>
      </w:r>
      <w:r>
        <w:rPr/>
        <w:t xml:space="preserve"> holotype YPM 1980, caudal vertebrae 7 and 8 in right lateral view. Caudal 7, like most of the sequence, has a single vascular foramen on the right side of its centrum, but caudal 8 has two; others, including caudal 1, have none.</w:t>
      </w:r>
    </w:p>
    <w:p>
      <w:pPr>
        <w:pStyle w:val="TextBody"/>
        <w:rPr/>
      </w:pPr>
      <w:r>
        <w:rPr/>
        <w:t xml:space="preserve">If our hypothesis that pneumatization follows vascularization is correct, then then this could explain why there is sometimes a pair of pneumatic fossae on one side of a centrum, e.g. the left side of caudal 25 of the </w:t>
      </w:r>
      <w:r>
        <w:rPr>
          <w:i/>
          <w:iCs/>
        </w:rPr>
        <w:t>Giraffatitan brancai</w:t>
      </w:r>
      <w:r>
        <w:rPr/>
        <w:t xml:space="preserve"> tail MB.R.5000 (Figure C): the two vascular foramina carrying artery and vein were each followed by a pneumatic diverticulum and each developed into a pneumatic fossa.</w:t>
      </w:r>
    </w:p>
    <w:p>
      <w:pPr>
        <w:pStyle w:val="Figure"/>
        <w:shd w:val="clear" w:fill="EEEEEE"/>
        <w:rPr/>
      </w:pPr>
      <w:hyperlink r:id="rId5">
        <w:r>
          <w:rPr>
            <w:rStyle w:val="InternetLink"/>
            <w:b/>
            <w:bCs/>
          </w:rPr>
          <w:t>Figure C.</w:t>
        </w:r>
      </w:hyperlink>
      <w:r>
        <w:rPr/>
        <w:t xml:space="preserve"> </w:t>
      </w:r>
      <w:r>
        <w:rPr>
          <w:i/>
          <w:iCs/>
        </w:rPr>
        <w:t>Giraffatitan brancai</w:t>
      </w:r>
      <w:r>
        <w:rPr/>
        <w:t xml:space="preserve"> tail MB.R.5000, part of the mounted skeleton at the Museum für Naturkunde Berlin. Caudal vertebrae 24–26. in left lateral view While caudal 26 has no pneumatic features, caudal 25 has two distinct pneumatic fossae, likely excavated around two distinct vascular foramina carrying an artery and a vein. Caudal 25 is more shallowly excavated than 26, but may also exhibit two separate fossae.</w:t>
      </w:r>
    </w:p>
    <w:p>
      <w:pPr>
        <w:pStyle w:val="TextBody"/>
        <w:rPr/>
      </w:pPr>
      <w:r>
        <w:rPr/>
        <w:t xml:space="preserve">Vascular foramina are rarely if ever seen in sauropod vertebrae that feature pneumatic fossae or foramina. They do not appear alongside these features, as the features were excavated around the blood vessels, but why do foramina not appear </w:t>
      </w:r>
      <w:r>
        <w:rPr>
          <w:i/>
          <w:iCs/>
        </w:rPr>
        <w:t>within</w:t>
      </w:r>
      <w:r>
        <w:rPr/>
        <w:t xml:space="preserve"> pneumatic fossae or foramina?</w:t>
      </w:r>
    </w:p>
    <w:p>
      <w:pPr>
        <w:pStyle w:val="TextBody"/>
        <w:rPr/>
      </w:pPr>
      <w:r>
        <w:rPr/>
        <w:t xml:space="preserve">When a blood vessel enters a bone through a vascular foramen it is still detectable in CT scans as a tunnel through the trabeculae (Butler et al. 2012:figures 3 and 11), but the vessels usually arborize into arterioles and capillaries quickly once they're inside. Before a bone becomes pneumatized by a fossa, the artery branches into many small vessels. When the diverticulum subsequently enlarges the vascular foramen into a pneumatic fossa, pneumatization likely excavates the bone around the already-branched arterial tree that existed inside the bone. There should therefore be multiple vascular foramina inside the fossa, as </w:t>
      </w:r>
      <w:r>
        <w:rPr/>
        <w:t xml:space="preserve">can be observed </w:t>
      </w:r>
      <w:r>
        <w:rPr/>
        <w:t>in a least some vertebrae of ducks (Figure E).</w:t>
      </w:r>
    </w:p>
    <w:p>
      <w:pPr>
        <w:pStyle w:val="Figure"/>
        <w:rPr/>
      </w:pPr>
      <w:hyperlink r:id="rId6">
        <w:r>
          <w:rPr>
            <w:rStyle w:val="InternetLink"/>
            <w:b/>
            <w:bCs/>
          </w:rPr>
          <w:t>Figure E.</w:t>
        </w:r>
      </w:hyperlink>
      <w:r>
        <w:rPr/>
        <w:t xml:space="preserve"> D</w:t>
      </w:r>
      <w:r>
        <w:rPr/>
        <w:t>omestic d</w:t>
      </w:r>
      <w:r>
        <w:rPr/>
        <w:t xml:space="preserve">uck </w:t>
      </w:r>
      <w:r>
        <w:rPr>
          <w:i/>
          <w:iCs/>
        </w:rPr>
        <w:t>Anas platyrhynchos</w:t>
      </w:r>
      <w:r>
        <w:rPr/>
        <w:t xml:space="preserve"> dorsal vertebrae </w:t>
      </w:r>
      <w:r>
        <w:rPr/>
        <w:t>2–7</w:t>
      </w:r>
      <w:r>
        <w:rPr/>
        <w:t xml:space="preserve"> in left lateral view. Note that the </w:t>
      </w:r>
      <w:r>
        <w:rPr/>
        <w:t xml:space="preserve">two </w:t>
      </w:r>
      <w:r>
        <w:rPr/>
        <w:t>anteriormost vertebra</w:t>
      </w:r>
      <w:r>
        <w:rPr/>
        <w:t>e</w:t>
      </w:r>
      <w:r>
        <w:rPr/>
        <w:t xml:space="preserve"> </w:t>
      </w:r>
      <w:r>
        <w:rPr/>
        <w:t xml:space="preserve">(D2 and D3) </w:t>
      </w:r>
      <w:r>
        <w:rPr/>
        <w:t>has a shallow pneumatic fossa penetrated by numerous small foramina.</w:t>
      </w:r>
    </w:p>
    <w:p>
      <w:pPr>
        <w:pStyle w:val="TextBody"/>
        <w:rPr/>
      </w:pPr>
      <w:r>
        <w:rPr/>
        <w:t xml:space="preserve">However, these foramina will be much smaller than those that remain at the surface of apneumatic vertebrae. They may not be well preserved by fossilization, and </w:t>
      </w:r>
      <w:r>
        <w:rPr/>
        <w:t xml:space="preserve">even </w:t>
      </w:r>
      <w:r>
        <w:rPr/>
        <w:t>when preserved they will be difficult to spot during fossil preparation — especially as pneumatic cavities in large, delicate bones are already difficult to prepare. We recommend that sauropod workers carefully check pneumatic fossae and foramina for evidence of contained vascular foramina.</w:t>
      </w:r>
    </w:p>
    <w:p>
      <w:pPr>
        <w:pStyle w:val="Heading1"/>
        <w:numPr>
          <w:ilvl w:val="0"/>
          <w:numId w:val="2"/>
        </w:numPr>
        <w:rPr/>
      </w:pPr>
      <w:r>
        <w:rPr/>
        <w:t>Conclusion</w:t>
      </w:r>
    </w:p>
    <w:p>
      <w:pPr>
        <w:pStyle w:val="TextBody"/>
        <w:rPr/>
      </w:pPr>
      <w:r>
        <w:rPr/>
        <w:t>In general, bones are the least variable part of a body, followed by muscles, nerves, and finally blood vessels ,which are vary variable in all vertebrates. Pneumatic fossae and foramina are skeletal features, so they might be expected to fall at the least variable end of the spectrum. But since diverticula follow blood vessels as they develop, the variability of pneumatic features in bones is not a coincidence: the variability of blood vessels causes the variability of diverticula, and of their skeletal traces.</w:t>
      </w:r>
    </w:p>
    <w:p>
      <w:pPr>
        <w:pStyle w:val="Heading1"/>
        <w:numPr>
          <w:ilvl w:val="0"/>
          <w:numId w:val="5"/>
        </w:numPr>
        <w:rPr/>
      </w:pPr>
      <w:r>
        <w:rPr/>
        <w:t>References</w:t>
      </w:r>
    </w:p>
    <w:p>
      <w:pPr>
        <w:pStyle w:val="Reference"/>
        <w:rPr/>
      </w:pPr>
      <w:r>
        <w:rPr/>
        <w:t xml:space="preserve">Bremer, John L. 1940 The pneumatization of the humerus in the common fowl and the associated activity of theelin. </w:t>
      </w:r>
      <w:r>
        <w:rPr>
          <w:i/>
          <w:iCs/>
        </w:rPr>
        <w:t>The Anatomical Record</w:t>
      </w:r>
      <w:r>
        <w:rPr/>
        <w:t xml:space="preserve"> </w:t>
      </w:r>
      <w:r>
        <w:rPr>
          <w:b/>
          <w:bCs/>
        </w:rPr>
        <w:t>77(2)</w:t>
      </w:r>
      <w:r>
        <w:rPr>
          <w:b w:val="false"/>
          <w:bCs w:val="false"/>
        </w:rPr>
        <w:t>:197–211</w:t>
      </w:r>
      <w:r>
        <w:rPr/>
        <w:t>. doi:10.1002/ar.1090770209</w:t>
      </w:r>
    </w:p>
    <w:p>
      <w:pPr>
        <w:pStyle w:val="Reference"/>
        <w:rPr/>
      </w:pPr>
      <w:r>
        <w:rPr/>
        <w:t xml:space="preserve">Butler, Richard J., Paul M. Barrett and David J. Gower. 2012. Reassessment of the evidence for postcranial skeletal pneumaticity in Triassic archosaurs, and the early evolution of the avian respiratory system. </w:t>
      </w:r>
      <w:r>
        <w:rPr>
          <w:i/>
          <w:iCs/>
        </w:rPr>
        <w:t>PLOS ONE</w:t>
      </w:r>
      <w:r>
        <w:rPr/>
        <w:t xml:space="preserve"> </w:t>
      </w:r>
      <w:r>
        <w:rPr>
          <w:b/>
          <w:bCs/>
        </w:rPr>
        <w:t>7(3)</w:t>
      </w:r>
      <w:r>
        <w:rPr/>
        <w:t>:e34094. doi:10.1371/journal.pone.0034094</w:t>
      </w:r>
    </w:p>
    <w:p>
      <w:pPr>
        <w:pStyle w:val="Reference"/>
        <w:rPr/>
      </w:pPr>
      <w:r>
        <w:rPr/>
        <w:t xml:space="preserve">Cramer, Gregory D. 2014. General characteristics of the spine. pp. 15–64 in: Gregory D. Cramer and Susan A. Darby (eds.), </w:t>
      </w:r>
      <w:r>
        <w:rPr>
          <w:i/>
          <w:iCs/>
        </w:rPr>
        <w:t>Clinical Anatomy of the Spine, Spinal Cord, and ANS</w:t>
      </w:r>
      <w:r>
        <w:rPr/>
        <w:t>, 3rd edition. Elsevier, St. Louis. doi:10.1016/b978-0-323-07954-9.00002-5</w:t>
      </w:r>
    </w:p>
    <w:p>
      <w:pPr>
        <w:pStyle w:val="Reference"/>
        <w:rPr/>
      </w:pPr>
      <w:r>
        <w:rPr/>
        <w:t xml:space="preserve">McIntosh, John S. 1990. Species determination in sauropod dinosaurs with tentative suggestions for the their classification. pp. 53–69 in: K. Carpenter and P .J. Currie (eds.), </w:t>
      </w:r>
      <w:r>
        <w:rPr>
          <w:i/>
          <w:iCs/>
        </w:rPr>
        <w:t>Dinosaur Systematics: Approaches and Perspectives</w:t>
      </w:r>
      <w:r>
        <w:rPr/>
        <w:t>, Cambridge University Press, Cambridge, UK.</w:t>
      </w:r>
    </w:p>
    <w:p>
      <w:pPr>
        <w:pStyle w:val="Reference"/>
        <w:rPr/>
      </w:pPr>
      <w:r>
        <w:rPr/>
        <w:t xml:space="preserve">O’Connor, Patrick M. 2006. Postcranial pneumaticity: an evaluation of soft-tissue influences on the postcranial skeleton and the reconstruction of pulmonary anatomy in archosaurs. </w:t>
      </w:r>
      <w:r>
        <w:rPr>
          <w:i/>
          <w:iCs/>
        </w:rPr>
        <w:t>Journal of Morphology</w:t>
      </w:r>
      <w:r>
        <w:rPr/>
        <w:t xml:space="preserve"> </w:t>
      </w:r>
      <w:r>
        <w:rPr>
          <w:b/>
          <w:bCs/>
        </w:rPr>
        <w:t>267(10)</w:t>
      </w:r>
      <w:r>
        <w:rPr/>
        <w:t>:1199–1226. doi:10.1002/jmor.10470.</w:t>
      </w:r>
    </w:p>
    <w:p>
      <w:pPr>
        <w:pStyle w:val="Reference"/>
        <w:rPr/>
      </w:pPr>
      <w:r>
        <w:rPr/>
        <w:t xml:space="preserve">Taylor, Michael P. 2018. </w:t>
      </w:r>
      <w:r>
        <w:rPr>
          <w:i/>
          <w:iCs/>
        </w:rPr>
        <w:t>Xenoposeidon</w:t>
      </w:r>
      <w:r>
        <w:rPr/>
        <w:t xml:space="preserve"> is the earliest known rebbachisaurid sauropod dinosaur. </w:t>
      </w:r>
      <w:r>
        <w:rPr>
          <w:i/>
          <w:iCs/>
        </w:rPr>
        <w:t>PeerJ</w:t>
      </w:r>
      <w:r>
        <w:rPr/>
        <w:t xml:space="preserve"> </w:t>
      </w:r>
      <w:r>
        <w:rPr>
          <w:b/>
          <w:bCs/>
        </w:rPr>
        <w:t>6</w:t>
      </w:r>
      <w:r>
        <w:rPr/>
        <w:t>:e5212. doi:10.7717/peerj.5212</w:t>
      </w:r>
    </w:p>
    <w:p>
      <w:pPr>
        <w:pStyle w:val="Reference"/>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 10.1111/j.1475-4983.2007.00728.x</w:t>
      </w:r>
    </w:p>
    <w:p>
      <w:pPr>
        <w:pStyle w:val="Reference"/>
        <w:rPr/>
      </w:pPr>
      <w:r>
        <w:rPr/>
        <w:t xml:space="preserve">Travan, Luciana, Paola Saccheri, Giorgia Gregoraci, Chiara Mardegan and Enrico Crivellato. 2015. Normal anatomy and anatomic variants of vascular foramens in the cervical vertebrae: a paleo-osteological study and review of the literature. </w:t>
      </w:r>
      <w:r>
        <w:rPr>
          <w:i/>
          <w:iCs/>
        </w:rPr>
        <w:t>Anatomical Science International</w:t>
      </w:r>
      <w:r>
        <w:rPr/>
        <w:t xml:space="preserve"> </w:t>
      </w:r>
      <w:r>
        <w:rPr>
          <w:b/>
          <w:bCs/>
        </w:rPr>
        <w:t>90</w:t>
      </w:r>
      <w:r>
        <w:rPr/>
        <w:t>:308–323. doi:10.1007/s12565-014-0270-x</w:t>
      </w:r>
    </w:p>
    <w:p>
      <w:pPr>
        <w:pStyle w:val="Reference"/>
        <w:rPr/>
      </w:pPr>
      <w:r>
        <w:rPr/>
        <w:t xml:space="preserve">Wedel, Mathew J. 2003. The evolution of vertebral pneumaticity in sauropod dinosaurs. </w:t>
      </w:r>
      <w:r>
        <w:rPr>
          <w:i/>
          <w:iCs/>
        </w:rPr>
        <w:t>Journal of Vertebrate Paleontology</w:t>
      </w:r>
      <w:r>
        <w:rPr/>
        <w:t xml:space="preserve"> </w:t>
      </w:r>
      <w:r>
        <w:rPr>
          <w:b/>
          <w:bCs/>
        </w:rPr>
        <w:t>23</w:t>
      </w:r>
      <w:r>
        <w:rPr/>
        <w:t>:344–357. doi:10.1671/0272-4634(2003)023[0344:TEOVPI]2.0.CO;2</w:t>
      </w:r>
    </w:p>
    <w:p>
      <w:pPr>
        <w:pStyle w:val="Reference"/>
        <w:rPr/>
      </w:pPr>
      <w:r>
        <w:rPr/>
        <w:t xml:space="preserve">Wedel, Mathew J., and Michael P. Taylor 2013b. Caudal pneumaticity and pneumatic hiatuses in the sauropod dinosaurs </w:t>
      </w:r>
      <w:r>
        <w:rPr>
          <w:i/>
          <w:iCs/>
        </w:rPr>
        <w:t>Giraffatitan</w:t>
      </w:r>
      <w:r>
        <w:rPr/>
        <w:t xml:space="preserve"> and </w:t>
      </w:r>
      <w:r>
        <w:rPr>
          <w:i/>
          <w:iCs/>
        </w:rPr>
        <w:t>Apatosaurus</w:t>
      </w:r>
      <w:r>
        <w:rPr/>
        <w:t xml:space="preserve">. </w:t>
      </w:r>
      <w:r>
        <w:rPr>
          <w:i/>
          <w:iCs/>
        </w:rPr>
        <w:t>PLOS ONE</w:t>
      </w:r>
      <w:r>
        <w:rPr/>
        <w:t xml:space="preserve"> </w:t>
      </w:r>
      <w:r>
        <w:rPr>
          <w:b/>
          <w:bCs/>
        </w:rPr>
        <w:t>8(10)</w:t>
      </w:r>
      <w:r>
        <w:rPr/>
        <w:t>:e78213. 14 pages. doi: 10.1371/journal.pone.0078213</w:t>
      </w:r>
    </w:p>
    <w:p>
      <w:pPr>
        <w:pStyle w:val="Reference"/>
        <w:rPr/>
      </w:pPr>
      <w:r>
        <w:rPr/>
        <w:t xml:space="preserve">Witmer, Lawrence M. 1997. The Evolution of the antorbital cavity of archosaurs: a study in soft-tissue reconstruction in the fossil record with an analysis of the function of pneumaticity. </w:t>
      </w:r>
      <w:r>
        <w:rPr>
          <w:i/>
          <w:iCs/>
        </w:rPr>
        <w:t>Journal of Vertebrate Paleontology</w:t>
      </w:r>
      <w:r>
        <w:rPr/>
        <w:t xml:space="preserve"> </w:t>
      </w:r>
      <w:r>
        <w:rPr>
          <w:b/>
          <w:bCs/>
        </w:rPr>
        <w:t>17(S1)</w:t>
      </w:r>
      <w:r>
        <w:rPr/>
        <w:t>:1–76. doi:10.1080/02724634.1997.10011027</w:t>
      </w:r>
    </w:p>
    <w:p>
      <w:pPr>
        <w:pStyle w:val="Reference"/>
        <w:spacing w:before="0" w:after="142"/>
        <w:ind w:left="283" w:right="0" w:hanging="283"/>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bidi w:val="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28"/>
      <w:szCs w:val="36"/>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1">
    <w:name w:val="ListLabel 1"/>
    <w:qFormat/>
    <w:rPr/>
  </w:style>
  <w:style w:type="character" w:styleId="ListLabel2">
    <w:name w:val="ListLabel 2"/>
    <w:qFormat/>
    <w:rPr/>
  </w:style>
  <w:style w:type="character" w:styleId="ListLabel3">
    <w:name w:val="ListLabel 3"/>
    <w:qFormat/>
    <w:rPr/>
  </w:style>
  <w:style w:type="character" w:styleId="Emphasis">
    <w:name w:val="Emphasis"/>
    <w:qFormat/>
    <w:rPr>
      <w:i/>
      <w:iCs/>
    </w:rPr>
  </w:style>
  <w:style w:type="character" w:styleId="ListLabel4">
    <w:name w:val="ListLabel 4"/>
    <w:qFormat/>
    <w:rPr>
      <w:b/>
      <w:bCs/>
    </w:rPr>
  </w:style>
  <w:style w:type="character" w:styleId="ListLabel5">
    <w:name w:val="ListLabel 5"/>
    <w:qFormat/>
    <w:rPr>
      <w:b/>
      <w:bCs/>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2"/>
      <w:ind w:left="0" w:right="0" w:firstLine="283"/>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jc w:val="left"/>
    </w:pPr>
    <w:rPr>
      <w:b/>
      <w:bCs/>
      <w:sz w:val="32"/>
      <w:szCs w:val="56"/>
    </w:rPr>
  </w:style>
  <w:style w:type="paragraph" w:styleId="Authors">
    <w:name w:val="Authors"/>
    <w:basedOn w:val="TextBody"/>
    <w:qFormat/>
    <w:pPr/>
    <w:rPr>
      <w:i/>
    </w:rPr>
  </w:style>
  <w:style w:type="paragraph" w:styleId="Addresses">
    <w:name w:val="Addresses"/>
    <w:basedOn w:val="TextBody"/>
    <w:qFormat/>
    <w:pPr>
      <w:tabs>
        <w:tab w:val="clear" w:pos="709"/>
      </w:tabs>
      <w:ind w:left="142" w:right="0" w:hanging="142"/>
      <w:jc w:val="left"/>
    </w:pPr>
    <w:rPr/>
  </w:style>
  <w:style w:type="paragraph" w:styleId="Reference">
    <w:name w:val="Reference"/>
    <w:basedOn w:val="TextBody"/>
    <w:qFormat/>
    <w:pPr>
      <w:tabs>
        <w:tab w:val="clear" w:pos="709"/>
      </w:tabs>
      <w:spacing w:before="0" w:after="142"/>
      <w:ind w:left="283" w:right="0" w:hanging="283"/>
    </w:pPr>
    <w:rPr/>
  </w:style>
  <w:style w:type="paragraph" w:styleId="Figure">
    <w:name w:val="Figure"/>
    <w:basedOn w:val="Caption"/>
    <w:qFormat/>
    <w:pPr>
      <w:pBdr>
        <w:top w:val="single" w:sz="2" w:space="5" w:color="CCCCCC"/>
        <w:bottom w:val="single" w:sz="2" w:space="5" w:color="CCCCCC"/>
      </w:pBdr>
      <w:shd w:val="clear" w:fill="EEEEEE"/>
      <w:spacing w:before="119" w:after="119"/>
      <w:ind w:left="567" w:right="567" w:hanging="0"/>
    </w:pPr>
    <w:rPr>
      <w:i w:val="fals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aw.githubusercontent.com/MikeTaylor/palaeo-pv/master/figures/export/figure-B--Xenoposeidon-bilateral-variation.jpeg" TargetMode="External"/><Relationship Id="rId3" Type="http://schemas.openxmlformats.org/officeDocument/2006/relationships/hyperlink" Target="https://raw.githubusercontent.com/MikeTaylor/palaeo-pv/master/figures/export/figure-D--Tomistoma-caudals-1-13.jpeg" TargetMode="External"/><Relationship Id="rId4" Type="http://schemas.openxmlformats.org/officeDocument/2006/relationships/hyperlink" Target="https://raw.githubusercontent.com/MikeTaylor/palaeo-pv/master/figures/export/figure-A--variable-formamina-in-brontosaurus-tail.jpeg" TargetMode="External"/><Relationship Id="rId5" Type="http://schemas.openxmlformats.org/officeDocument/2006/relationships/hyperlink" Target="https://raw.githubusercontent.com/MikeTaylor/palaeo-pv/master/figures/export/figure-C--Giraffatitan-caudals-24-26.jpeg" TargetMode="External"/><Relationship Id="rId6" Type="http://schemas.openxmlformats.org/officeDocument/2006/relationships/hyperlink" Target="https://raw.githubusercontent.com/MikeTaylor/palaeo-pv/master/figures/export/figure-E-duck-dorsals.jpeg"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855</TotalTime>
  <Application>LibreOffice/6.1.3.2$MacOSX_X86_64 LibreOffice_project/86daf60bf00efa86ad547e59e09d6bb77c699acb</Application>
  <Pages>4</Pages>
  <Words>1880</Words>
  <Characters>10630</Characters>
  <CharactersWithSpaces>12461</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2021-01-05T21:59:41Z</dcterms:created>
  <dc:creator>Mike Taylor</dc:creator>
  <dc:description/>
  <dc:language>en-GB</dc:language>
  <cp:lastModifiedBy>Mike Taylor</cp:lastModifiedBy>
  <cp:lastPrinted>2021-01-12T00:35:31Z</cp:lastPrinted>
  <dcterms:modified xsi:type="dcterms:W3CDTF">2021-01-13T22:36:33Z</dcterms:modified>
  <cp:revision>52</cp:revision>
  <dc:subject/>
  <dc:title/>
</cp:coreProperties>
</file>