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0" w:lineRule="atLeast"/>
      </w:pPr>
      <w:r>
        <w:rPr>
          <w:rFonts w:ascii="Times New Roman" w:eastAsia="Times New Roman" w:hAnsi="Times New Roman"/>
        </w:rPr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От вокзала до гостиницы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北京地铁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7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号线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-   7 линия метро (темно-желтая)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北京西站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cs="Times New Roman" w:eastAsia="Times New Roman" w:hAnsi="Times New Roman"/>
          <w:sz w:val="28"/>
          <w:szCs w:val="28"/>
        </w:rPr>
        <w:t>Западный вокзал Пекин (название станции метро)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Выходить на 6 станции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Перед ней 5-я станция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虎坊桥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  <w:hyperlink r:id="rId2">
        <w:r>
          <w:rPr>
            <w:rStyle w:val="style16"/>
            <w:rFonts w:ascii="Times New Roman" w:cs="Times New Roman" w:eastAsia="Times New Roman" w:hAnsi="Times New Roman"/>
            <w:sz w:val="28"/>
            <w:szCs w:val="28"/>
          </w:rPr>
          <w:t>Hufangqiao</w:t>
        </w:r>
      </w:hyperlink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6-я станция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珠市口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hyperlink r:id="rId3">
        <w:r>
          <w:rPr>
            <w:rStyle w:val="style16"/>
            <w:rFonts w:ascii="Times New Roman" w:cs="Times New Roman" w:eastAsia="Times New Roman" w:hAnsi="Times New Roman"/>
            <w:sz w:val="28"/>
            <w:szCs w:val="28"/>
          </w:rPr>
          <w:t>Zhushikou</w:t>
        </w:r>
      </w:hyperlink>
      <w:r>
        <w:rPr>
          <w:rFonts w:ascii="Times New Roman" w:cs="Times New Roman" w:eastAsia="Times New Roman" w:hAnsi="Times New Roman"/>
          <w:sz w:val="28"/>
          <w:szCs w:val="28"/>
        </w:rPr>
        <w:t xml:space="preserve">, недалеко </w:t>
      </w:r>
      <w:r>
        <w:rPr>
          <w:rFonts w:ascii="Times New Roman" w:eastAsia="Times New Roman" w:hAnsi="Times New Roman"/>
          <w:color w:val="000000"/>
          <w:sz w:val="21"/>
          <w:szCs w:val="21"/>
          <w:shd w:fill="F2F2F2" w:val="clear"/>
        </w:rPr>
        <w:t>Dashilan Street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>
      <w:pPr>
        <w:pStyle w:val="style0"/>
        <w:spacing w:line="20" w:lineRule="atLeast"/>
      </w:pPr>
      <w:hyperlink r:id="rId4">
        <w:r>
          <w:rPr>
            <w:rStyle w:val="style16"/>
            <w:rFonts w:ascii="Times New Roman" w:cs="Times New Roman" w:eastAsia="Times New Roman" w:hAnsi="Times New Roman"/>
            <w:sz w:val="28"/>
            <w:szCs w:val="28"/>
          </w:rPr>
          <w:t>Zhushikou</w:t>
        </w:r>
      </w:hyperlink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Впереди мост через дорогу </w:t>
      </w:r>
      <w:hyperlink r:id="rId5">
        <w:r>
          <w:rPr>
            <w:rStyle w:val="style16"/>
            <w:rFonts w:ascii="Times New Roman" w:cs="Times New Roman" w:eastAsia="Times New Roman" w:hAnsi="Times New Roman"/>
            <w:sz w:val="28"/>
            <w:szCs w:val="28"/>
          </w:rPr>
          <w:t>Zhushikou</w:t>
        </w:r>
      </w:hyperlink>
      <w:r>
        <w:rPr>
          <w:rFonts w:ascii="Times New Roman" w:cs="Times New Roman" w:eastAsia="Times New Roman" w:hAnsi="Times New Roman"/>
          <w:sz w:val="28"/>
          <w:szCs w:val="28"/>
        </w:rPr>
        <w:t>, на перилах формулы.</w:t>
      </w:r>
    </w:p>
    <w:p>
      <w:pPr>
        <w:pStyle w:val="style1"/>
        <w:shd w:fill="FFFFFF" w:val="clear"/>
        <w:spacing w:after="28" w:before="28" w:line="20" w:lineRule="atLeast"/>
        <w:textAlignment w:val="baseline"/>
      </w:pPr>
      <w:r>
        <w:rPr>
          <w:rFonts w:ascii="Times New Roman" w:cs="Calibri" w:eastAsia="Times New Roman" w:hAnsi="Times New Roman"/>
          <w:b w:val="false"/>
          <w:bCs w:val="false"/>
          <w:sz w:val="28"/>
          <w:szCs w:val="28"/>
          <w:lang w:eastAsia="en-US"/>
        </w:rPr>
        <w:t xml:space="preserve">Перейти на левую сторону </w:t>
      </w:r>
      <w:hyperlink r:id="rId6">
        <w:r>
          <w:rPr>
            <w:rStyle w:val="style16"/>
            <w:rFonts w:ascii="Times New Roman" w:cs="Calibri" w:eastAsia="Times New Roman" w:hAnsi="Times New Roman"/>
            <w:b w:val="false"/>
            <w:bCs w:val="false"/>
            <w:sz w:val="28"/>
            <w:szCs w:val="28"/>
            <w:lang w:eastAsia="en-US"/>
          </w:rPr>
          <w:t>Zhushikou</w:t>
        </w:r>
      </w:hyperlink>
      <w:r>
        <w:rPr>
          <w:rFonts w:ascii="Times New Roman" w:cs="Calibri" w:eastAsia="Times New Roman" w:hAnsi="Times New Roman"/>
          <w:b w:val="false"/>
          <w:bCs w:val="false"/>
          <w:sz w:val="28"/>
          <w:szCs w:val="28"/>
          <w:lang w:eastAsia="en-US"/>
        </w:rPr>
        <w:t xml:space="preserve"> st. Перпедикулярно ей отходит известная торговая улица Qianmen Street  </w:t>
      </w:r>
      <w:r>
        <w:rPr>
          <w:rFonts w:ascii="Times New Roman" w:cs="MS Gothic" w:eastAsia="Times New Roman" w:hAnsi="Times New Roman"/>
          <w:color w:val="222222"/>
          <w:sz w:val="28"/>
          <w:szCs w:val="28"/>
          <w:shd w:fill="FFFFFF" w:val="clear"/>
        </w:rPr>
        <w:t>前</w:t>
      </w:r>
      <w:r>
        <w:rPr>
          <w:rFonts w:ascii="Times New Roman" w:cs="MingLiU" w:eastAsia="Times New Roman" w:hAnsi="Times New Roman"/>
          <w:color w:val="222222"/>
          <w:sz w:val="28"/>
          <w:szCs w:val="28"/>
          <w:shd w:fill="FFFFFF" w:val="clear"/>
        </w:rPr>
        <w:t>门</w:t>
      </w:r>
      <w:r>
        <w:rPr>
          <w:rFonts w:ascii="Times New Roman" w:cs="MingLiU" w:eastAsia="Times New Roman" w:hAnsi="Times New Roman"/>
          <w:color w:val="222222"/>
          <w:sz w:val="28"/>
          <w:szCs w:val="28"/>
          <w:shd w:fill="FFFFFF" w:val="clear"/>
        </w:rPr>
        <w:t xml:space="preserve">. </w:t>
      </w:r>
      <w:r>
        <w:rPr>
          <w:rFonts w:ascii="Times New Roman" w:cs="Calibri" w:eastAsia="Times New Roman" w:hAnsi="Times New Roman"/>
          <w:b w:val="false"/>
          <w:bCs w:val="false"/>
          <w:sz w:val="28"/>
          <w:szCs w:val="28"/>
          <w:lang w:eastAsia="en-US"/>
        </w:rPr>
        <w:t>Идем по ней пока не увидим слева магазин H&amp;M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От него повернуть налево на  Shijia Hutong</w:t>
      </w:r>
    </w:p>
    <w:p>
      <w:pPr>
        <w:pStyle w:val="style0"/>
        <w:spacing w:line="20" w:lineRule="atLeast"/>
      </w:pP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北京合德</w:t>
      </w:r>
      <w:r>
        <w:rPr>
          <w:rFonts w:ascii="Times New Roman" w:cs="MingLiU" w:eastAsia="Times New Roman" w:hAnsi="Times New Roman"/>
          <w:b/>
          <w:bCs/>
          <w:color w:val="383838"/>
          <w:sz w:val="29"/>
          <w:szCs w:val="29"/>
          <w:shd w:fill="FFFFFF" w:val="clear"/>
        </w:rPr>
        <w:t>缘四合院酒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 xml:space="preserve">店 </w:t>
      </w:r>
      <w:r>
        <w:rPr>
          <w:rFonts w:ascii="Times New Roman" w:cs="Times New Roman" w:eastAsia="Times New Roman" w:hAnsi="Times New Roman"/>
          <w:sz w:val="28"/>
          <w:szCs w:val="28"/>
        </w:rPr>
        <w:t>адрес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 xml:space="preserve"> 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北京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 xml:space="preserve">, 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西城区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 xml:space="preserve">, 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前</w:t>
      </w:r>
      <w:r>
        <w:rPr>
          <w:rFonts w:ascii="Times New Roman" w:cs="MingLiU" w:eastAsia="Times New Roman" w:hAnsi="Times New Roman"/>
          <w:b/>
          <w:bCs/>
          <w:color w:val="383838"/>
          <w:sz w:val="29"/>
          <w:szCs w:val="29"/>
          <w:shd w:fill="FFFFFF" w:val="clear"/>
        </w:rPr>
        <w:t>门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煤市街施家胡同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11</w:t>
      </w:r>
      <w:r>
        <w:rPr>
          <w:rFonts w:ascii="Times New Roman" w:cs="MS Gothic" w:eastAsia="Times New Roman" w:hAnsi="Times New Roman"/>
          <w:b/>
          <w:bCs/>
          <w:color w:val="383838"/>
          <w:sz w:val="29"/>
          <w:szCs w:val="29"/>
          <w:shd w:fill="FFFFFF" w:val="clear"/>
        </w:rPr>
        <w:t>号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Beijing Hyde Courtyard Hotel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No. 11 Shijia Hutong , Xicheng, 100051 Beijing, China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От гостиницы до аэропорта .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Добраться до станции метро</w:t>
      </w:r>
      <w:r>
        <w:rPr>
          <w:rFonts w:ascii="Times New Roman" w:cs="Arial" w:eastAsia="Times New Roman" w:hAnsi="Times New Roman"/>
          <w:b/>
          <w:bCs/>
          <w:color w:val="000000"/>
          <w:sz w:val="23"/>
          <w:szCs w:val="23"/>
          <w:shd w:fill="F8F9FA" w:val="clear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Qianmen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前门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,которая находиться в конце одноименной улицы на ее северном конце перед воротами на площадь. Сесть на поезд в сторону Jianguomen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建国门</w:t>
      </w:r>
      <w:r>
        <w:rPr>
          <w:rFonts w:ascii="Times New Roman" w:cs="Times New Roman" w:eastAsia="Times New Roman" w:hAnsi="Times New Roman"/>
          <w:sz w:val="28"/>
          <w:szCs w:val="28"/>
        </w:rPr>
        <w:t>(следующая станция Chongwenmen</w:t>
        <w:br/>
      </w:r>
      <w:r>
        <w:rPr>
          <w:rFonts w:ascii="Times New Roman" w:cs="MS Gothic" w:eastAsia="Times New Roman" w:hAnsi="Times New Roman"/>
          <w:sz w:val="28"/>
          <w:szCs w:val="28"/>
        </w:rPr>
        <w:t>崇文</w:t>
      </w:r>
      <w:r>
        <w:rPr>
          <w:rFonts w:ascii="Times New Roman" w:cs="MingLiU" w:eastAsia="Times New Roman" w:hAnsi="Times New Roman"/>
          <w:sz w:val="28"/>
          <w:szCs w:val="28"/>
        </w:rPr>
        <w:t>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), проехать проехать 6(нужная стация 6 по счету) стаций до Dongzhimen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东直门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перед ней станция </w:t>
        <w:br/>
        <w:t xml:space="preserve">Dongsi Shitiao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东四十条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Купить билет на аэроэкспресс, спуститься на уровень В4 сесть на аэроэкспресс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北京地铁机场线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/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机场快轨</w:t>
      </w:r>
      <w:r>
        <w:rPr>
          <w:rFonts w:ascii="Times New Roman" w:cs="Times New Roman" w:eastAsia="Times New Roman" w:hAnsi="Times New Roman"/>
          <w:sz w:val="28"/>
          <w:szCs w:val="28"/>
        </w:rPr>
        <w:t>. Проехать 2 остановки до терминала 3.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pStyle w:val="style0"/>
        <w:pageBreakBefore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До великой китайской стены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长城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или </w:t>
      </w:r>
      <w:r>
        <w:rPr>
          <w:rFonts w:ascii="Times New Roman" w:cs="Times New Roman" w:eastAsia="Times New Roman" w:hAnsi="Times New Roman"/>
          <w:sz w:val="28"/>
          <w:szCs w:val="28"/>
        </w:rPr>
        <w:t>長城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3"/>
        <w:numPr>
          <w:ilvl w:val="2"/>
          <w:numId w:val="1"/>
        </w:numPr>
        <w:shd w:fill="F3EFE6" w:val="clear"/>
        <w:spacing w:after="0" w:before="0" w:line="312" w:lineRule="atLeast"/>
        <w:jc w:val="both"/>
        <w:textAlignment w:val="baseline"/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8"/>
          <w:szCs w:val="28"/>
        </w:rPr>
        <w:t xml:space="preserve">Участок  Мутяньюй </w:t>
      </w: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8"/>
          <w:szCs w:val="28"/>
        </w:rPr>
        <w:t>慕田峪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Добраться до станции метро</w:t>
      </w:r>
      <w:r>
        <w:rPr>
          <w:rFonts w:ascii="Times New Roman" w:cs="Arial" w:eastAsia="Times New Roman" w:hAnsi="Times New Roman"/>
          <w:b/>
          <w:bCs/>
          <w:color w:val="000000"/>
          <w:sz w:val="23"/>
          <w:szCs w:val="23"/>
          <w:shd w:fill="F8F9FA" w:val="clear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Qianmen </w:t>
      </w:r>
      <w:r>
        <w:rPr>
          <w:rFonts w:ascii="Times New Roman" w:cs="MS Gothic" w:eastAsia="Times New Roman" w:hAnsi="Times New Roman"/>
          <w:b/>
          <w:sz w:val="28"/>
          <w:szCs w:val="28"/>
        </w:rPr>
        <w:t>前</w:t>
      </w:r>
      <w:r>
        <w:rPr>
          <w:rFonts w:ascii="Times New Roman" w:cs="MingLiU" w:eastAsia="Times New Roman" w:hAnsi="Times New Roman"/>
          <w:b/>
          <w:sz w:val="28"/>
          <w:szCs w:val="28"/>
        </w:rPr>
        <w:t>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,которая находиться в конце одноименной улицы на ее северном конце перед воротами на площадь. Сесть на поезд в сторону Jianguomen </w:t>
      </w:r>
      <w:r>
        <w:rPr>
          <w:rFonts w:ascii="Times New Roman" w:cs="MS Gothic" w:eastAsia="Times New Roman" w:hAnsi="Times New Roman"/>
          <w:b/>
          <w:sz w:val="28"/>
          <w:szCs w:val="28"/>
        </w:rPr>
        <w:t>建国</w:t>
      </w:r>
      <w:r>
        <w:rPr>
          <w:rFonts w:ascii="Times New Roman" w:cs="MingLiU" w:eastAsia="Times New Roman" w:hAnsi="Times New Roman"/>
          <w:b/>
          <w:sz w:val="28"/>
          <w:szCs w:val="28"/>
        </w:rPr>
        <w:t>门</w:t>
      </w:r>
      <w:r>
        <w:rPr>
          <w:rFonts w:ascii="Times New Roman" w:cs="Times New Roman" w:eastAsia="Times New Roman" w:hAnsi="Times New Roman"/>
          <w:sz w:val="28"/>
          <w:szCs w:val="28"/>
        </w:rPr>
        <w:t>(следующая станция Chongwenmen</w:t>
        <w:br/>
      </w:r>
      <w:r>
        <w:rPr>
          <w:rFonts w:ascii="Times New Roman" w:cs="Times New Roman" w:eastAsia="Times New Roman" w:hAnsi="Times New Roman"/>
          <w:sz w:val="28"/>
          <w:szCs w:val="28"/>
        </w:rPr>
        <w:t>崇文门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), проехать проехать 6(нужная стация 6 по счету) стаций до Dongzhimen  </w:t>
      </w:r>
      <w:r>
        <w:rPr>
          <w:rFonts w:ascii="Times New Roman" w:cs="MingLiU" w:eastAsia="Times New Roman" w:hAnsi="Times New Roman"/>
          <w:b/>
          <w:sz w:val="28"/>
          <w:szCs w:val="28"/>
        </w:rPr>
        <w:t>东直门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перед ней станция </w:t>
        <w:br/>
        <w:t xml:space="preserve">Dongsi Shitiao </w:t>
      </w:r>
      <w:r>
        <w:rPr>
          <w:rFonts w:ascii="Times New Roman" w:cs="MingLiU" w:eastAsia="Times New Roman" w:hAnsi="Times New Roman"/>
          <w:b/>
          <w:sz w:val="28"/>
          <w:szCs w:val="28"/>
        </w:rPr>
        <w:t>东四十</w:t>
      </w:r>
      <w:r>
        <w:rPr>
          <w:rFonts w:ascii="Times New Roman" w:cs="MS Gothic" w:eastAsia="Times New Roman" w:hAnsi="Times New Roman"/>
          <w:b/>
          <w:sz w:val="28"/>
          <w:szCs w:val="28"/>
        </w:rPr>
        <w:t>条</w:t>
      </w:r>
      <w:r>
        <w:rPr>
          <w:rFonts w:ascii="Times New Roman" w:cs="MS Gothic" w:eastAsia="Times New Roman" w:hAnsi="Times New Roman"/>
          <w:b/>
          <w:sz w:val="28"/>
          <w:szCs w:val="28"/>
        </w:rPr>
        <w:t>.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>Выходим на улицу по указателям к междугороднему автовокзалу (Long-Distance Bus Station,  </w:t>
      </w:r>
      <w:r>
        <w:rPr>
          <w:rFonts w:ascii="Times New Roman" w:cs="Times New Roman" w:eastAsia="Times New Roman" w:hAnsi="Times New Roman"/>
          <w:sz w:val="28"/>
          <w:szCs w:val="28"/>
        </w:rPr>
        <w:t>东直门长途汽车站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выход В или Е. В торговом цетре рядом с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KFC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вход на автовокзал .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Мутяньюй от входа на стену Неподалеку находится Музей камней </w:t>
      </w:r>
      <w:r>
        <w:rPr>
          <w:rFonts w:ascii="Times New Roman" w:cs="Times New Roman" w:eastAsia="Times New Roman" w:hAnsi="Times New Roman"/>
          <w:sz w:val="28"/>
          <w:szCs w:val="28"/>
        </w:rPr>
        <w:t>中华梦石城</w:t>
      </w:r>
      <w:r>
        <w:rPr>
          <w:rFonts w:ascii="Times New Roman" w:cs="Times New Roman" w:eastAsia="Times New Roman" w:hAnsi="Times New Roman"/>
          <w:sz w:val="28"/>
          <w:szCs w:val="28"/>
        </w:rPr>
        <w:t>, посещение которого включено в стоимость билетов на Стену.</w:t>
      </w:r>
    </w:p>
    <w:p>
      <w:pPr>
        <w:pStyle w:val="style28"/>
        <w:shd w:fill="FFFFFF" w:val="clear"/>
        <w:spacing w:after="28" w:before="28"/>
        <w:textAlignment w:val="baseline"/>
      </w:pPr>
      <w:r>
        <w:rPr>
          <w:rFonts w:ascii="Times New Roman" w:cs="Calibri" w:eastAsia="Times New Roman" w:hAnsi="Times New Roman"/>
          <w:b/>
          <w:bCs/>
          <w:sz w:val="28"/>
          <w:szCs w:val="28"/>
          <w:lang w:eastAsia="en-US"/>
        </w:rPr>
        <w:t>Время работы:</w:t>
      </w:r>
      <w:r>
        <w:rPr>
          <w:rFonts w:ascii="Times New Roman" w:cs="Calibri" w:eastAsia="Times New Roman" w:hAnsi="Times New Roman"/>
          <w:sz w:val="28"/>
          <w:szCs w:val="28"/>
          <w:lang w:eastAsia="en-US"/>
        </w:rPr>
        <w:t> с апреля по октябрь — 8:00-17:00, с ноября по март — 8:30-16:30.</w:t>
      </w:r>
    </w:p>
    <w:p>
      <w:pPr>
        <w:pStyle w:val="style28"/>
        <w:shd w:fill="FFFFFF" w:val="clear"/>
        <w:spacing w:after="28" w:before="28"/>
        <w:textAlignment w:val="baseline"/>
      </w:pPr>
      <w:r>
        <w:rPr>
          <w:rFonts w:ascii="Times New Roman" w:cs="Calibri" w:eastAsia="Times New Roman" w:hAnsi="Times New Roman"/>
          <w:b/>
          <w:bCs/>
          <w:sz w:val="28"/>
          <w:szCs w:val="28"/>
          <w:lang w:eastAsia="en-US"/>
        </w:rPr>
        <w:t>Стоимость билета на Стену:</w:t>
      </w:r>
      <w:r>
        <w:rPr>
          <w:rFonts w:ascii="Times New Roman" w:cs="Calibri" w:eastAsia="Times New Roman" w:hAnsi="Times New Roman"/>
          <w:sz w:val="28"/>
          <w:szCs w:val="28"/>
          <w:lang w:eastAsia="en-US"/>
        </w:rPr>
        <w:t> 45 юаней, 25 юаней для детей ростом 1,2 — 1,5 метра, бесплатно для детей ростом ниже 1,2 метра.</w:t>
      </w:r>
    </w:p>
    <w:p>
      <w:pPr>
        <w:pStyle w:val="style28"/>
        <w:shd w:fill="FFFFFF" w:val="clear"/>
        <w:spacing w:after="28" w:before="28"/>
        <w:textAlignment w:val="baseline"/>
      </w:pPr>
      <w:bookmarkStart w:id="0" w:name="_GoBack"/>
      <w:bookmarkEnd w:id="0"/>
      <w:r>
        <w:rPr>
          <w:rFonts w:ascii="Times New Roman" w:cs="Calibri" w:eastAsia="Times New Roman" w:hAnsi="Times New Roman"/>
          <w:b/>
          <w:bCs/>
          <w:sz w:val="28"/>
          <w:szCs w:val="28"/>
          <w:lang w:eastAsia="en-US"/>
        </w:rPr>
        <w:t>Канатная дорога:</w:t>
      </w:r>
      <w:r>
        <w:rPr>
          <w:rFonts w:ascii="Times New Roman" w:cs="Calibri" w:eastAsia="Times New Roman" w:hAnsi="Times New Roman"/>
          <w:sz w:val="28"/>
          <w:szCs w:val="28"/>
          <w:lang w:eastAsia="en-US"/>
        </w:rPr>
        <w:t> 100 юаней в обе стороны, 80 юаней в одну сторону.</w:t>
      </w:r>
    </w:p>
    <w:p>
      <w:pPr>
        <w:pStyle w:val="style28"/>
        <w:shd w:fill="FFFFFF" w:val="clear"/>
        <w:spacing w:after="28" w:before="28"/>
        <w:textAlignment w:val="baseline"/>
      </w:pPr>
      <w:bookmarkStart w:id="1" w:name="_GoBack"/>
      <w:bookmarkEnd w:id="1"/>
      <w:r>
        <w:rPr>
          <w:rFonts w:ascii="Times New Roman" w:cs="Calibri" w:eastAsia="Times New Roman" w:hAnsi="Times New Roman"/>
          <w:b/>
          <w:bCs/>
          <w:sz w:val="28"/>
          <w:szCs w:val="28"/>
          <w:lang w:eastAsia="en-US"/>
        </w:rPr>
        <w:t>Скоростное скольжение (желоб):</w:t>
      </w:r>
      <w:r>
        <w:rPr>
          <w:rFonts w:ascii="Times New Roman" w:cs="Calibri" w:eastAsia="Times New Roman" w:hAnsi="Times New Roman"/>
          <w:sz w:val="28"/>
          <w:szCs w:val="28"/>
          <w:lang w:eastAsia="en-US"/>
        </w:rPr>
        <w:t> 65 юаней в обе стороны  (фуникулер вверх, желоб вниз), 50 юаней в одну сторону</w:t>
      </w:r>
    </w:p>
    <w:p>
      <w:pPr>
        <w:pStyle w:val="style28"/>
        <w:shd w:fill="FFFFFF" w:val="clear"/>
        <w:spacing w:after="28" w:before="28"/>
        <w:textAlignment w:val="baseline"/>
      </w:pPr>
      <w:r>
        <w:rPr>
          <w:rFonts w:ascii="Times New Roman" w:cs="Calibri" w:eastAsia="Times New Roman" w:hAnsi="Times New Roman"/>
          <w:b/>
          <w:bCs/>
          <w:sz w:val="28"/>
          <w:szCs w:val="28"/>
          <w:lang w:eastAsia="en-US"/>
        </w:rPr>
        <w:t>Автобус-челнок: </w:t>
      </w:r>
      <w:r>
        <w:rPr>
          <w:rFonts w:ascii="Times New Roman" w:cs="Calibri" w:eastAsia="Times New Roman" w:hAnsi="Times New Roman"/>
          <w:sz w:val="28"/>
          <w:szCs w:val="28"/>
          <w:lang w:eastAsia="en-US"/>
        </w:rPr>
        <w:t>от входа в туристическую зону Мутяньюй — 15 юаней, время в пути — 10 минут.</w:t>
      </w:r>
    </w:p>
    <w:p>
      <w:pPr>
        <w:pStyle w:val="style28"/>
        <w:shd w:fill="FFFFFF" w:val="clear"/>
        <w:spacing w:after="28" w:before="28"/>
        <w:textAlignment w:val="baseline"/>
      </w:pPr>
      <w:r>
        <w:rPr>
          <w:rFonts w:ascii="Times New Roman" w:cs="Calibri" w:eastAsia="Times New Roman" w:hAnsi="Times New Roman"/>
          <w:sz w:val="28"/>
          <w:szCs w:val="28"/>
          <w:lang w:eastAsia="en-US"/>
        </w:rPr>
        <w:t>Рестораны в Мутяньюй есть, но они весьма дороги.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Обратно на 916 автобусе до Пекина </w:t>
      </w:r>
      <w:r>
        <w:rPr>
          <w:rFonts w:ascii="Times New Roman" w:cs="MS Gothic" w:eastAsia="Times New Roman" w:hAnsi="Times New Roman"/>
          <w:b/>
          <w:sz w:val="28"/>
          <w:szCs w:val="28"/>
          <w:lang w:val="en-US"/>
        </w:rPr>
        <w:t>北京</w:t>
      </w:r>
      <w:r>
        <w:rPr>
          <w:rFonts w:ascii="Times New Roman" w:cs="MS Gothic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(сначала на такси).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Участок Бадалин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八达岭 </w:t>
      </w:r>
    </w:p>
    <w:p>
      <w:pPr>
        <w:pStyle w:val="style0"/>
        <w:spacing w:line="20" w:lineRule="atLeast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Нужно добраться до станции Jishuitan ( </w:t>
      </w:r>
      <w:r>
        <w:rPr>
          <w:rFonts w:ascii="Times New Roman" w:cs="Times New Roman" w:eastAsia="Times New Roman" w:hAnsi="Times New Roman"/>
          <w:sz w:val="28"/>
          <w:szCs w:val="28"/>
        </w:rPr>
        <w:t>积水潭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6-я станция (следующая станция Hepingmen  </w:t>
      </w:r>
      <w:r>
        <w:rPr>
          <w:rFonts w:ascii="Times New Roman" w:cs="Times New Roman" w:eastAsia="Times New Roman" w:hAnsi="Times New Roman"/>
          <w:sz w:val="28"/>
          <w:szCs w:val="28"/>
        </w:rPr>
        <w:t>和平门</w:t>
      </w:r>
      <w:r>
        <w:rPr>
          <w:rFonts w:ascii="Times New Roman" w:cs="Times New Roman" w:eastAsia="Times New Roman" w:hAnsi="Times New Roman"/>
          <w:sz w:val="28"/>
          <w:szCs w:val="28"/>
        </w:rPr>
        <w:t>). Удобный выход — B2.Впереди на восток высокая крепость, между ней и рекой находится автобусная остановка.В десяти минутах ходьбы от нее располагается автобусная остановка Deshengmen (</w:t>
      </w:r>
      <w:r>
        <w:rPr>
          <w:rFonts w:ascii="Times New Roman" w:cs="Times New Roman" w:eastAsia="Times New Roman" w:hAnsi="Times New Roman"/>
          <w:sz w:val="28"/>
          <w:szCs w:val="28"/>
        </w:rPr>
        <w:t>德胜门</w:t>
      </w:r>
      <w:r>
        <w:rPr>
          <w:rFonts w:ascii="Times New Roman" w:cs="Times New Roman" w:eastAsia="Times New Roman" w:hAnsi="Times New Roman"/>
          <w:sz w:val="28"/>
          <w:szCs w:val="28"/>
        </w:rPr>
        <w:t>)</w:t>
        <w:br/>
        <w:t>Нам нужен автобус 877,ехать до конечной-это будет Великая Китайская стена.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24"/>
    <w:pPr>
      <w:spacing w:after="28" w:before="28" w:line="100" w:lineRule="atLeast"/>
    </w:pPr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2" w:type="paragraph">
    <w:name w:val="Heading 2"/>
    <w:basedOn w:val="style0"/>
    <w:next w:val="style24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4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Заголовок 1 Знак"/>
    <w:basedOn w:val="style15"/>
    <w:next w:val="style17"/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styleId="style18" w:type="character">
    <w:name w:val="Заголовок 2 Знак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fn"/>
    <w:basedOn w:val="style15"/>
    <w:next w:val="style19"/>
    <w:rPr/>
  </w:style>
  <w:style w:styleId="style20" w:type="character">
    <w:name w:val="nickname"/>
    <w:basedOn w:val="style15"/>
    <w:next w:val="style20"/>
    <w:rPr/>
  </w:style>
  <w:style w:styleId="style21" w:type="character">
    <w:name w:val="Заголовок 3 Знак"/>
    <w:basedOn w:val="style15"/>
    <w:next w:val="style21"/>
    <w:rPr>
      <w:rFonts w:ascii="Cambria" w:cs="" w:hAnsi="Cambria"/>
      <w:b/>
      <w:bCs/>
      <w:color w:val="4F81BD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Normal (Web)"/>
    <w:basedOn w:val="style0"/>
    <w:next w:val="style28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ufangqiao_station" TargetMode="External"/><Relationship Id="rId3" Type="http://schemas.openxmlformats.org/officeDocument/2006/relationships/hyperlink" Target="https://en.wikipedia.org/wiki/Zhushikou_station" TargetMode="External"/><Relationship Id="rId4" Type="http://schemas.openxmlformats.org/officeDocument/2006/relationships/hyperlink" Target="https://en.wikipedia.org/wiki/Zhushikou_station" TargetMode="External"/><Relationship Id="rId5" Type="http://schemas.openxmlformats.org/officeDocument/2006/relationships/hyperlink" Target="https://en.wikipedia.org/wiki/Zhushikou_station" TargetMode="External"/><Relationship Id="rId6" Type="http://schemas.openxmlformats.org/officeDocument/2006/relationships/hyperlink" Target="https://en.wikipedia.org/wiki/Zhushikou_stati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2018-08-05T05:26:00.00Z</dcterms:created>
  <dc:creator>User</dc:creator>
  <cp:lastModifiedBy>User</cp:lastModifiedBy>
  <dcterms:modified xsi:type="dcterms:W3CDTF">2018-08-12T14:06:00.00Z</dcterms:modified>
  <cp:revision>14</cp:revision>
</cp:coreProperties>
</file>