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7777777" w:rsidR="0070488F" w:rsidRPr="003B7C82" w:rsidRDefault="00F07FAC">
      <w:pPr>
        <w:pStyle w:val="Grundtextzentriert"/>
      </w:pPr>
      <w:r w:rsidRPr="003B7C82">
        <w:t>Fachbereich I - Wirtschafts-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7D154B6F" w:rsidR="0070488F" w:rsidRPr="003B7C82" w:rsidRDefault="00F07FAC">
      <w:pPr>
        <w:pStyle w:val="GrundtextEinrckung"/>
      </w:pPr>
      <w:r w:rsidRPr="003B7C82">
        <w:t>Erstbetreuer:</w:t>
      </w:r>
      <w:r w:rsidRPr="003B7C82">
        <w:tab/>
      </w:r>
      <w:r w:rsidR="002370AF" w:rsidRPr="00176415">
        <w:t>Prof. Dr.-Ing.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32C1FCB3"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E-Mail:</w:t>
      </w:r>
      <w:r w:rsidRPr="003B7C82">
        <w:t xml:space="preserve"> </w:t>
      </w:r>
      <w:r w:rsidR="002370AF">
        <w:t>s76826@bht-berlin.de</w:t>
      </w:r>
    </w:p>
    <w:p w14:paraId="34E35BA8" w14:textId="77777777" w:rsidR="0070488F" w:rsidRPr="003B7C82" w:rsidRDefault="0070488F">
      <w:pPr>
        <w:pStyle w:val="GrundtextEinrckung"/>
      </w:pPr>
    </w:p>
    <w:p w14:paraId="11400DDB" w14:textId="6C67119B" w:rsidR="0070488F" w:rsidRPr="003B7C82" w:rsidRDefault="00F07FAC">
      <w:pPr>
        <w:pStyle w:val="GrundtextEinrckung"/>
        <w:sectPr w:rsidR="0070488F" w:rsidRPr="003B7C82">
          <w:headerReference w:type="default" r:id="rId9"/>
          <w:headerReference w:type="first" r:id="rId10"/>
          <w:pgSz w:w="11906" w:h="16838" w:code="9"/>
          <w:pgMar w:top="1701" w:right="1701" w:bottom="1701" w:left="1701" w:header="720" w:footer="720" w:gutter="0"/>
          <w:cols w:space="708"/>
          <w:titlePg/>
          <w:docGrid w:linePitch="360"/>
        </w:sectPr>
      </w:pPr>
      <w:r w:rsidRPr="003B7C82">
        <w:t>Abgabetermin:</w:t>
      </w:r>
      <w:r w:rsidRPr="003B7C82">
        <w:tab/>
      </w:r>
      <w:r w:rsidR="002370AF">
        <w:t>08.</w:t>
      </w:r>
      <w:r w:rsidR="004A1AE8">
        <w:t xml:space="preserve"> September </w:t>
      </w:r>
      <w:r w:rsidR="002370AF">
        <w:t>2023</w:t>
      </w:r>
    </w:p>
    <w:p w14:paraId="423D5C71" w14:textId="77777777" w:rsidR="00A8301F" w:rsidRPr="00EC11FE" w:rsidRDefault="00A8301F" w:rsidP="00A8301F">
      <w:pPr>
        <w:pStyle w:val="Grundtextzentriert"/>
        <w:jc w:val="left"/>
        <w:rPr>
          <w:rStyle w:val="Grundzfett"/>
        </w:rPr>
      </w:pPr>
      <w:bookmarkStart w:id="0" w:name="_Toc395354956"/>
      <w:bookmarkStart w:id="1" w:name="_Toc532290618"/>
      <w:bookmarkStart w:id="2" w:name="_Toc532295851"/>
      <w:bookmarkStart w:id="3" w:name="_Toc85095774"/>
      <w:r w:rsidRPr="00EC11FE">
        <w:rPr>
          <w:rStyle w:val="Grundzfett"/>
        </w:rPr>
        <w:t>Sperrvermerk</w:t>
      </w:r>
    </w:p>
    <w:p w14:paraId="47102F32" w14:textId="77777777" w:rsidR="00A8301F" w:rsidRPr="00EE6194" w:rsidRDefault="00A8301F" w:rsidP="00A8301F">
      <w:pPr>
        <w:pStyle w:val="Grundtext"/>
      </w:pPr>
    </w:p>
    <w:p w14:paraId="52EF6A54" w14:textId="240465CF" w:rsidR="00A8301F" w:rsidRPr="00EE6194" w:rsidRDefault="00A8301F" w:rsidP="00A8301F">
      <w:pPr>
        <w:pStyle w:val="Grundtext"/>
      </w:pPr>
      <w:r w:rsidRPr="00EE6194">
        <w:t xml:space="preserve">Diese Arbeit enthält vertrauliche Daten der </w:t>
      </w:r>
      <w:r w:rsidRPr="00A8301F">
        <w:t>Softzoll GmbH &amp; Co. KG</w:t>
      </w:r>
      <w:r w:rsidRPr="00EE6194">
        <w:t>. Eine Weitergabe der Arbeit im Ganzen oder in Teilen sowie das Anfertigen von Kopien (auch digital) -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77777777" w:rsidR="00A8301F" w:rsidRDefault="00A8301F" w:rsidP="00A8301F">
      <w:pPr>
        <w:pStyle w:val="Grundtext"/>
      </w:pPr>
      <w:r>
        <w:t>Telefon: +49 (0)30 210023-50</w:t>
      </w:r>
    </w:p>
    <w:p w14:paraId="7A2D9999" w14:textId="77777777" w:rsidR="00A8301F" w:rsidRDefault="00A8301F" w:rsidP="00A8301F">
      <w:pPr>
        <w:pStyle w:val="Grundtext"/>
      </w:pPr>
      <w:r>
        <w:t>E-Mail: info@softzoll.de</w:t>
      </w:r>
    </w:p>
    <w:p w14:paraId="0F8C2F2F" w14:textId="426A7838" w:rsidR="00A8301F" w:rsidRPr="00EE6194" w:rsidRDefault="00A8301F" w:rsidP="00A8301F">
      <w:pPr>
        <w:pStyle w:val="Grundtext"/>
      </w:pPr>
      <w:r>
        <w:t>Website: https://softzoll.de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Pr="00EE6194"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33E31A4" w14:textId="77777777" w:rsidR="00A8301F" w:rsidRPr="003B7C82" w:rsidRDefault="00A8301F" w:rsidP="00A8301F">
      <w:pPr>
        <w:pStyle w:val="GrundtextEinrckung"/>
        <w:sectPr w:rsidR="00A8301F" w:rsidRPr="003B7C82">
          <w:type w:val="continuous"/>
          <w:pgSz w:w="11906" w:h="16838" w:code="9"/>
          <w:pgMar w:top="1701" w:right="1701" w:bottom="1701" w:left="1701" w:header="720" w:footer="720" w:gutter="0"/>
          <w:cols w:space="708"/>
          <w:titlePg/>
          <w:docGrid w:linePitch="360"/>
        </w:sectPr>
      </w:pPr>
    </w:p>
    <w:p w14:paraId="295BF3B2" w14:textId="77777777"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5CB37B16" w14:textId="1CD66039" w:rsidR="0070488F" w:rsidRPr="003B7C82" w:rsidRDefault="00F07FAC" w:rsidP="00D56D3B">
      <w:pPr>
        <w:pStyle w:val="AnmdAutors"/>
      </w:pPr>
      <w:r w:rsidRPr="003B7C82">
        <w:rPr>
          <w:i w:val="0"/>
          <w:noProof/>
        </w:rPr>
        <w:fldChar w:fldCharType="end"/>
      </w:r>
      <w:r w:rsidRPr="003B7C82">
        <w:t>Das Inhaltsverzeichnis wird über [</w:t>
      </w:r>
      <w:r w:rsidRPr="003B7C82">
        <w:sym w:font="Symbol" w:char="F0AE"/>
      </w:r>
      <w:r w:rsidRPr="003B7C82">
        <w:t xml:space="preserve"> </w:t>
      </w:r>
      <w:r w:rsidR="001469A6" w:rsidRPr="003B7C82">
        <w:t>Verweise</w:t>
      </w:r>
      <w:r w:rsidRPr="003B7C82">
        <w:t>/</w:t>
      </w:r>
      <w:r w:rsidR="001469A6" w:rsidRPr="003B7C82">
        <w:t xml:space="preserve"> </w:t>
      </w:r>
      <w:r w:rsidRPr="003B7C82">
        <w:t>Inhaltsverzeichnis] e</w:t>
      </w:r>
      <w:r w:rsidR="001469A6" w:rsidRPr="003B7C82">
        <w:t>rstellt. Es sind unter [Start</w:t>
      </w:r>
      <w:r w:rsidRPr="003B7C82">
        <w:t>] die Formatvorlagen ‚Überschriften 1-9‘ sowie die Formatvorlage ‚Überschrift/Verzeichnis‘ (Ebene 1) zu verwenden, Seitenzahlen rechtsbündig. Die Formatvorlagen ‚Verzeichnis 1‘ bis ‚Verzeichnis 8‘ werden den Formatvorlagen der Überschriften automatisch zugeordnet.</w:t>
      </w:r>
    </w:p>
    <w:p w14:paraId="6C85EC48" w14:textId="77777777" w:rsidR="0070488F" w:rsidRPr="003B7C82" w:rsidRDefault="00F07FAC" w:rsidP="00D56D3B">
      <w:pPr>
        <w:pStyle w:val="AnmdAutors"/>
      </w:pPr>
      <w:r w:rsidRPr="003B7C82">
        <w:t>Sollten die Seitenzahlen nicht korrekt erscheinen oder die Gliederungs</w:t>
      </w:r>
      <w:r w:rsidRPr="003B7C82">
        <w:softHyphen/>
        <w:t>punkte wie Hyperlinks markiert sein, so ist entweder das Verzeichnis neu zu erstellen oder die Felder sind zu aktualisieren (rechte Maustaste).</w:t>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D0AED10" w14:textId="4D9DA77F" w:rsidR="00696E64" w:rsidRDefault="00696E64" w:rsidP="00696E64">
      <w:pPr>
        <w:pStyle w:val="GrundtextEinrckung"/>
      </w:pPr>
      <w:r>
        <w:t>AS2</w:t>
      </w:r>
      <w:r>
        <w:tab/>
      </w:r>
      <w:r w:rsidR="00C32DFD">
        <w:tab/>
      </w:r>
      <w:proofErr w:type="spellStart"/>
      <w:r w:rsidRPr="00C973BC">
        <w:t>Applicability</w:t>
      </w:r>
      <w:proofErr w:type="spellEnd"/>
      <w:r w:rsidRPr="00C973BC">
        <w:t xml:space="preserve"> Statement 2</w:t>
      </w:r>
    </w:p>
    <w:p w14:paraId="225B9983" w14:textId="7F011F87" w:rsidR="00696E64" w:rsidRDefault="00696E64" w:rsidP="00696E64">
      <w:pPr>
        <w:pStyle w:val="GrundtextEinrckung"/>
      </w:pPr>
      <w:r>
        <w:t>CSV</w:t>
      </w:r>
      <w:r>
        <w:tab/>
      </w:r>
      <w:r w:rsidR="00C32DFD">
        <w:tab/>
      </w:r>
      <w:r>
        <w:t>Comma Separated Value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1B8244CD" w:rsidR="00E66C29" w:rsidRDefault="00E66C29" w:rsidP="00696E64">
      <w:pPr>
        <w:pStyle w:val="GrundtextEinrckung"/>
      </w:pPr>
      <w:r>
        <w:rPr>
          <w:szCs w:val="24"/>
        </w:rPr>
        <w:t>ETL</w:t>
      </w:r>
      <w:r>
        <w:rPr>
          <w:szCs w:val="24"/>
        </w:rPr>
        <w:tab/>
      </w:r>
      <w:r w:rsidR="00C32DFD">
        <w:rPr>
          <w:szCs w:val="24"/>
        </w:rPr>
        <w:tab/>
      </w:r>
      <w:r>
        <w:rPr>
          <w:szCs w:val="24"/>
        </w:rPr>
        <w:t>Extract-Transform-Load</w:t>
      </w:r>
    </w:p>
    <w:p w14:paraId="2EDA861C" w14:textId="6F96300E"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E4BCF7D" w14:textId="0F05BD37" w:rsidR="00C32DFD" w:rsidRDefault="00C32DFD" w:rsidP="00696E64">
      <w:pPr>
        <w:pStyle w:val="GrundtextEinrckung"/>
        <w:rPr>
          <w:szCs w:val="24"/>
        </w:rPr>
      </w:pPr>
      <w:r w:rsidRPr="00D34DC3">
        <w:rPr>
          <w:szCs w:val="24"/>
        </w:rPr>
        <w:t xml:space="preserve">Hypertext </w:t>
      </w:r>
      <w:r>
        <w:rPr>
          <w:szCs w:val="24"/>
        </w:rPr>
        <w:t>T</w:t>
      </w:r>
      <w:r w:rsidRPr="00D34DC3">
        <w:rPr>
          <w:szCs w:val="24"/>
        </w:rPr>
        <w:t xml:space="preserve">ransfer </w:t>
      </w:r>
      <w:r>
        <w:rPr>
          <w:szCs w:val="24"/>
        </w:rPr>
        <w:tab/>
        <w:t>HTTPS</w:t>
      </w:r>
    </w:p>
    <w:p w14:paraId="12093045" w14:textId="35B77A70" w:rsidR="00C32DFD" w:rsidRDefault="00C32DFD" w:rsidP="00696E64">
      <w:pPr>
        <w:pStyle w:val="GrundtextEinrckung"/>
      </w:pP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65B396FA" w14:textId="637C43F1" w:rsidR="00696E64" w:rsidRDefault="00696E64" w:rsidP="00696E64">
      <w:pPr>
        <w:pStyle w:val="GrundtextEinrckung"/>
      </w:pPr>
      <w:proofErr w:type="spellStart"/>
      <w:r>
        <w:t>IDoc</w:t>
      </w:r>
      <w:proofErr w:type="spellEnd"/>
      <w:r>
        <w:tab/>
      </w:r>
      <w:r w:rsidR="00B35E14">
        <w:tab/>
      </w:r>
      <w:r w:rsidRPr="009E1E83">
        <w:t xml:space="preserve">Intermediate </w:t>
      </w:r>
      <w:proofErr w:type="spellStart"/>
      <w:r w:rsidRPr="009E1E83">
        <w:t>Document</w:t>
      </w:r>
      <w:proofErr w:type="spellEnd"/>
    </w:p>
    <w:p w14:paraId="4144B11F" w14:textId="314764DF" w:rsidR="00696E64" w:rsidRDefault="00696E64" w:rsidP="00696E64">
      <w:pPr>
        <w:pStyle w:val="GrundtextEinrckung"/>
      </w:pPr>
      <w:r>
        <w:t>JDE</w:t>
      </w:r>
      <w:r>
        <w:tab/>
      </w:r>
      <w:r w:rsidR="00B35E14">
        <w:tab/>
      </w:r>
      <w:r w:rsidRPr="009E1E83">
        <w:t>JD Edwards</w:t>
      </w:r>
    </w:p>
    <w:p w14:paraId="5A7F3389" w14:textId="1AF57D34" w:rsidR="00696E64" w:rsidRDefault="00696E64" w:rsidP="00696E64">
      <w:pPr>
        <w:pStyle w:val="GrundtextEinrckung"/>
      </w:pPr>
      <w:r>
        <w:t>KVP</w:t>
      </w:r>
      <w:r>
        <w:tab/>
      </w:r>
      <w:r w:rsidR="00B35E14">
        <w:tab/>
      </w:r>
      <w:r>
        <w:t>kontinuierlicher Verbesserungsprozess</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197D6491" w14:textId="11C01E5A" w:rsidR="00696E64" w:rsidRDefault="00696E64" w:rsidP="00696E64">
      <w:pPr>
        <w:pStyle w:val="GrundtextEinrckung"/>
      </w:pPr>
      <w:r>
        <w:t>TRC</w:t>
      </w:r>
      <w:r>
        <w:tab/>
      </w:r>
      <w:r w:rsidR="00B35E14">
        <w:tab/>
      </w:r>
      <w:proofErr w:type="spellStart"/>
      <w:r w:rsidRPr="00C2738A">
        <w:t>Tradacoms</w:t>
      </w:r>
      <w:proofErr w:type="spellEnd"/>
    </w:p>
    <w:p w14:paraId="51463935" w14:textId="12591C8B" w:rsidR="00696E64" w:rsidRDefault="00696E64" w:rsidP="00696E64">
      <w:pPr>
        <w:pStyle w:val="GrundtextEinrckung"/>
      </w:pPr>
      <w:r>
        <w:t>X12</w:t>
      </w:r>
      <w:r>
        <w:tab/>
      </w:r>
      <w:r w:rsidR="00B35E14">
        <w:tab/>
      </w:r>
      <w:r>
        <w:t>ANSI X12</w:t>
      </w:r>
    </w:p>
    <w:p w14:paraId="0FD337CD" w14:textId="77777777" w:rsidR="00696E64" w:rsidRDefault="00696E64" w:rsidP="00696E64">
      <w:pPr>
        <w:pStyle w:val="GrundtextEinrckung"/>
      </w:pPr>
      <w:r>
        <w:t>X.400</w:t>
      </w:r>
    </w:p>
    <w:p w14:paraId="742D5B97" w14:textId="7FA8BCA9" w:rsidR="00D66067" w:rsidRDefault="00D66067">
      <w:pPr>
        <w:pStyle w:val="GrundtextEinrckung"/>
      </w:pPr>
      <w:r>
        <w:t>XML</w:t>
      </w:r>
      <w:r>
        <w:tab/>
      </w:r>
      <w:r w:rsidR="00B35E14">
        <w:tab/>
      </w:r>
      <w:r>
        <w:t>Extensible Markup Language</w:t>
      </w:r>
    </w:p>
    <w:p w14:paraId="1AC21E6D" w14:textId="77777777" w:rsidR="001E684B" w:rsidRDefault="001E684B">
      <w:pPr>
        <w:pStyle w:val="GrundtextEinrckung"/>
      </w:pPr>
    </w:p>
    <w:p w14:paraId="3B3AF7F8" w14:textId="77777777" w:rsidR="003A40CB" w:rsidRDefault="003A40CB">
      <w:pPr>
        <w:pStyle w:val="GrundtextEinrckung"/>
      </w:pPr>
    </w:p>
    <w:p w14:paraId="7830806B" w14:textId="77777777" w:rsidR="0038717C" w:rsidRDefault="0038717C">
      <w:pPr>
        <w:pStyle w:val="GrundtextEinrckung"/>
      </w:pPr>
    </w:p>
    <w:p w14:paraId="033C95D8" w14:textId="77777777" w:rsidR="001E684B" w:rsidRDefault="001E684B">
      <w:pPr>
        <w:pStyle w:val="GrundtextEinrckung"/>
      </w:pPr>
    </w:p>
    <w:p w14:paraId="69A58F3F" w14:textId="77777777" w:rsidR="0038717C" w:rsidRDefault="0038717C">
      <w:pPr>
        <w:pStyle w:val="GrundtextEinrckung"/>
      </w:pPr>
    </w:p>
    <w:p w14:paraId="210C60F8" w14:textId="0389F7F3" w:rsidR="0070488F" w:rsidRPr="003B7C82" w:rsidRDefault="00F07FAC">
      <w:pPr>
        <w:pStyle w:val="GrundtextEinrckung"/>
      </w:pPr>
      <w:r w:rsidRPr="003B7C82">
        <w:t>CIM</w:t>
      </w:r>
      <w:r w:rsidRPr="003B7C82">
        <w:tab/>
        <w:t>Computer Integrated Manufacturing</w:t>
      </w:r>
    </w:p>
    <w:p w14:paraId="72F0BB18" w14:textId="77777777" w:rsidR="0070488F" w:rsidRPr="003B7C82" w:rsidRDefault="00F07FAC">
      <w:pPr>
        <w:pStyle w:val="GrundtextEinrckung"/>
      </w:pPr>
      <w:r w:rsidRPr="003B7C82">
        <w:t>CWWS</w:t>
      </w:r>
      <w:r w:rsidRPr="003B7C82">
        <w:tab/>
        <w:t>computergestütztes Warenwirtschaftssystem</w:t>
      </w:r>
    </w:p>
    <w:p w14:paraId="18467FFB" w14:textId="77777777" w:rsidR="0070488F" w:rsidRPr="003B7C82" w:rsidRDefault="00F07FAC">
      <w:pPr>
        <w:pStyle w:val="GrundtextEinrckung"/>
      </w:pPr>
      <w:r w:rsidRPr="003B7C82">
        <w:t>dpi</w:t>
      </w:r>
      <w:r w:rsidRPr="003B7C82">
        <w:tab/>
      </w:r>
      <w:proofErr w:type="spellStart"/>
      <w:r w:rsidRPr="003B7C82">
        <w:rPr>
          <w:rStyle w:val="Grundzenglisch"/>
          <w:lang w:val="de-DE"/>
        </w:rPr>
        <w:t>dots</w:t>
      </w:r>
      <w:proofErr w:type="spellEnd"/>
      <w:r w:rsidRPr="003B7C82">
        <w:rPr>
          <w:rStyle w:val="Grundzenglisch"/>
          <w:lang w:val="de-DE"/>
        </w:rPr>
        <w:t xml:space="preserve"> per </w:t>
      </w:r>
      <w:proofErr w:type="spellStart"/>
      <w:r w:rsidRPr="003B7C82">
        <w:rPr>
          <w:rStyle w:val="Grundzenglisch"/>
          <w:lang w:val="de-DE"/>
        </w:rPr>
        <w:t>inch</w:t>
      </w:r>
      <w:proofErr w:type="spellEnd"/>
    </w:p>
    <w:p w14:paraId="63A88830" w14:textId="77777777" w:rsidR="0070488F" w:rsidRPr="003B7C82" w:rsidRDefault="00F07FAC">
      <w:pPr>
        <w:pStyle w:val="GrundtextEinrckung"/>
      </w:pPr>
      <w:r w:rsidRPr="003B7C82">
        <w:t>EU</w:t>
      </w:r>
      <w:r w:rsidRPr="003B7C82">
        <w:tab/>
        <w:t>Europäische Union</w:t>
      </w:r>
    </w:p>
    <w:p w14:paraId="537D88A1" w14:textId="77777777" w:rsidR="0070488F" w:rsidRPr="003B7C82" w:rsidRDefault="00F07FAC">
      <w:pPr>
        <w:pStyle w:val="GrundtextEinrckung"/>
      </w:pPr>
      <w:r w:rsidRPr="003B7C82">
        <w:t>FV</w:t>
      </w:r>
      <w:r w:rsidRPr="003B7C82">
        <w:tab/>
        <w:t>Formatvorlage</w:t>
      </w:r>
    </w:p>
    <w:p w14:paraId="11EF779C" w14:textId="77777777" w:rsidR="0070488F" w:rsidRPr="003B7C82" w:rsidRDefault="00F07FAC">
      <w:pPr>
        <w:pStyle w:val="GrundtextEinrckung"/>
      </w:pPr>
      <w:proofErr w:type="spellStart"/>
      <w:r w:rsidRPr="003B7C82">
        <w:t>GoM</w:t>
      </w:r>
      <w:proofErr w:type="spellEnd"/>
      <w:r w:rsidRPr="003B7C82">
        <w:tab/>
        <w:t>Grundsätze ordnungsmäßiger Modellierung</w:t>
      </w:r>
    </w:p>
    <w:p w14:paraId="2ACC5D76" w14:textId="77777777" w:rsidR="0070488F" w:rsidRPr="003B7C82" w:rsidRDefault="00F07FAC">
      <w:pPr>
        <w:pStyle w:val="GrundtextEinrckung"/>
      </w:pPr>
      <w:r w:rsidRPr="003B7C82">
        <w:t>KStG</w:t>
      </w:r>
      <w:r w:rsidRPr="003B7C82">
        <w:tab/>
        <w:t>Körperschaftsteuergesetz</w:t>
      </w:r>
    </w:p>
    <w:p w14:paraId="7D2A3DC6" w14:textId="77777777" w:rsidR="0070488F" w:rsidRPr="003B7C82" w:rsidRDefault="00F07FAC">
      <w:pPr>
        <w:pStyle w:val="GrundtextEinrckung"/>
      </w:pPr>
      <w:r w:rsidRPr="003B7C82">
        <w:t>o. b. d. A.</w:t>
      </w:r>
      <w:r w:rsidRPr="003B7C82">
        <w:tab/>
        <w:t>ohne Beschränkung der Allgemeinheit</w:t>
      </w:r>
    </w:p>
    <w:p w14:paraId="5890C0D3" w14:textId="77777777" w:rsidR="0070488F" w:rsidRPr="003B7C82" w:rsidRDefault="00F07FAC">
      <w:pPr>
        <w:pStyle w:val="GrundtextEinrckung"/>
      </w:pPr>
      <w:r w:rsidRPr="003B7C82">
        <w:t>o. Jg.</w:t>
      </w:r>
      <w:r w:rsidRPr="003B7C82">
        <w:tab/>
        <w:t>ohne Jahrgang</w:t>
      </w:r>
    </w:p>
    <w:p w14:paraId="44424E12" w14:textId="77777777" w:rsidR="0070488F" w:rsidRPr="003B7C82" w:rsidRDefault="00F07FAC">
      <w:pPr>
        <w:pStyle w:val="GrundtextEinrckung"/>
      </w:pPr>
      <w:r w:rsidRPr="003B7C82">
        <w:t>o. O.</w:t>
      </w:r>
      <w:r w:rsidRPr="003B7C82">
        <w:tab/>
        <w:t>ohne Ort</w:t>
      </w:r>
    </w:p>
    <w:p w14:paraId="3EB9E633" w14:textId="77777777" w:rsidR="0070488F" w:rsidRPr="003B7C82" w:rsidRDefault="00F07FAC">
      <w:pPr>
        <w:pStyle w:val="GrundtextEinrckung"/>
      </w:pPr>
      <w:bookmarkStart w:id="9" w:name="TabellenVerzGESAMT"/>
      <w:r w:rsidRPr="003B7C82">
        <w:t>o. V.</w:t>
      </w:r>
      <w:r w:rsidRPr="003B7C82">
        <w:tab/>
        <w:t>ohne Verfasser</w:t>
      </w:r>
    </w:p>
    <w:p w14:paraId="7CC10E50" w14:textId="77777777" w:rsidR="0070488F" w:rsidRPr="003B7C82" w:rsidRDefault="00F07FAC">
      <w:pPr>
        <w:pStyle w:val="GrundtextEinrckung"/>
      </w:pPr>
      <w:proofErr w:type="spellStart"/>
      <w:r w:rsidRPr="003B7C82">
        <w:t>pt</w:t>
      </w:r>
      <w:proofErr w:type="spellEnd"/>
      <w:r w:rsidRPr="003B7C82">
        <w:tab/>
        <w:t>Point</w:t>
      </w:r>
    </w:p>
    <w:p w14:paraId="12D169D7" w14:textId="77777777" w:rsidR="0070488F" w:rsidRPr="003B7C82" w:rsidRDefault="0070488F">
      <w:pPr>
        <w:pStyle w:val="Abbildungsverzeichnis"/>
        <w:tabs>
          <w:tab w:val="left" w:pos="1276"/>
        </w:tabs>
      </w:pPr>
    </w:p>
    <w:p w14:paraId="06D60EB6" w14:textId="77777777" w:rsidR="0070488F" w:rsidRPr="003B7C82" w:rsidRDefault="00F07FAC" w:rsidP="001469A6">
      <w:pPr>
        <w:pStyle w:val="AnmdAutors"/>
        <w:jc w:val="both"/>
      </w:pPr>
      <w:r w:rsidRPr="003B7C82">
        <w:t>Abkürzungen werden hier nur aufgeführt, wenn sie nicht im Duden enthalten sind. So wird z. B. die Abkürzung „z. B.“ hier nicht aufgeführt.</w:t>
      </w:r>
    </w:p>
    <w:p w14:paraId="5CFF1908" w14:textId="77777777" w:rsidR="0070488F" w:rsidRPr="003B7C82" w:rsidRDefault="00F07FAC" w:rsidP="001469A6">
      <w:pPr>
        <w:pStyle w:val="AnmdAutors"/>
        <w:jc w:val="both"/>
      </w:pPr>
      <w:r w:rsidRPr="003B7C82">
        <w:lastRenderedPageBreak/>
        <w:t xml:space="preserve">Auch wenn eine Abkürzung hier aufgeführt ist, muss sie dennoch später im Text (d. h. beim ersten Vorkommen des Begriffs) „eingeführt“ werden. </w:t>
      </w:r>
    </w:p>
    <w:p w14:paraId="41703B99" w14:textId="77777777" w:rsidR="0070488F" w:rsidRPr="003B7C82" w:rsidRDefault="0070488F">
      <w:pPr>
        <w:pStyle w:val="Grundtext"/>
      </w:pPr>
    </w:p>
    <w:p w14:paraId="09AB2172" w14:textId="77777777" w:rsidR="0070488F" w:rsidRPr="003B7C82" w:rsidRDefault="00F07FAC">
      <w:pPr>
        <w:pStyle w:val="berschriftVerzeichnis"/>
        <w:numPr>
          <w:ilvl w:val="0"/>
          <w:numId w:val="0"/>
        </w:numPr>
        <w:ind w:left="851" w:hanging="851"/>
      </w:pPr>
      <w:bookmarkStart w:id="10" w:name="_Toc395354960"/>
      <w:bookmarkStart w:id="11" w:name="_Toc532290620"/>
      <w:bookmarkStart w:id="12" w:name="_Toc532295853"/>
      <w:bookmarkStart w:id="13" w:name="_Toc85095776"/>
      <w:bookmarkEnd w:id="9"/>
      <w:r w:rsidRPr="003B7C82">
        <w:lastRenderedPageBreak/>
        <w:t>Symbolverzeichnis</w:t>
      </w:r>
      <w:bookmarkEnd w:id="10"/>
      <w:bookmarkEnd w:id="11"/>
      <w:bookmarkEnd w:id="12"/>
      <w:bookmarkEnd w:id="13"/>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4" w:name="_Toc395354958"/>
      <w:bookmarkStart w:id="15" w:name="_Toc532290621"/>
      <w:bookmarkStart w:id="16" w:name="_Toc532295854"/>
      <w:bookmarkStart w:id="17" w:name="_Toc85095777"/>
      <w:r w:rsidRPr="003B7C82">
        <w:lastRenderedPageBreak/>
        <w:t>Abbildungsverzeichnis</w:t>
      </w:r>
      <w:bookmarkEnd w:id="14"/>
      <w:bookmarkEnd w:id="15"/>
      <w:bookmarkEnd w:id="16"/>
      <w:bookmarkEnd w:id="17"/>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8" w:name="_Toc395354959"/>
      <w:bookmarkStart w:id="19" w:name="_Toc532290622"/>
      <w:bookmarkStart w:id="20" w:name="_Toc532295855"/>
      <w:bookmarkStart w:id="21" w:name="_Toc85095778"/>
      <w:r w:rsidRPr="003B7C82">
        <w:lastRenderedPageBreak/>
        <w:t>Tabellenverzeichnis</w:t>
      </w:r>
      <w:bookmarkEnd w:id="18"/>
      <w:bookmarkEnd w:id="19"/>
      <w:bookmarkEnd w:id="20"/>
      <w:bookmarkEnd w:id="21"/>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7344A2FA" w14:textId="0A715B16" w:rsidR="0070488F" w:rsidRDefault="00C2530C">
      <w:pPr>
        <w:pStyle w:val="berschrift1"/>
        <w:spacing w:after="0"/>
      </w:pPr>
      <w:bookmarkStart w:id="22" w:name="_Ref532289901"/>
      <w:bookmarkStart w:id="23" w:name="_Toc532290624"/>
      <w:bookmarkStart w:id="24" w:name="_Toc532295857"/>
      <w:bookmarkStart w:id="25" w:name="_Toc85095779"/>
      <w:r>
        <w:lastRenderedPageBreak/>
        <w:t>Einleitung</w:t>
      </w:r>
      <w:bookmarkEnd w:id="22"/>
      <w:bookmarkEnd w:id="23"/>
      <w:bookmarkEnd w:id="24"/>
      <w:bookmarkEnd w:id="25"/>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w:t>
      </w:r>
      <w:r w:rsidR="00227AED">
        <w:t>Unternehmen Softzoll GmbH &amp; Co. KG (Softzoll)</w:t>
      </w:r>
      <w:r w:rsidR="00227AED">
        <w:t xml:space="preserve">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6550DA3D"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Betrieb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A92C78" w:rsidRPr="00A92C78">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A71E8C" w:rsidRPr="00A71E8C">
        <w:t xml:space="preserve">(Vgl. Bechmann &amp; </w:t>
      </w:r>
      <w:proofErr w:type="spellStart"/>
      <w:r w:rsidR="00A71E8C" w:rsidRPr="00A71E8C">
        <w:t>Landerer</w:t>
      </w:r>
      <w:proofErr w:type="spellEnd"/>
      <w:r w:rsidR="00A71E8C" w:rsidRPr="00A71E8C">
        <w:t>, (2010), S. 9 ff.)</w:t>
      </w:r>
      <w:r w:rsidR="00A71E8C">
        <w:fldChar w:fldCharType="end"/>
      </w:r>
      <w:r>
        <w:t xml:space="preserve">. </w:t>
      </w:r>
      <w:r>
        <w:t xml:space="preserve">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3F9AAB6E" w14:textId="2BAF69F0" w:rsidR="00227AED" w:rsidRDefault="00227AED" w:rsidP="00C2530C">
      <w:pPr>
        <w:pStyle w:val="Grundtext"/>
      </w:pPr>
      <w:r>
        <w:t xml:space="preserve">Folgender Bericht dokumentiert die Einführung, Vorbereitung und Durchführung des Projekts. </w:t>
      </w:r>
    </w:p>
    <w:p w14:paraId="060B0BF9" w14:textId="77777777" w:rsidR="008E7123" w:rsidRDefault="008E7123">
      <w:pPr>
        <w:rPr>
          <w:b/>
          <w:kern w:val="28"/>
          <w:szCs w:val="20"/>
        </w:rPr>
      </w:pPr>
      <w:r>
        <w:br w:type="page"/>
      </w:r>
    </w:p>
    <w:p w14:paraId="2B2D4F73" w14:textId="12C40BF2" w:rsidR="0070488F" w:rsidRDefault="002507A0">
      <w:pPr>
        <w:pStyle w:val="berschrift2"/>
        <w:spacing w:before="0"/>
      </w:pPr>
      <w:r>
        <w:lastRenderedPageBreak/>
        <w:t>Unternehmensprofil der „Softzoll GmbH &amp; Co. KG“</w:t>
      </w:r>
    </w:p>
    <w:p w14:paraId="442A523B" w14:textId="2DFEE1E7"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IT-Branche mit den Standorten in Berlin und Göttingen. Als IT-</w:t>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 xml:space="preserve">ienste werden dabei zentral in einer Cloud sowie auch dezentral im IT-Netzwerk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proofErr w:type="spellStart"/>
      <w:r w:rsidR="003E6B95" w:rsidRPr="003E6B95">
        <w:t>Applicability</w:t>
      </w:r>
      <w:proofErr w:type="spellEnd"/>
      <w:r w:rsidR="003E6B95" w:rsidRPr="003E6B95">
        <w:t xml:space="preserve">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ECB9BF1" w:rsidR="002E5B1E" w:rsidRDefault="004836D2" w:rsidP="008E7123">
      <w:pPr>
        <w:pStyle w:val="Grundtext"/>
      </w:pPr>
      <w:r>
        <w:t xml:space="preserve">Zum Leistungsportfolio gehören auch die Analyse der Ist-Situation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C50321" w:rsidRDefault="00C50321" w:rsidP="00C50321">
      <w:pPr>
        <w:pStyle w:val="berschrift2"/>
        <w:spacing w:before="0"/>
      </w:pPr>
      <w:r>
        <w:lastRenderedPageBreak/>
        <w:t>P</w:t>
      </w:r>
      <w:r w:rsidRPr="007C71C4">
        <w:t>rojekt</w:t>
      </w:r>
      <w:r>
        <w:t>begründung</w:t>
      </w:r>
    </w:p>
    <w:p w14:paraId="41DEFE52" w14:textId="07CE3F87" w:rsidR="005F6364" w:rsidRDefault="00A6635B" w:rsidP="007C71C4">
      <w:pPr>
        <w:pStyle w:val="Grundtext"/>
      </w:pPr>
      <w:r>
        <w:t xml:space="preserve">Vor dem Start des Projekts wurden </w:t>
      </w:r>
      <w:r w:rsidR="00662E54">
        <w:t xml:space="preserve">das Projektziel </w:t>
      </w:r>
      <w:r w:rsidR="008A4DA6">
        <w:t>formuliert</w:t>
      </w:r>
      <w:r w:rsidR="00662E54">
        <w:t>, der Untersuchungs-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8D05D5">
      <w:pPr>
        <w:pStyle w:val="berschrift3"/>
        <w:spacing w:before="0"/>
        <w:rPr>
          <w:bCs/>
        </w:rPr>
      </w:pPr>
      <w:r w:rsidRPr="008D05D5">
        <w:rPr>
          <w:bCs/>
        </w:rPr>
        <w:t>Projektziel</w:t>
      </w:r>
      <w:r w:rsidR="00911B22">
        <w:rPr>
          <w:bCs/>
        </w:rPr>
        <w:t xml:space="preserve"> und </w:t>
      </w:r>
      <w:r w:rsidR="00911B22" w:rsidRPr="008D05D5">
        <w:rPr>
          <w:bCs/>
        </w:rPr>
        <w:t>Projek</w:t>
      </w:r>
      <w:r w:rsidR="00911B22">
        <w:rPr>
          <w:bCs/>
        </w:rPr>
        <w:t>tumfang</w:t>
      </w:r>
      <w:r w:rsidR="00911B22" w:rsidRPr="008D05D5">
        <w:rPr>
          <w:bCs/>
        </w:rPr>
        <w:t xml:space="preserve"> </w:t>
      </w:r>
    </w:p>
    <w:p w14:paraId="666E707A" w14:textId="5463AAA4" w:rsidR="00005751" w:rsidRDefault="00A71E8C" w:rsidP="007C71C4">
      <w:pPr>
        <w:pStyle w:val="Grundtext"/>
      </w:pPr>
      <w:r>
        <w:t xml:space="preserve">Das </w:t>
      </w:r>
      <w:r w:rsidR="00D069FC">
        <w:t>Z</w:t>
      </w:r>
      <w:r>
        <w:t xml:space="preserve">iel </w:t>
      </w:r>
      <w:r w:rsidR="00D069FC">
        <w:t xml:space="preserve">des innerbetrieblichen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die der Beobachtung der Datenkonvertierung und der Analyse von Fehlern, die in der Konvertierung auftreten</w:t>
      </w:r>
      <w:r>
        <w:t xml:space="preserve"> können</w:t>
      </w:r>
      <w:r>
        <w:t xml:space="preserve">, dient. </w:t>
      </w:r>
      <w:r w:rsidR="00005751">
        <w:t xml:space="preserve">Ferner soll die zu entwickelnde Software </w:t>
      </w:r>
      <w:r w:rsidR="00005751">
        <w:t xml:space="preserve">die Konfiguration </w:t>
      </w:r>
      <w:r w:rsidR="00005751">
        <w:t xml:space="preserve">von </w:t>
      </w:r>
      <w:r w:rsidR="00005751">
        <w:t>Workflow</w:t>
      </w:r>
      <w:r w:rsidR="00005751">
        <w:t xml:space="preserve">s, in denen </w:t>
      </w:r>
      <w:r w:rsidR="00005751">
        <w:t>die für die Datenkonvertierungen und Kommunikation notwendigen Konfigurationen gespeichert</w:t>
      </w:r>
      <w:r w:rsidR="00005751">
        <w:t xml:space="preserve"> werden, ermöglichen und die mitarbeitenden im technischen Support unterstützen. Details der Anforderungen sind im Kapitel Anforderungsanalyse“ beschrieben. </w:t>
      </w:r>
    </w:p>
    <w:p w14:paraId="1D2C73E9" w14:textId="07D8B420"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 xml:space="preserve">Erhebung der Ist-Situation, das Erstellen des Soll-Konzepts sowie die Implementierung und Integration. In der Implementierung wurde die Software  nach dem DevOps-Ansatz </w:t>
      </w:r>
      <w:r>
        <w:lastRenderedPageBreak/>
        <w:t xml:space="preserve">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10668E57" w:rsidR="00A2186E" w:rsidRDefault="00160FA0" w:rsidP="007C71C4">
      <w:pPr>
        <w:pStyle w:val="Grundtext"/>
      </w:pPr>
      <w:r>
        <w:t xml:space="preserve">An dem Projekt beteiligte Stakeholder waren die Mitarbeitenden der </w:t>
      </w:r>
      <w:r w:rsidR="00005751">
        <w:t xml:space="preserve">Abteilungen „Geschäftsleitung“, „Change- und Qualitätsmanagements“, „Controlling“, „Softwareentwicklung“ und „Integration“ </w:t>
      </w:r>
      <w:r>
        <w:t>als Verantwortliche für die Durchführung sowie die Mitarbeitenden der Abteilung „EDI-Projektmanagement“ als Kunden.</w:t>
      </w:r>
    </w:p>
    <w:p w14:paraId="37862450" w14:textId="7052CEC9" w:rsidR="00065D41" w:rsidRPr="008D05D5" w:rsidRDefault="0065790F" w:rsidP="00065D41">
      <w:pPr>
        <w:pStyle w:val="berschrift3"/>
        <w:spacing w:before="0"/>
        <w:rPr>
          <w:bCs/>
        </w:rPr>
      </w:pPr>
      <w:r w:rsidRPr="0065790F">
        <w:rPr>
          <w:bCs/>
        </w:rPr>
        <w:t>Requirements Engineering</w:t>
      </w:r>
      <w:r>
        <w:rPr>
          <w:bCs/>
        </w:rPr>
        <w:t xml:space="preserve"> (</w:t>
      </w:r>
      <w:r w:rsidR="00065D41">
        <w:rPr>
          <w:bCs/>
        </w:rPr>
        <w:t>Anforderungsanalyse</w:t>
      </w:r>
      <w:r>
        <w:rPr>
          <w:bCs/>
        </w:rPr>
        <w:t>)</w:t>
      </w:r>
    </w:p>
    <w:p w14:paraId="1B80FEF0" w14:textId="3662D8B8" w:rsidR="004D420C" w:rsidRDefault="0065790F" w:rsidP="007C71C4">
      <w:pPr>
        <w:pStyle w:val="Grundtext"/>
      </w:pPr>
      <w:r>
        <w:t xml:space="preserve">Die Definition </w:t>
      </w:r>
      <w:r w:rsidR="00EF32D6">
        <w:t>der Anforderungen</w:t>
      </w:r>
      <w:r>
        <w:t xml:space="preserve"> (</w:t>
      </w:r>
      <w:r w:rsidRPr="0065790F">
        <w:t>Requirements Engineering</w:t>
      </w:r>
      <w:r>
        <w:t xml:space="preserve"> Definition</w:t>
      </w:r>
      <w:r>
        <w:t>)</w:t>
      </w:r>
      <w:r w:rsidR="00EF32D6">
        <w:t xml:space="preserve"> ist eine </w:t>
      </w:r>
      <w:r>
        <w:t>notwendige Grundlage für die E</w:t>
      </w:r>
      <w:r>
        <w:t>ntwickel</w:t>
      </w:r>
      <w:r>
        <w:t>ung von</w:t>
      </w:r>
      <w:r>
        <w:t xml:space="preserve"> IT-System</w:t>
      </w:r>
      <w:r>
        <w:t>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w:t>
      </w:r>
      <w:r w:rsidR="00D15ABD">
        <w:t xml:space="preserve">Benutzeranforderungen </w:t>
      </w:r>
      <w:r w:rsidR="00D15ABD">
        <w:t xml:space="preserve">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F00D84" w:rsidRPr="00F00D84">
        <w:t>(Vgl. Herrmann, (2022), S. 16 ff.)</w:t>
      </w:r>
      <w:r w:rsidR="00F00D84">
        <w:fldChar w:fldCharType="end"/>
      </w:r>
      <w:r w:rsidR="007B2A1E">
        <w:t>.</w:t>
      </w:r>
    </w:p>
    <w:p w14:paraId="49290DD4" w14:textId="77777777"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 und Anforderungsanalyse</w:t>
      </w:r>
      <w:r>
        <w:t xml:space="preserve"> </w:t>
      </w:r>
      <w:r w:rsidR="002B00F3">
        <w:t xml:space="preserve">hat sich das </w:t>
      </w:r>
      <w:r w:rsidR="002B00F3" w:rsidRPr="002B00F3">
        <w:t>Story-Mapping</w:t>
      </w:r>
      <w:r w:rsidR="002B00F3">
        <w:t xml:space="preserve"> etabliert, Darin </w:t>
      </w:r>
      <w:r w:rsidR="002B00F3">
        <w:t xml:space="preserve">werden </w:t>
      </w:r>
      <w:r w:rsidR="002B00F3">
        <w:t xml:space="preserve">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160178" w:rsidRPr="00160178">
        <w:t>(Vgl. Herrmann, (2022), S. 1</w:t>
      </w:r>
      <w:r w:rsidR="00E12EEB">
        <w:t>23</w:t>
      </w:r>
      <w:r w:rsidR="00160178" w:rsidRPr="00160178">
        <w:t>)</w:t>
      </w:r>
      <w:r w:rsidR="008250A7">
        <w:fldChar w:fldCharType="end"/>
      </w:r>
      <w:r w:rsidR="007537C8">
        <w:t xml:space="preserve">. </w:t>
      </w:r>
    </w:p>
    <w:p w14:paraId="0FC49A8A" w14:textId="77777777" w:rsidR="00F03E34" w:rsidRDefault="00F03E34">
      <w:pPr>
        <w:rPr>
          <w:szCs w:val="20"/>
        </w:rPr>
      </w:pPr>
      <w:r>
        <w:br w:type="page"/>
      </w:r>
    </w:p>
    <w:p w14:paraId="75E96307" w14:textId="47046C89" w:rsidR="00A2186E" w:rsidRDefault="00E15D0A" w:rsidP="007C71C4">
      <w:pPr>
        <w:pStyle w:val="Grundtext"/>
      </w:pPr>
      <w:r>
        <w:lastRenderedPageBreak/>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0387D14A" w14:textId="77777777" w:rsidR="000A2E9D" w:rsidRDefault="003504F3" w:rsidP="000A2E9D">
      <w:pPr>
        <w:pStyle w:val="Grundtext"/>
        <w:keepNext/>
      </w:pPr>
      <w:r>
        <w:rPr>
          <w:noProof/>
        </w:rPr>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421F823F" w14:textId="77777777" w:rsidR="000A2E9D" w:rsidRDefault="000A2E9D" w:rsidP="000A2E9D">
      <w:pPr>
        <w:pStyle w:val="GrafikQuelle"/>
      </w:pPr>
      <w:r>
        <w:t>(Softzoll GmbH &amp; Co. KG, Story Map, 2023)</w:t>
      </w:r>
    </w:p>
    <w:p w14:paraId="213C100E" w14:textId="11883A7F" w:rsidR="005B3B58" w:rsidRDefault="000A2E9D" w:rsidP="000A2E9D">
      <w:pPr>
        <w:pStyle w:val="Abbildungstitel"/>
      </w:pPr>
      <w:r w:rsidRPr="000A2E9D">
        <w:rPr>
          <w:b/>
          <w:bCs/>
        </w:rPr>
        <w:t xml:space="preserve">Abb. </w:t>
      </w:r>
      <w:r w:rsidRPr="000A2E9D">
        <w:rPr>
          <w:b/>
          <w:bCs/>
        </w:rPr>
        <w:fldChar w:fldCharType="begin"/>
      </w:r>
      <w:r w:rsidRPr="000A2E9D">
        <w:rPr>
          <w:b/>
          <w:bCs/>
        </w:rPr>
        <w:instrText xml:space="preserve"> STYLEREF 2 \s </w:instrText>
      </w:r>
      <w:r w:rsidRPr="000A2E9D">
        <w:rPr>
          <w:b/>
          <w:bCs/>
        </w:rPr>
        <w:fldChar w:fldCharType="separate"/>
      </w:r>
      <w:r w:rsidRPr="000A2E9D">
        <w:rPr>
          <w:b/>
          <w:bCs/>
          <w:noProof/>
        </w:rPr>
        <w:t>1.2</w:t>
      </w:r>
      <w:r w:rsidRPr="000A2E9D">
        <w:rPr>
          <w:b/>
          <w:bCs/>
        </w:rPr>
        <w:fldChar w:fldCharType="end"/>
      </w:r>
      <w:r w:rsidRPr="000A2E9D">
        <w:rPr>
          <w:b/>
          <w:bCs/>
        </w:rPr>
        <w:t>.</w:t>
      </w:r>
      <w:r w:rsidRPr="000A2E9D">
        <w:rPr>
          <w:b/>
          <w:bCs/>
        </w:rPr>
        <w:fldChar w:fldCharType="begin"/>
      </w:r>
      <w:r w:rsidRPr="000A2E9D">
        <w:rPr>
          <w:b/>
          <w:bCs/>
        </w:rPr>
        <w:instrText xml:space="preserve"> SEQ Abb. \* ARABIC \s 2 </w:instrText>
      </w:r>
      <w:r w:rsidRPr="000A2E9D">
        <w:rPr>
          <w:b/>
          <w:bCs/>
        </w:rPr>
        <w:fldChar w:fldCharType="separate"/>
      </w:r>
      <w:r w:rsidRPr="000A2E9D">
        <w:rPr>
          <w:b/>
          <w:bCs/>
          <w:noProof/>
        </w:rPr>
        <w:t>1</w:t>
      </w:r>
      <w:r w:rsidRPr="000A2E9D">
        <w:rPr>
          <w:b/>
          <w:bCs/>
        </w:rPr>
        <w:fldChar w:fldCharType="end"/>
      </w:r>
      <w:r w:rsidRPr="000A2E9D">
        <w:rPr>
          <w:b/>
          <w:bCs/>
        </w:rPr>
        <w:t>:</w:t>
      </w:r>
      <w:r>
        <w:t xml:space="preserve"> User Story Map</w:t>
      </w:r>
    </w:p>
    <w:p w14:paraId="3A4FDAE1" w14:textId="77777777" w:rsidR="003504F3" w:rsidRDefault="003504F3" w:rsidP="007C71C4">
      <w:pPr>
        <w:pStyle w:val="Grundtext"/>
      </w:pPr>
    </w:p>
    <w:p w14:paraId="663C9AC4" w14:textId="77777777" w:rsidR="00725CDC" w:rsidRDefault="00725CDC" w:rsidP="007C71C4">
      <w:pPr>
        <w:pStyle w:val="Grundtext"/>
      </w:pPr>
    </w:p>
    <w:p w14:paraId="4776F165" w14:textId="77777777" w:rsidR="0039039D" w:rsidRDefault="0039039D" w:rsidP="007C71C4">
      <w:pPr>
        <w:pStyle w:val="Grundtext"/>
        <w:sectPr w:rsidR="0039039D">
          <w:headerReference w:type="default" r:id="rId14"/>
          <w:headerReference w:type="first" r:id="rId15"/>
          <w:pgSz w:w="11906" w:h="16838" w:code="9"/>
          <w:pgMar w:top="1701" w:right="1701" w:bottom="1134" w:left="1701" w:header="720" w:footer="720" w:gutter="0"/>
          <w:pgNumType w:start="1"/>
          <w:cols w:space="708"/>
          <w:docGrid w:linePitch="360"/>
        </w:sectPr>
      </w:pPr>
    </w:p>
    <w:p w14:paraId="3D0733D2" w14:textId="44CE7D5F" w:rsidR="00725CDC" w:rsidRPr="008D05D5" w:rsidRDefault="00725CDC" w:rsidP="00725CDC">
      <w:pPr>
        <w:pStyle w:val="berschrift3"/>
        <w:spacing w:before="0"/>
        <w:rPr>
          <w:bCs/>
        </w:rPr>
      </w:pPr>
      <w:r>
        <w:rPr>
          <w:bCs/>
        </w:rPr>
        <w:lastRenderedPageBreak/>
        <w:t>Risikoanalyse</w:t>
      </w:r>
    </w:p>
    <w:p w14:paraId="7E7DD953" w14:textId="77777777" w:rsidR="00725CDC" w:rsidRDefault="00725CDC">
      <w:pPr>
        <w:pStyle w:val="Verzeichnis2"/>
      </w:pPr>
    </w:p>
    <w:p w14:paraId="4B13D441" w14:textId="7CEBD601" w:rsidR="0070488F" w:rsidRPr="003B7C82" w:rsidRDefault="00F07FAC">
      <w:pPr>
        <w:pStyle w:val="Verzeichnis2"/>
      </w:pPr>
      <w:r w:rsidRPr="003B7C82">
        <w:t>2.1</w:t>
      </w:r>
      <w:r w:rsidRPr="003B7C82">
        <w:tab/>
        <w:t>Ist-Zustand im Unternehmen XYZ</w:t>
      </w:r>
    </w:p>
    <w:p w14:paraId="52C29143" w14:textId="77777777" w:rsidR="0070488F" w:rsidRPr="003B7C82" w:rsidRDefault="00F07FAC">
      <w:pPr>
        <w:pStyle w:val="Verzeichnis1"/>
      </w:pPr>
      <w:r w:rsidRPr="003B7C82">
        <w:t>3</w:t>
      </w:r>
      <w:r w:rsidRPr="003B7C82">
        <w:tab/>
        <w:t>Soll-Konzept</w:t>
      </w:r>
    </w:p>
    <w:p w14:paraId="0D4B9467" w14:textId="77777777" w:rsidR="0070488F" w:rsidRPr="003B7C82" w:rsidRDefault="00F07FAC">
      <w:pPr>
        <w:pStyle w:val="Grundtext"/>
      </w:pPr>
      <w:r w:rsidRPr="003B7C82">
        <w:t>........</w:t>
      </w:r>
    </w:p>
    <w:p w14:paraId="388958D5" w14:textId="77777777" w:rsidR="00751AFF" w:rsidRDefault="00751AFF">
      <w:bookmarkStart w:id="26" w:name="_Toc395354982"/>
    </w:p>
    <w:p w14:paraId="4706BB48" w14:textId="77777777" w:rsidR="00751AFF" w:rsidRDefault="00751AFF">
      <w:pPr>
        <w:sectPr w:rsidR="00751AFF" w:rsidSect="005B3B58">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r w:rsidRPr="00F16CAF">
        <w:rPr>
          <w:rStyle w:val="Grundzenglisch"/>
          <w:bCs/>
          <w:lang w:val="de-DE"/>
        </w:rPr>
        <w:t>Übersicht der Anforderungen</w:t>
      </w:r>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39147615" w14:textId="41D057D5" w:rsidR="00E16786" w:rsidRDefault="00751AFF" w:rsidP="00E16786">
      <w:pPr>
        <w:pStyle w:val="Beschriftung"/>
        <w:keepNext/>
        <w:jc w:val="center"/>
      </w:pPr>
      <w:r>
        <w:t xml:space="preserve">Tab. </w:t>
      </w:r>
      <w:r w:rsidR="00E16786">
        <w:fldChar w:fldCharType="begin"/>
      </w:r>
      <w:r w:rsidR="00E16786">
        <w:instrText xml:space="preserve"> STYLEREF 8 \s </w:instrText>
      </w:r>
      <w:r w:rsidR="00E16786">
        <w:fldChar w:fldCharType="separate"/>
      </w:r>
      <w:r w:rsidR="00E16786">
        <w:rPr>
          <w:noProof/>
        </w:rPr>
        <w:t>A</w:t>
      </w:r>
      <w:r w:rsidR="00E16786">
        <w:fldChar w:fldCharType="end"/>
      </w:r>
      <w:r w:rsidR="00E16786">
        <w:t>.</w:t>
      </w:r>
      <w:r w:rsidR="00E16786">
        <w:fldChar w:fldCharType="begin"/>
      </w:r>
      <w:r w:rsidR="00E16786">
        <w:instrText xml:space="preserve"> SEQ Tab._ \* ARABIC \s 8 </w:instrText>
      </w:r>
      <w:r w:rsidR="00E16786">
        <w:fldChar w:fldCharType="separate"/>
      </w:r>
      <w:r w:rsidR="00E16786">
        <w:rPr>
          <w:noProof/>
        </w:rPr>
        <w:t>1</w:t>
      </w:r>
      <w:r w:rsidR="00E16786">
        <w:fldChar w:fldCharType="end"/>
      </w:r>
      <w:r>
        <w:t xml:space="preserve">: </w:t>
      </w:r>
      <w:r w:rsidRPr="00744A9F">
        <w:rPr>
          <w:b w:val="0"/>
          <w:bCs w:val="0"/>
        </w:rPr>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E6C1A">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E6C1A">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E6C1A">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E6C1A">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E6C1A">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E6C1A">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7777777" w:rsidR="00751AFF" w:rsidRPr="0091658C" w:rsidRDefault="00751AFF" w:rsidP="006E6C1A">
            <w:pPr>
              <w:pStyle w:val="Tabellentext"/>
              <w:rPr>
                <w:sz w:val="24"/>
                <w:szCs w:val="24"/>
              </w:rPr>
            </w:pPr>
            <w:r>
              <w:rPr>
                <w:sz w:val="24"/>
                <w:szCs w:val="24"/>
              </w:rPr>
              <w:t xml:space="preserve">Die Anwender arbeite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E6C1A">
            <w:pPr>
              <w:pStyle w:val="Tabellentext"/>
              <w:rPr>
                <w:sz w:val="24"/>
                <w:szCs w:val="24"/>
              </w:rPr>
            </w:pPr>
            <w:r>
              <w:rPr>
                <w:sz w:val="24"/>
                <w:szCs w:val="24"/>
              </w:rPr>
              <w:t xml:space="preserve">nicht </w:t>
            </w:r>
          </w:p>
          <w:p w14:paraId="61147702" w14:textId="77777777" w:rsidR="00751AFF" w:rsidRPr="0091658C" w:rsidRDefault="00751AFF" w:rsidP="006E6C1A">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E6C1A">
            <w:pPr>
              <w:pStyle w:val="Tabellentext"/>
              <w:rPr>
                <w:sz w:val="24"/>
                <w:szCs w:val="24"/>
              </w:rPr>
            </w:pPr>
            <w:r>
              <w:rPr>
                <w:sz w:val="24"/>
                <w:szCs w:val="24"/>
              </w:rPr>
              <w:t>2</w:t>
            </w:r>
          </w:p>
        </w:tc>
        <w:tc>
          <w:tcPr>
            <w:tcW w:w="3827" w:type="dxa"/>
          </w:tcPr>
          <w:p w14:paraId="1E088AD2" w14:textId="77777777" w:rsidR="00751AFF" w:rsidRPr="0091658C" w:rsidRDefault="00751AFF" w:rsidP="006E6C1A">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E6C1A">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E6C1A">
            <w:pPr>
              <w:pStyle w:val="Tabellentext"/>
              <w:rPr>
                <w:sz w:val="24"/>
                <w:szCs w:val="24"/>
              </w:rPr>
            </w:pPr>
            <w:r>
              <w:rPr>
                <w:sz w:val="24"/>
                <w:szCs w:val="24"/>
              </w:rPr>
              <w:t xml:space="preserve">nicht </w:t>
            </w:r>
          </w:p>
          <w:p w14:paraId="4E641D60" w14:textId="77777777" w:rsidR="00751AFF" w:rsidRPr="0091658C" w:rsidRDefault="00751AFF" w:rsidP="006E6C1A">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E6C1A">
            <w:pPr>
              <w:pStyle w:val="Tabellentext"/>
              <w:rPr>
                <w:sz w:val="24"/>
                <w:szCs w:val="24"/>
              </w:rPr>
            </w:pPr>
            <w:r>
              <w:rPr>
                <w:sz w:val="24"/>
                <w:szCs w:val="24"/>
              </w:rPr>
              <w:t>3</w:t>
            </w:r>
          </w:p>
        </w:tc>
        <w:tc>
          <w:tcPr>
            <w:tcW w:w="3827" w:type="dxa"/>
          </w:tcPr>
          <w:p w14:paraId="4A993D17" w14:textId="77777777" w:rsidR="00751AFF" w:rsidRPr="0091658C" w:rsidRDefault="00751AFF" w:rsidP="006E6C1A">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E6C1A">
            <w:pPr>
              <w:pStyle w:val="Tabellentext"/>
              <w:rPr>
                <w:sz w:val="24"/>
                <w:szCs w:val="24"/>
              </w:rPr>
            </w:pPr>
            <w:r>
              <w:rPr>
                <w:sz w:val="24"/>
                <w:szCs w:val="24"/>
              </w:rPr>
              <w:t xml:space="preserve">Die Dateikonverter sind die Basis-Softwarekomponenten für die Datenkonvertierung. Derzeit werden Konverter für die Dateiformate </w:t>
            </w:r>
            <w:r w:rsidRPr="00216FE0">
              <w:rPr>
                <w:sz w:val="24"/>
                <w:szCs w:val="24"/>
              </w:rPr>
              <w:t>Comma Separated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 xml:space="preserve">Intermediate </w:t>
            </w:r>
            <w:proofErr w:type="spellStart"/>
            <w:r w:rsidRPr="00216FE0">
              <w:rPr>
                <w:sz w:val="24"/>
                <w:szCs w:val="24"/>
              </w:rPr>
              <w:t>Document</w:t>
            </w:r>
            <w:proofErr w:type="spellEnd"/>
            <w:r>
              <w:rPr>
                <w:sz w:val="24"/>
                <w:szCs w:val="24"/>
              </w:rPr>
              <w:t xml:space="preserve"> (</w:t>
            </w:r>
            <w:proofErr w:type="spellStart"/>
            <w:r>
              <w:rPr>
                <w:sz w:val="24"/>
                <w:szCs w:val="24"/>
              </w:rPr>
              <w:t>IDoc</w:t>
            </w:r>
            <w:proofErr w:type="spellEnd"/>
            <w:r>
              <w:rPr>
                <w:sz w:val="24"/>
                <w:szCs w:val="24"/>
              </w:rPr>
              <w:t xml:space="preserve">), </w:t>
            </w:r>
            <w:r w:rsidRPr="00216FE0">
              <w:rPr>
                <w:sz w:val="24"/>
                <w:szCs w:val="24"/>
              </w:rPr>
              <w:t>Infor</w:t>
            </w:r>
            <w:r>
              <w:rPr>
                <w:sz w:val="24"/>
                <w:szCs w:val="24"/>
              </w:rPr>
              <w:t xml:space="preserve"> (</w:t>
            </w:r>
            <w:r w:rsidRPr="00216FE0">
              <w:rPr>
                <w:sz w:val="24"/>
                <w:szCs w:val="24"/>
              </w:rPr>
              <w:t>Infor</w:t>
            </w:r>
            <w:r>
              <w:rPr>
                <w:sz w:val="24"/>
                <w:szCs w:val="24"/>
              </w:rPr>
              <w:t xml:space="preserve">), </w:t>
            </w:r>
            <w:r w:rsidRPr="00216FE0">
              <w:rPr>
                <w:sz w:val="24"/>
                <w:szCs w:val="24"/>
              </w:rPr>
              <w:t>JD Edwards</w:t>
            </w:r>
            <w:r>
              <w:rPr>
                <w:sz w:val="24"/>
                <w:szCs w:val="24"/>
              </w:rPr>
              <w:t xml:space="preserve"> (JDE), </w:t>
            </w:r>
            <w:proofErr w:type="spellStart"/>
            <w:r w:rsidRPr="00216FE0">
              <w:rPr>
                <w:sz w:val="24"/>
                <w:szCs w:val="24"/>
              </w:rPr>
              <w:t>Tradacoms</w:t>
            </w:r>
            <w:proofErr w:type="spellEnd"/>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E6C1A">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E6C1A">
            <w:pPr>
              <w:pStyle w:val="Tabellentext"/>
              <w:rPr>
                <w:sz w:val="24"/>
                <w:szCs w:val="24"/>
              </w:rPr>
            </w:pPr>
            <w:r>
              <w:rPr>
                <w:sz w:val="24"/>
                <w:szCs w:val="24"/>
              </w:rPr>
              <w:t>4</w:t>
            </w:r>
          </w:p>
        </w:tc>
        <w:tc>
          <w:tcPr>
            <w:tcW w:w="3827" w:type="dxa"/>
          </w:tcPr>
          <w:p w14:paraId="5423B583" w14:textId="77777777" w:rsidR="00751AFF" w:rsidRPr="0091658C" w:rsidRDefault="00751AFF" w:rsidP="006E6C1A">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E6C1A">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E6C1A">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E6C1A">
            <w:pPr>
              <w:pStyle w:val="Tabellentext"/>
              <w:rPr>
                <w:sz w:val="24"/>
                <w:szCs w:val="24"/>
              </w:rPr>
            </w:pPr>
            <w:r>
              <w:rPr>
                <w:sz w:val="24"/>
                <w:szCs w:val="24"/>
              </w:rPr>
              <w:t>5</w:t>
            </w:r>
          </w:p>
        </w:tc>
        <w:tc>
          <w:tcPr>
            <w:tcW w:w="3827" w:type="dxa"/>
          </w:tcPr>
          <w:p w14:paraId="4EC0D244" w14:textId="77777777" w:rsidR="00751AFF" w:rsidRDefault="00751AFF" w:rsidP="006E6C1A">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E6C1A">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E6C1A">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EB1CDE">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EB1CDE">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EB1CDE">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EB1CDE">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E6C1A">
            <w:pPr>
              <w:pStyle w:val="Tabellentext"/>
              <w:rPr>
                <w:sz w:val="24"/>
                <w:szCs w:val="24"/>
              </w:rPr>
            </w:pPr>
            <w:r>
              <w:rPr>
                <w:sz w:val="24"/>
                <w:szCs w:val="24"/>
              </w:rPr>
              <w:t>6</w:t>
            </w:r>
          </w:p>
        </w:tc>
        <w:tc>
          <w:tcPr>
            <w:tcW w:w="3827" w:type="dxa"/>
          </w:tcPr>
          <w:p w14:paraId="00CE13D2" w14:textId="77777777" w:rsidR="00751AFF" w:rsidRDefault="00751AFF" w:rsidP="006E6C1A">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E6C1A">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E6C1A">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E6C1A">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E6C1A">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E6C1A">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E6C1A">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E6C1A">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E6C1A">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E6C1A">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E6C1A">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E6C1A">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E6C1A">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E6C1A">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E6C1A">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E6C1A">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E6C1A">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E6C1A">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E6C1A">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E6C1A">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E6C1A">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E6C1A">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E6C1A">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E6C1A">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E6C1A">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E6C1A">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E6C1A">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E6C1A">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E6C1A">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E6C1A">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E6C1A">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E6C1A">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E6C1A">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E6C1A">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E6C1A">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E6C1A">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E6C1A">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E6C1A">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E6C1A">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E6C1A">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36444B4F" w14:textId="77777777" w:rsidR="00751AFF" w:rsidRDefault="00751AFF" w:rsidP="00751AFF">
      <w:pPr>
        <w:pStyle w:val="Grundtext"/>
        <w:sectPr w:rsidR="00751AFF" w:rsidSect="003A327B">
          <w:pgSz w:w="16838" w:h="11906" w:orient="landscape" w:code="9"/>
          <w:pgMar w:top="1701" w:right="1701" w:bottom="1701" w:left="1134" w:header="720" w:footer="720" w:gutter="0"/>
          <w:cols w:space="708"/>
          <w:docGrid w:linePitch="360"/>
        </w:sectPr>
      </w:pPr>
    </w:p>
    <w:p w14:paraId="0BFA9F2C" w14:textId="7E3F733E" w:rsidR="00554A27" w:rsidRDefault="00F07FAC">
      <w:pPr>
        <w:pStyle w:val="berschriftVerzeichnis"/>
        <w:numPr>
          <w:ilvl w:val="0"/>
          <w:numId w:val="0"/>
        </w:numPr>
        <w:ind w:left="851" w:hanging="851"/>
      </w:pPr>
      <w:bookmarkStart w:id="27" w:name="Literaturverzeichnis"/>
      <w:bookmarkStart w:id="28" w:name="_Toc395354983"/>
      <w:bookmarkStart w:id="29" w:name="_Toc85095797"/>
      <w:bookmarkEnd w:id="26"/>
      <w:r w:rsidRPr="003B7C82">
        <w:lastRenderedPageBreak/>
        <w:t>Literaturverzeichnis</w:t>
      </w:r>
      <w:bookmarkEnd w:id="27"/>
      <w:bookmarkEnd w:id="28"/>
      <w:bookmarkEnd w:id="29"/>
    </w:p>
    <w:p w14:paraId="7659FADE" w14:textId="7F77AAF5" w:rsidR="00554A27" w:rsidRPr="00D00FC1" w:rsidRDefault="00554A27" w:rsidP="00D00FC1">
      <w:pPr>
        <w:pStyle w:val="Literaturverzeichnis"/>
      </w:pPr>
      <w:r w:rsidRPr="00554A27">
        <w:fldChar w:fldCharType="begin"/>
      </w:r>
      <w:r w:rsidRPr="00554A27">
        <w:instrText xml:space="preserve"> ADDIN ZOTERO_BIBL {"uncited":[],"omitted":[],"custom":[]} CSL_BIBLIOGRAPHY </w:instrText>
      </w:r>
      <w:r w:rsidRPr="00554A27">
        <w:fldChar w:fldCharType="separate"/>
      </w:r>
      <w:r w:rsidRPr="00D00FC1">
        <w:t xml:space="preserve">Bechmann, R., &amp; </w:t>
      </w:r>
      <w:proofErr w:type="spellStart"/>
      <w:r w:rsidRPr="00D00FC1">
        <w:t>Landerer</w:t>
      </w:r>
      <w:proofErr w:type="spellEnd"/>
      <w:r w:rsidRPr="00D00FC1">
        <w:t>, S. (2010). Qualitätsmanagement und kontinuierlicher Verbesserungsprozess. Bund-Verl</w:t>
      </w:r>
      <w:r w:rsidR="00710665">
        <w:t>ag</w:t>
      </w:r>
    </w:p>
    <w:p w14:paraId="74F9FFB2" w14:textId="77777777" w:rsidR="00554A27" w:rsidRPr="00D00FC1" w:rsidRDefault="00554A27" w:rsidP="00D00FC1">
      <w:pPr>
        <w:pStyle w:val="Literaturverzeichnis"/>
      </w:pPr>
      <w:r w:rsidRPr="00D00FC1">
        <w:t>Herrmann, A. (2022). Grundlagen der Anforderungsanalyse: Standardkonformes Requirements Engineering. Springer Fachmedien Wiesbaden. https://doi.org/10.1007/978-3-658-35460-2</w:t>
      </w:r>
    </w:p>
    <w:p w14:paraId="35D342FB" w14:textId="77777777" w:rsidR="00554A27" w:rsidRPr="00554A27" w:rsidRDefault="00554A27" w:rsidP="00D00FC1">
      <w:pPr>
        <w:pStyle w:val="Literaturverzeichnis"/>
      </w:pPr>
      <w:r w:rsidRPr="00D00FC1">
        <w:t>Kirner, E., Armbruster, H., &amp; Kinkel, S. (2006). Kontinuierlicher Verbesserungsprozess-Baustein zur Prozessinnovation in KMU: Nutzung und Effekte von KVP im Verarbeitenden Gewerbe. Mitteilungen aus der ISI-Erhebung-Modernisierung der Produktion.</w:t>
      </w:r>
    </w:p>
    <w:p w14:paraId="2A6A5458" w14:textId="6CADC1F3"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7777777" w:rsidR="0070488F" w:rsidRPr="003B7C82" w:rsidRDefault="00F07FAC">
      <w:pPr>
        <w:pStyle w:val="Grundtext"/>
      </w:pPr>
      <w:r w:rsidRPr="0052585C">
        <w:t>Berlin, den 99. Januar 9999</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3D78" w14:textId="77777777" w:rsidR="00FB5BE8" w:rsidRDefault="00FB5BE8">
      <w:r>
        <w:separator/>
      </w:r>
    </w:p>
  </w:endnote>
  <w:endnote w:type="continuationSeparator" w:id="0">
    <w:p w14:paraId="74EEC465" w14:textId="77777777" w:rsidR="00FB5BE8" w:rsidRDefault="00FB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55087" w14:textId="77777777" w:rsidR="00FB5BE8" w:rsidRDefault="00FB5BE8">
      <w:r>
        <w:separator/>
      </w:r>
    </w:p>
  </w:footnote>
  <w:footnote w:type="continuationSeparator" w:id="0">
    <w:p w14:paraId="26518690" w14:textId="77777777" w:rsidR="00FB5BE8" w:rsidRDefault="00FB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01736D" w:rsidRDefault="0001736D">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01736D" w:rsidRDefault="00470BB0">
    <w:pPr>
      <w:pStyle w:val="Kopfzeile"/>
      <w:pBdr>
        <w:bottom w:val="single" w:sz="6" w:space="1" w:color="auto"/>
      </w:pBdr>
      <w:jc w:val="center"/>
    </w:pPr>
    <w:r>
      <w:t>Berliner</w:t>
    </w:r>
    <w:r w:rsidR="0001736D">
      <w:t xml:space="preserve">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C6D2"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19</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01736D" w:rsidRDefault="0001736D">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DA0517"/>
    <w:multiLevelType w:val="singleLevel"/>
    <w:tmpl w:val="FB1030FA"/>
    <w:lvl w:ilvl="0">
      <w:numFmt w:val="decimal"/>
      <w:lvlText w:val="*"/>
      <w:lvlJc w:val="left"/>
    </w:lvl>
  </w:abstractNum>
  <w:abstractNum w:abstractNumId="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6"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97171"/>
    <w:multiLevelType w:val="singleLevel"/>
    <w:tmpl w:val="96582CB2"/>
    <w:lvl w:ilvl="0">
      <w:numFmt w:val="decimal"/>
      <w:lvlText w:val="*"/>
      <w:lvlJc w:val="left"/>
    </w:lvl>
  </w:abstractNum>
  <w:abstractNum w:abstractNumId="12"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3"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4" w15:restartNumberingAfterBreak="0">
    <w:nsid w:val="4F052F77"/>
    <w:multiLevelType w:val="singleLevel"/>
    <w:tmpl w:val="6B867132"/>
    <w:lvl w:ilvl="0">
      <w:numFmt w:val="decimal"/>
      <w:lvlText w:val="*"/>
      <w:lvlJc w:val="left"/>
    </w:lvl>
  </w:abstractNum>
  <w:abstractNum w:abstractNumId="15"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0"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2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7816A02"/>
    <w:multiLevelType w:val="singleLevel"/>
    <w:tmpl w:val="37A8B15C"/>
    <w:lvl w:ilvl="0">
      <w:numFmt w:val="decimal"/>
      <w:lvlText w:val="*"/>
      <w:lvlJc w:val="left"/>
    </w:lvl>
  </w:abstractNum>
  <w:num w:numId="1" w16cid:durableId="942611129">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022634843">
    <w:abstractNumId w:val="6"/>
  </w:num>
  <w:num w:numId="3" w16cid:durableId="664816864">
    <w:abstractNumId w:val="0"/>
  </w:num>
  <w:num w:numId="4" w16cid:durableId="898052501">
    <w:abstractNumId w:val="9"/>
  </w:num>
  <w:num w:numId="5" w16cid:durableId="1258752238">
    <w:abstractNumId w:val="4"/>
  </w:num>
  <w:num w:numId="6" w16cid:durableId="1330058741">
    <w:abstractNumId w:val="15"/>
  </w:num>
  <w:num w:numId="7" w16cid:durableId="1591036782">
    <w:abstractNumId w:val="7"/>
  </w:num>
  <w:num w:numId="8" w16cid:durableId="1297488761">
    <w:abstractNumId w:val="2"/>
  </w:num>
  <w:num w:numId="9" w16cid:durableId="637957845">
    <w:abstractNumId w:val="18"/>
  </w:num>
  <w:num w:numId="10" w16cid:durableId="1403791593">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1117531324">
    <w:abstractNumId w:val="16"/>
  </w:num>
  <w:num w:numId="12" w16cid:durableId="225998014">
    <w:abstractNumId w:val="23"/>
  </w:num>
  <w:num w:numId="13" w16cid:durableId="1841964444">
    <w:abstractNumId w:val="3"/>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243880202">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987712171">
    <w:abstractNumId w:val="2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244071091">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1352296974">
    <w:abstractNumId w:val="21"/>
  </w:num>
  <w:num w:numId="18" w16cid:durableId="171770436">
    <w:abstractNumId w:val="8"/>
  </w:num>
  <w:num w:numId="19" w16cid:durableId="405038297">
    <w:abstractNumId w:val="19"/>
  </w:num>
  <w:num w:numId="20" w16cid:durableId="808980777">
    <w:abstractNumId w:val="13"/>
  </w:num>
  <w:num w:numId="21" w16cid:durableId="751851826">
    <w:abstractNumId w:val="5"/>
  </w:num>
  <w:num w:numId="22" w16cid:durableId="724454098">
    <w:abstractNumId w:val="20"/>
  </w:num>
  <w:num w:numId="23" w16cid:durableId="1450855038">
    <w:abstractNumId w:val="22"/>
  </w:num>
  <w:num w:numId="24" w16cid:durableId="220681799">
    <w:abstractNumId w:val="12"/>
  </w:num>
  <w:num w:numId="25" w16cid:durableId="635792332">
    <w:abstractNumId w:val="10"/>
  </w:num>
  <w:num w:numId="26" w16cid:durableId="1278296443">
    <w:abstractNumId w:val="17"/>
  </w:num>
  <w:num w:numId="27" w16cid:durableId="911934091">
    <w:abstractNumId w:val="10"/>
  </w:num>
  <w:num w:numId="28" w16cid:durableId="2027779849">
    <w:abstractNumId w:val="10"/>
  </w:num>
  <w:num w:numId="29" w16cid:durableId="965502728">
    <w:abstractNumId w:val="10"/>
  </w:num>
  <w:num w:numId="30" w16cid:durableId="1880703743">
    <w:abstractNumId w:val="0"/>
  </w:num>
  <w:num w:numId="31" w16cid:durableId="206826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9"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3747"/>
    <w:rsid w:val="00005751"/>
    <w:rsid w:val="00015B2D"/>
    <w:rsid w:val="0001736D"/>
    <w:rsid w:val="00030C33"/>
    <w:rsid w:val="00035B03"/>
    <w:rsid w:val="000510F9"/>
    <w:rsid w:val="00055FBF"/>
    <w:rsid w:val="000650A9"/>
    <w:rsid w:val="00065D41"/>
    <w:rsid w:val="0007344A"/>
    <w:rsid w:val="000924E4"/>
    <w:rsid w:val="000A2E9D"/>
    <w:rsid w:val="000B34B6"/>
    <w:rsid w:val="000C11F3"/>
    <w:rsid w:val="000F6289"/>
    <w:rsid w:val="00106246"/>
    <w:rsid w:val="00133AFE"/>
    <w:rsid w:val="00136F1D"/>
    <w:rsid w:val="001469A6"/>
    <w:rsid w:val="001552FE"/>
    <w:rsid w:val="00160178"/>
    <w:rsid w:val="00160FA0"/>
    <w:rsid w:val="001722A2"/>
    <w:rsid w:val="00175A3B"/>
    <w:rsid w:val="001A0D6F"/>
    <w:rsid w:val="001A2B3A"/>
    <w:rsid w:val="001A6F61"/>
    <w:rsid w:val="001C26F3"/>
    <w:rsid w:val="001E684B"/>
    <w:rsid w:val="001F763D"/>
    <w:rsid w:val="00216FE0"/>
    <w:rsid w:val="00227AED"/>
    <w:rsid w:val="002370AF"/>
    <w:rsid w:val="002375F0"/>
    <w:rsid w:val="00244F4E"/>
    <w:rsid w:val="002507A0"/>
    <w:rsid w:val="002557ED"/>
    <w:rsid w:val="00262F17"/>
    <w:rsid w:val="00271EDC"/>
    <w:rsid w:val="002867B8"/>
    <w:rsid w:val="002B00F3"/>
    <w:rsid w:val="002C3727"/>
    <w:rsid w:val="002D4806"/>
    <w:rsid w:val="002E0EF3"/>
    <w:rsid w:val="002E5B1E"/>
    <w:rsid w:val="002E69BC"/>
    <w:rsid w:val="002F151C"/>
    <w:rsid w:val="002F4A9A"/>
    <w:rsid w:val="00335A51"/>
    <w:rsid w:val="00344918"/>
    <w:rsid w:val="00345008"/>
    <w:rsid w:val="003504F3"/>
    <w:rsid w:val="0038717C"/>
    <w:rsid w:val="0039039D"/>
    <w:rsid w:val="00390533"/>
    <w:rsid w:val="0039158C"/>
    <w:rsid w:val="003979F5"/>
    <w:rsid w:val="003A327B"/>
    <w:rsid w:val="003A40CB"/>
    <w:rsid w:val="003B7C82"/>
    <w:rsid w:val="003C31DA"/>
    <w:rsid w:val="003C454B"/>
    <w:rsid w:val="003E6B95"/>
    <w:rsid w:val="003F5F99"/>
    <w:rsid w:val="003F7612"/>
    <w:rsid w:val="00416713"/>
    <w:rsid w:val="00423799"/>
    <w:rsid w:val="00425BDE"/>
    <w:rsid w:val="0043458D"/>
    <w:rsid w:val="00461902"/>
    <w:rsid w:val="004644EE"/>
    <w:rsid w:val="00470BB0"/>
    <w:rsid w:val="004836D2"/>
    <w:rsid w:val="004839A7"/>
    <w:rsid w:val="004A1AE8"/>
    <w:rsid w:val="004A7E7D"/>
    <w:rsid w:val="004C62AE"/>
    <w:rsid w:val="004C7B75"/>
    <w:rsid w:val="004D420C"/>
    <w:rsid w:val="004D6DE8"/>
    <w:rsid w:val="004F5549"/>
    <w:rsid w:val="00506D7B"/>
    <w:rsid w:val="00514AB8"/>
    <w:rsid w:val="0052133E"/>
    <w:rsid w:val="0052585C"/>
    <w:rsid w:val="00534B26"/>
    <w:rsid w:val="00534E6D"/>
    <w:rsid w:val="0054181C"/>
    <w:rsid w:val="00543EAA"/>
    <w:rsid w:val="00554A27"/>
    <w:rsid w:val="00555899"/>
    <w:rsid w:val="005639AC"/>
    <w:rsid w:val="00570956"/>
    <w:rsid w:val="00575610"/>
    <w:rsid w:val="00593148"/>
    <w:rsid w:val="005A375B"/>
    <w:rsid w:val="005A51A7"/>
    <w:rsid w:val="005A5DB0"/>
    <w:rsid w:val="005B3B58"/>
    <w:rsid w:val="005C04E5"/>
    <w:rsid w:val="005D69FE"/>
    <w:rsid w:val="005F6364"/>
    <w:rsid w:val="00634DCD"/>
    <w:rsid w:val="00643082"/>
    <w:rsid w:val="00657618"/>
    <w:rsid w:val="0065790F"/>
    <w:rsid w:val="0066260D"/>
    <w:rsid w:val="00662E54"/>
    <w:rsid w:val="0066475A"/>
    <w:rsid w:val="0066557E"/>
    <w:rsid w:val="00694CB8"/>
    <w:rsid w:val="00696E64"/>
    <w:rsid w:val="006A21DD"/>
    <w:rsid w:val="006D2206"/>
    <w:rsid w:val="006D66DC"/>
    <w:rsid w:val="006E2AF8"/>
    <w:rsid w:val="0070488F"/>
    <w:rsid w:val="00710665"/>
    <w:rsid w:val="00710988"/>
    <w:rsid w:val="007147A2"/>
    <w:rsid w:val="00725CDC"/>
    <w:rsid w:val="007305B0"/>
    <w:rsid w:val="00736D69"/>
    <w:rsid w:val="00744A9F"/>
    <w:rsid w:val="00751AFF"/>
    <w:rsid w:val="0075327B"/>
    <w:rsid w:val="007537C8"/>
    <w:rsid w:val="007606CD"/>
    <w:rsid w:val="0076498E"/>
    <w:rsid w:val="00764C21"/>
    <w:rsid w:val="00784AAC"/>
    <w:rsid w:val="00796DCB"/>
    <w:rsid w:val="007A2AC6"/>
    <w:rsid w:val="007B2A1E"/>
    <w:rsid w:val="007C71C4"/>
    <w:rsid w:val="007D549E"/>
    <w:rsid w:val="007E2812"/>
    <w:rsid w:val="007E61D7"/>
    <w:rsid w:val="00802C62"/>
    <w:rsid w:val="00805DF5"/>
    <w:rsid w:val="00807328"/>
    <w:rsid w:val="00822FFD"/>
    <w:rsid w:val="008250A7"/>
    <w:rsid w:val="00827219"/>
    <w:rsid w:val="00841A39"/>
    <w:rsid w:val="008531A9"/>
    <w:rsid w:val="00860D56"/>
    <w:rsid w:val="00860DC5"/>
    <w:rsid w:val="00881FA9"/>
    <w:rsid w:val="00891DF7"/>
    <w:rsid w:val="00896CA3"/>
    <w:rsid w:val="008A4DA6"/>
    <w:rsid w:val="008C08D9"/>
    <w:rsid w:val="008C4292"/>
    <w:rsid w:val="008D05D5"/>
    <w:rsid w:val="008D3EF2"/>
    <w:rsid w:val="008E0A2B"/>
    <w:rsid w:val="008E7123"/>
    <w:rsid w:val="008F21B0"/>
    <w:rsid w:val="009003E4"/>
    <w:rsid w:val="009008D0"/>
    <w:rsid w:val="00901479"/>
    <w:rsid w:val="00911B22"/>
    <w:rsid w:val="00914040"/>
    <w:rsid w:val="00940A53"/>
    <w:rsid w:val="0095135A"/>
    <w:rsid w:val="009529B1"/>
    <w:rsid w:val="00957FD6"/>
    <w:rsid w:val="009751B0"/>
    <w:rsid w:val="00983DB0"/>
    <w:rsid w:val="009A2B9D"/>
    <w:rsid w:val="009B63E6"/>
    <w:rsid w:val="009E1E83"/>
    <w:rsid w:val="009F5DCE"/>
    <w:rsid w:val="00A10659"/>
    <w:rsid w:val="00A2186E"/>
    <w:rsid w:val="00A27252"/>
    <w:rsid w:val="00A30EFF"/>
    <w:rsid w:val="00A5541D"/>
    <w:rsid w:val="00A6635B"/>
    <w:rsid w:val="00A71E8C"/>
    <w:rsid w:val="00A8301F"/>
    <w:rsid w:val="00A914D5"/>
    <w:rsid w:val="00A92C78"/>
    <w:rsid w:val="00A935CE"/>
    <w:rsid w:val="00AA685A"/>
    <w:rsid w:val="00AB40DF"/>
    <w:rsid w:val="00AC16D4"/>
    <w:rsid w:val="00AD564D"/>
    <w:rsid w:val="00AE0CFA"/>
    <w:rsid w:val="00B139A6"/>
    <w:rsid w:val="00B32B15"/>
    <w:rsid w:val="00B35E14"/>
    <w:rsid w:val="00B4577F"/>
    <w:rsid w:val="00B642EC"/>
    <w:rsid w:val="00B64A16"/>
    <w:rsid w:val="00B852C5"/>
    <w:rsid w:val="00BA209D"/>
    <w:rsid w:val="00BB52A6"/>
    <w:rsid w:val="00BB5471"/>
    <w:rsid w:val="00BC4B05"/>
    <w:rsid w:val="00BD43F9"/>
    <w:rsid w:val="00BE0513"/>
    <w:rsid w:val="00BF7AC7"/>
    <w:rsid w:val="00C20EAC"/>
    <w:rsid w:val="00C2530C"/>
    <w:rsid w:val="00C2738A"/>
    <w:rsid w:val="00C32DFD"/>
    <w:rsid w:val="00C347F5"/>
    <w:rsid w:val="00C40299"/>
    <w:rsid w:val="00C50321"/>
    <w:rsid w:val="00C50923"/>
    <w:rsid w:val="00C51280"/>
    <w:rsid w:val="00C529E5"/>
    <w:rsid w:val="00C60F88"/>
    <w:rsid w:val="00C66225"/>
    <w:rsid w:val="00C973BC"/>
    <w:rsid w:val="00CB4BEB"/>
    <w:rsid w:val="00CB5C08"/>
    <w:rsid w:val="00CC38BF"/>
    <w:rsid w:val="00CE5EC9"/>
    <w:rsid w:val="00CF22CA"/>
    <w:rsid w:val="00CF3F62"/>
    <w:rsid w:val="00D00FC1"/>
    <w:rsid w:val="00D069FC"/>
    <w:rsid w:val="00D079E5"/>
    <w:rsid w:val="00D10EE3"/>
    <w:rsid w:val="00D15ABD"/>
    <w:rsid w:val="00D15AC1"/>
    <w:rsid w:val="00D2297F"/>
    <w:rsid w:val="00D34DC3"/>
    <w:rsid w:val="00D508E8"/>
    <w:rsid w:val="00D56D3B"/>
    <w:rsid w:val="00D66067"/>
    <w:rsid w:val="00D81EC5"/>
    <w:rsid w:val="00DB4FA4"/>
    <w:rsid w:val="00DF2FE0"/>
    <w:rsid w:val="00E12EEB"/>
    <w:rsid w:val="00E15D0A"/>
    <w:rsid w:val="00E16786"/>
    <w:rsid w:val="00E44F20"/>
    <w:rsid w:val="00E66C29"/>
    <w:rsid w:val="00E94A10"/>
    <w:rsid w:val="00E94B9D"/>
    <w:rsid w:val="00EB1ACA"/>
    <w:rsid w:val="00EB2334"/>
    <w:rsid w:val="00EB551B"/>
    <w:rsid w:val="00EC2A97"/>
    <w:rsid w:val="00EC6FCB"/>
    <w:rsid w:val="00EC7E53"/>
    <w:rsid w:val="00ED60D6"/>
    <w:rsid w:val="00EF32D6"/>
    <w:rsid w:val="00F00D84"/>
    <w:rsid w:val="00F03E34"/>
    <w:rsid w:val="00F0665D"/>
    <w:rsid w:val="00F07FAC"/>
    <w:rsid w:val="00F16CAF"/>
    <w:rsid w:val="00F21C84"/>
    <w:rsid w:val="00F34F41"/>
    <w:rsid w:val="00F951B5"/>
    <w:rsid w:val="00FB2C05"/>
    <w:rsid w:val="00FB5BE8"/>
    <w:rsid w:val="00FC7E1A"/>
    <w:rsid w:val="00FD5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51AFF"/>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ind w:left="851" w:hanging="851"/>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9836F-E70C-4B04-A161-25BF2A8F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19</Pages>
  <Words>3277</Words>
  <Characters>20646</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23876</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124</cp:revision>
  <cp:lastPrinted>2001-12-20T08:45:00Z</cp:lastPrinted>
  <dcterms:created xsi:type="dcterms:W3CDTF">2023-07-17T17:41:00Z</dcterms:created>
  <dcterms:modified xsi:type="dcterms:W3CDTF">2023-07-20T19:53:00Z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id="dpJ4Ed0g"/&gt;&lt;style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