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 w:val="21"/>
          <w:szCs w:val="22"/>
          <w:rFonts w:ascii="Calibri" w:hAnsi="Calibri" w:eastAsia="宋体;SimSun" w:cs="Times New Roman"/>
          <w:color w:val="auto"/>
          <w:lang w:val="en-US" w:eastAsia="zh-CN" w:bidi="ar-SA"/>
        </w:rPr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2743835</wp:posOffset>
                </wp:positionV>
                <wp:extent cx="4336415" cy="150622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506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829" w:type="dxa"/>
                              <w:jc w:val="left"/>
                              <w:tblInd w:w="115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92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6829"/>
                            </w:tblGrid>
                            <w:tr>
                              <w:trPr/>
                              <w:tc>
                                <w:tcPr>
                                  <w:tcW w:w="6829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Style18"/>
                                    <w:snapToGrid w:val="false"/>
                                    <w:rPr>
                                      <w:sz w:val="22"/>
                                      <w:sz w:val="22"/>
                                      <w:szCs w:val="22"/>
                                      <w:rFonts w:ascii="Cambria" w:hAnsi="Cambria" w:eastAsia="宋体;SimSun" w:cs="Cambria"/>
                                      <w:color w:val="auto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cs="Cambria" w:ascii="Cambria" w:hAnsi="Cambri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29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85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Style18"/>
                                    <w:rPr>
                                      <w:sz w:val="80"/>
                                      <w:sz w:val="80"/>
                                      <w:szCs w:val="80"/>
                                      <w:rFonts w:ascii="Cambria" w:hAnsi="Cambria" w:eastAsia="宋体;SimSun" w:cs="Cambria"/>
                                      <w:color w:val="4F81BD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Cambria" w:hAnsi="Cambria" w:cs="Cambria"/>
                                      <w:color w:val="4F81BD"/>
                                      <w:sz w:val="80"/>
                                      <w:szCs w:val="80"/>
                                    </w:rPr>
                                    <w:t>文件系统实习报告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829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Style18"/>
                                    <w:snapToGrid w:val="false"/>
                                    <w:rPr>
                                      <w:sz w:val="22"/>
                                      <w:sz w:val="22"/>
                                      <w:szCs w:val="22"/>
                                      <w:rFonts w:ascii="Cambria" w:hAnsi="Cambria" w:eastAsia="宋体;SimSun" w:cs="Cambria"/>
                                      <w:color w:val="auto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cs="Cambria" w:ascii="Cambria" w:hAnsi="Cambria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341.45pt;height:118.6pt;mso-wrap-distance-left:9.35pt;mso-wrap-distance-right:9.35pt;margin-top:216.05pt;mso-position-vertical-relative:page;margin-left:36.95pt;mso-position-horizontal:center;mso-position-horizontal-relative:margin">
                <v:fill opacity="0f"/>
                <v:textbox>
                  <w:txbxContent>
                    <w:tbl>
                      <w:tblPr>
                        <w:tblW w:w="6829" w:type="dxa"/>
                        <w:jc w:val="left"/>
                        <w:tblInd w:w="115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92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6829"/>
                      </w:tblGrid>
                      <w:tr>
                        <w:trPr/>
                        <w:tc>
                          <w:tcPr>
                            <w:tcW w:w="6829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Style18"/>
                              <w:snapToGrid w:val="false"/>
                              <w:rPr>
                                <w:sz w:val="22"/>
                                <w:sz w:val="22"/>
                                <w:szCs w:val="22"/>
                                <w:rFonts w:ascii="Cambria" w:hAnsi="Cambria" w:eastAsia="宋体;SimSun" w:cs="Cambria"/>
                                <w:color w:val="auto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cs="Cambria" w:ascii="Cambria" w:hAnsi="Cambri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29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85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Style18"/>
                              <w:rPr>
                                <w:sz w:val="80"/>
                                <w:sz w:val="80"/>
                                <w:szCs w:val="80"/>
                                <w:rFonts w:ascii="Cambria" w:hAnsi="Cambria" w:eastAsia="宋体;SimSun" w:cs="Cambria"/>
                                <w:color w:val="4F81BD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4F81BD"/>
                                <w:sz w:val="80"/>
                                <w:szCs w:val="80"/>
                              </w:rPr>
                              <w:t>文件系统实习报告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829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Style18"/>
                              <w:snapToGrid w:val="false"/>
                              <w:rPr>
                                <w:sz w:val="22"/>
                                <w:sz w:val="22"/>
                                <w:szCs w:val="22"/>
                                <w:rFonts w:ascii="Cambria" w:hAnsi="Cambria" w:eastAsia="宋体;SimSun" w:cs="Cambria"/>
                                <w:color w:val="auto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cs="Cambria" w:ascii="Cambria" w:hAnsi="Cambria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336415" cy="640080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640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829" w:type="dxa"/>
                              <w:jc w:val="left"/>
                              <w:tblInd w:w="115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6829"/>
                            </w:tblGrid>
                            <w:tr>
                              <w:trPr/>
                              <w:tc>
                                <w:tcPr>
                                  <w:tcW w:w="68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Style18"/>
                                  </w:pPr>
                                  <w:r>
                                    <w:rPr>
                                      <w:color w:val="4F81BD"/>
                                    </w:rPr>
                                    <w:t>姓名</w:t>
                                  </w:r>
                                  <w:r>
                                    <w:rPr>
                                      <w:rFonts w:cs="Calibri" w:eastAsia="Calibri"/>
                                      <w:color w:val="4F81B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>徐力有</w:t>
                                  </w:r>
                                  <w:r>
                                    <w:rPr>
                                      <w:rFonts w:cs="Calibri" w:eastAsia="Calibri"/>
                                      <w:color w:val="4F81B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>学号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>1200012903</w:t>
                                  </w:r>
                                </w:p>
                                <w:p>
                                  <w:pPr>
                                    <w:pStyle w:val="Style18"/>
                                  </w:pPr>
                                  <w:r>
                                    <w:rPr>
                                      <w:color w:val="4F81BD"/>
                                    </w:rPr>
                                    <w:t>日期</w:t>
                                  </w:r>
                                  <w:r>
                                    <w:rPr>
                                      <w:rFonts w:cs="Calibri" w:eastAsia="Calibri"/>
                                      <w:color w:val="4F81B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/>
                                      <w:color w:val="4F81BD"/>
                                    </w:rPr>
                                    <w:t>4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>/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>25</w:t>
                                  </w:r>
                                  <w:r>
                                    <w:rPr>
                                      <w:color w:val="4F81BD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341.45pt;height:50.4pt;mso-wrap-distance-left:9.35pt;mso-wrap-distance-right:9.35pt;margin-top:647.5pt;mso-position-vertical:bottom;mso-position-vertical-relative:margin;margin-left:36.95pt;mso-position-horizontal:center;mso-position-horizontal-relative:margin">
                <v:fill opacity="0f"/>
                <v:textbox>
                  <w:txbxContent>
                    <w:tbl>
                      <w:tblPr>
                        <w:tblW w:w="6829" w:type="dxa"/>
                        <w:jc w:val="left"/>
                        <w:tblInd w:w="115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6829"/>
                      </w:tblGrid>
                      <w:tr>
                        <w:trPr/>
                        <w:tc>
                          <w:tcPr>
                            <w:tcW w:w="6829" w:type="dxa"/>
                            <w:tcBorders/>
                            <w:shd w:fill="auto" w:val="clear"/>
                          </w:tcPr>
                          <w:p>
                            <w:pPr>
                              <w:pStyle w:val="Style18"/>
                            </w:pPr>
                            <w:r>
                              <w:rPr>
                                <w:color w:val="4F81BD"/>
                              </w:rPr>
                              <w:t>姓名</w:t>
                            </w:r>
                            <w:r>
                              <w:rPr>
                                <w:rFonts w:cs="Calibri" w:eastAsia="Calibri"/>
                                <w:color w:val="4F81BD"/>
                              </w:rPr>
                              <w:t xml:space="preserve"> </w:t>
                            </w:r>
                            <w:r>
                              <w:rPr>
                                <w:color w:val="4F81BD"/>
                              </w:rPr>
                              <w:t>徐力有</w:t>
                            </w:r>
                            <w:r>
                              <w:rPr>
                                <w:rFonts w:cs="Calibri" w:eastAsia="Calibri"/>
                                <w:color w:val="4F81BD"/>
                              </w:rPr>
                              <w:t xml:space="preserve">  </w:t>
                            </w:r>
                            <w:r>
                              <w:rPr>
                                <w:color w:val="4F81BD"/>
                              </w:rPr>
                              <w:t>学号</w:t>
                            </w:r>
                            <w:r>
                              <w:rPr>
                                <w:color w:val="4F81BD"/>
                              </w:rPr>
                              <w:t>1200012903</w:t>
                            </w:r>
                          </w:p>
                          <w:p>
                            <w:pPr>
                              <w:pStyle w:val="Style18"/>
                            </w:pPr>
                            <w:r>
                              <w:rPr>
                                <w:color w:val="4F81BD"/>
                              </w:rPr>
                              <w:t>日期</w:t>
                            </w:r>
                            <w:r>
                              <w:rPr>
                                <w:rFonts w:cs="Calibri" w:eastAsia="Calibri"/>
                                <w:color w:val="4F81BD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/>
                                <w:color w:val="4F81BD"/>
                              </w:rPr>
                              <w:t>4</w:t>
                            </w:r>
                            <w:r>
                              <w:rPr>
                                <w:color w:val="4F81BD"/>
                              </w:rPr>
                              <w:t>/</w:t>
                            </w:r>
                            <w:r>
                              <w:rPr>
                                <w:color w:val="4F81BD"/>
                              </w:rPr>
                              <w:t>25</w:t>
                            </w:r>
                            <w:r>
                              <w:rPr>
                                <w:color w:val="4F81BD"/>
                              </w:rPr>
                              <w:t xml:space="preserve"> 2015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widowControl/>
        <w:jc w:val="left"/>
        <w:rPr>
          <w:sz w:val="28"/>
          <w:sz w:val="28"/>
          <w:szCs w:val="28"/>
          <w:rFonts w:ascii="Calibri" w:hAnsi="Calibri" w:eastAsia="宋体;SimSun" w:cs="Times New Roman"/>
          <w:color w:val="4F81BD"/>
          <w:lang w:val="zh-CN" w:eastAsia="zh-CN" w:bidi="ar-SA"/>
        </w:rPr>
      </w:pPr>
      <w:r>
        <w:rPr>
          <w:color w:val="4F81BD"/>
          <w:sz w:val="28"/>
          <w:szCs w:val="28"/>
          <w:lang w:val="zh-CN"/>
        </w:rPr>
        <w:t>目录</w:t>
      </w:r>
      <w:r/>
    </w:p>
    <w:p>
      <w:pPr>
        <w:pStyle w:val="21"/>
        <w:tabs>
          <w:tab w:val="right" w:pos="8296" w:leader="dot"/>
        </w:tabs>
      </w:pPr>
      <w:r>
        <w:fldChar w:fldCharType="begin"/>
      </w:r>
      <w:r>
        <w:instrText> TOC \o "1-3" \h \z \u </w:instrText>
      </w:r>
      <w:r>
        <w:fldChar w:fldCharType="separate"/>
      </w:r>
      <w:hyperlink w:anchor="__RefHeading___Toc286402948">
        <w:r>
          <w:rPr>
            <w:rStyle w:val="Style"/>
            <w:lang w:val="zh-CN" w:eastAsia="zh-CN"/>
          </w:rPr>
          <w:t>内容一：总体概述</w:t>
        </w:r>
        <w:r>
          <w:rPr>
            <w:rStyle w:val="Style"/>
            <w:lang w:val="zh-CN" w:eastAsia="zh-CN"/>
          </w:rPr>
          <w:tab/>
          <w:t>3</w:t>
        </w:r>
      </w:hyperlink>
      <w:r/>
    </w:p>
    <w:p>
      <w:pPr>
        <w:pStyle w:val="21"/>
        <w:tabs>
          <w:tab w:val="right" w:pos="8296" w:leader="dot"/>
        </w:tabs>
      </w:pPr>
      <w:hyperlink w:anchor="__RefHeading___Toc286402949">
        <w:r>
          <w:rPr>
            <w:rStyle w:val="Style"/>
            <w:lang w:val="zh-CN" w:eastAsia="zh-CN"/>
          </w:rPr>
          <w:t>内容二：任务完成情况</w:t>
        </w:r>
        <w:r>
          <w:rPr>
            <w:rStyle w:val="Style"/>
            <w:lang w:val="zh-CN" w:eastAsia="zh-CN"/>
          </w:rPr>
          <w:tab/>
          <w:t>3</w:t>
        </w:r>
      </w:hyperlink>
      <w:r/>
    </w:p>
    <w:p>
      <w:pPr>
        <w:pStyle w:val="31"/>
        <w:tabs>
          <w:tab w:val="right" w:pos="8296" w:leader="dot"/>
        </w:tabs>
      </w:pPr>
      <w:hyperlink w:anchor="__RefHeading___Toc286402950">
        <w:r>
          <w:rPr>
            <w:rStyle w:val="Style"/>
            <w:lang w:val="zh-CN" w:eastAsia="zh-CN"/>
          </w:rPr>
          <w:t>任务完成列表（</w:t>
        </w:r>
        <w:r>
          <w:rPr>
            <w:rStyle w:val="Style"/>
            <w:lang w:val="zh-CN" w:eastAsia="zh-CN"/>
          </w:rPr>
          <w:t>Y/N</w:t>
        </w:r>
        <w:r>
          <w:rPr>
            <w:rStyle w:val="Style"/>
            <w:lang w:val="zh-CN" w:eastAsia="zh-CN"/>
          </w:rPr>
          <w:t>）</w:t>
        </w:r>
        <w:r>
          <w:rPr>
            <w:rStyle w:val="Style"/>
            <w:lang w:val="zh-CN" w:eastAsia="zh-CN"/>
          </w:rPr>
          <w:tab/>
          <w:t>3</w:t>
        </w:r>
      </w:hyperlink>
      <w:r/>
    </w:p>
    <w:p>
      <w:pPr>
        <w:pStyle w:val="31"/>
        <w:tabs>
          <w:tab w:val="right" w:pos="8296" w:leader="dot"/>
        </w:tabs>
      </w:pPr>
      <w:hyperlink w:anchor="__RefHeading___Toc286402951">
        <w:r>
          <w:rPr>
            <w:rStyle w:val="Style"/>
            <w:lang w:val="zh-CN" w:eastAsia="zh-CN"/>
          </w:rPr>
          <w:t>具体</w:t>
        </w:r>
        <w:r>
          <w:rPr>
            <w:rStyle w:val="Style"/>
            <w:lang w:val="zh-CN" w:eastAsia="zh-CN"/>
          </w:rPr>
          <w:t>Exercise</w:t>
        </w:r>
        <w:r>
          <w:rPr>
            <w:rStyle w:val="Style"/>
            <w:lang w:val="zh-CN" w:eastAsia="zh-CN"/>
          </w:rPr>
          <w:t>的完成情况</w:t>
        </w:r>
        <w:r>
          <w:rPr>
            <w:rStyle w:val="Style"/>
            <w:lang w:val="zh-CN" w:eastAsia="zh-CN"/>
          </w:rPr>
          <w:tab/>
          <w:t>3</w:t>
        </w:r>
      </w:hyperlink>
      <w:r/>
    </w:p>
    <w:p>
      <w:pPr>
        <w:pStyle w:val="21"/>
        <w:tabs>
          <w:tab w:val="right" w:pos="8296" w:leader="dot"/>
        </w:tabs>
      </w:pPr>
      <w:hyperlink w:anchor="__RefHeading___Toc286402952">
        <w:r>
          <w:rPr>
            <w:rStyle w:val="Style"/>
            <w:lang w:val="zh-CN" w:eastAsia="zh-CN"/>
          </w:rPr>
          <w:t>内容三：遇到的困难以及解决方法</w:t>
        </w:r>
        <w:r>
          <w:rPr>
            <w:rStyle w:val="Style"/>
            <w:lang w:val="zh-CN" w:eastAsia="zh-CN"/>
          </w:rPr>
          <w:tab/>
          <w:t>4</w:t>
        </w:r>
      </w:hyperlink>
      <w:r/>
    </w:p>
    <w:p>
      <w:pPr>
        <w:pStyle w:val="21"/>
        <w:tabs>
          <w:tab w:val="right" w:pos="8296" w:leader="dot"/>
        </w:tabs>
      </w:pPr>
      <w:hyperlink w:anchor="__RefHeading___Toc286402953">
        <w:r>
          <w:rPr>
            <w:rStyle w:val="Style"/>
            <w:lang w:val="zh-CN" w:eastAsia="zh-CN"/>
          </w:rPr>
          <w:t>内容四：收获及感想</w:t>
        </w:r>
        <w:r>
          <w:rPr>
            <w:rStyle w:val="Style"/>
            <w:lang w:val="zh-CN" w:eastAsia="zh-CN"/>
          </w:rPr>
          <w:tab/>
          <w:t>5</w:t>
        </w:r>
      </w:hyperlink>
      <w:r/>
    </w:p>
    <w:p>
      <w:pPr>
        <w:pStyle w:val="21"/>
        <w:tabs>
          <w:tab w:val="right" w:pos="8296" w:leader="dot"/>
        </w:tabs>
      </w:pPr>
      <w:hyperlink w:anchor="__RefHeading___Toc286402954">
        <w:r>
          <w:rPr>
            <w:rStyle w:val="Style"/>
            <w:lang w:val="zh-CN" w:eastAsia="zh-CN"/>
          </w:rPr>
          <w:t>内容五：对课程的意见和建议</w:t>
        </w:r>
        <w:r>
          <w:rPr>
            <w:rStyle w:val="Style"/>
            <w:lang w:val="zh-CN" w:eastAsia="zh-CN"/>
          </w:rPr>
          <w:tab/>
          <w:t>5</w:t>
        </w:r>
      </w:hyperlink>
      <w:r/>
    </w:p>
    <w:p>
      <w:pPr>
        <w:pStyle w:val="21"/>
        <w:tabs>
          <w:tab w:val="right" w:pos="8296" w:leader="dot"/>
        </w:tabs>
      </w:pPr>
      <w:hyperlink w:anchor="__RefHeading___Toc286402955">
        <w:r>
          <w:rPr>
            <w:rStyle w:val="Style"/>
            <w:lang w:val="zh-CN" w:eastAsia="zh-CN"/>
          </w:rPr>
          <w:t>内容六：参考文献</w:t>
        </w:r>
        <w:r>
          <w:rPr>
            <w:rStyle w:val="Style"/>
            <w:lang w:val="zh-CN" w:eastAsia="zh-CN"/>
          </w:rPr>
          <w:tab/>
          <w:t>5</w:t>
        </w:r>
      </w:hyperlink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0" w:name="__RefHeading___Toc286402948"/>
      <w:bookmarkEnd w:id="0"/>
      <w:r>
        <w:rPr/>
        <w:t>内容一：总体概述</w:t>
      </w:r>
      <w:r/>
    </w:p>
    <w:p>
      <w:pPr>
        <w:pStyle w:val="Normal"/>
      </w:pPr>
      <w:r>
        <w:rPr/>
        <w:tab/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1" w:name="__RefHeading___Toc286402949"/>
      <w:bookmarkEnd w:id="1"/>
      <w:r>
        <w:rPr/>
        <w:t>内容二：任务完成情况</w:t>
      </w:r>
      <w:r/>
    </w:p>
    <w:p>
      <w:pPr>
        <w:pStyle w:val="3"/>
        <w:numPr>
          <w:ilvl w:val="2"/>
          <w:numId w:val="1"/>
        </w:numPr>
        <w:rPr>
          <w:sz w:val="30"/>
          <w:sz w:val="30"/>
          <w:szCs w:val="32"/>
          <w:bCs/>
          <w:rFonts w:ascii="Calibri" w:hAnsi="Calibri" w:eastAsia="隶书;微软雅黑 Light" w:cs="Times New Roman"/>
          <w:color w:val="auto"/>
          <w:lang w:val="zh-CN" w:eastAsia="zh-CN" w:bidi="ar-SA"/>
        </w:rPr>
      </w:pPr>
      <w:bookmarkStart w:id="2" w:name="__RefHeading___Toc286402950"/>
      <w:bookmarkEnd w:id="2"/>
      <w:r>
        <w:rPr/>
        <w:t>任务完成列表（</w:t>
      </w:r>
      <w:r>
        <w:rPr/>
        <w:t>Y/N</w:t>
      </w:r>
      <w:r>
        <w:rPr/>
        <w:t>）</w:t>
      </w:r>
      <w:r/>
    </w:p>
    <w:tbl>
      <w:tblPr>
        <w:tblW w:w="8505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9"/>
        <w:gridCol w:w="942"/>
        <w:gridCol w:w="943"/>
        <w:gridCol w:w="954"/>
        <w:gridCol w:w="942"/>
        <w:gridCol w:w="943"/>
        <w:gridCol w:w="955"/>
        <w:gridCol w:w="954"/>
        <w:gridCol w:w="953"/>
      </w:tblGrid>
      <w:tr>
        <w:trPr/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xercise1</w:t>
            </w:r>
            <w: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xercise2</w:t>
            </w:r>
            <w:r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xercise3</w:t>
            </w:r>
            <w:r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xercise4</w:t>
            </w:r>
            <w: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xercise5</w:t>
            </w:r>
            <w: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</w:pPr>
            <w:r>
              <w:rPr/>
              <w:t>E</w:t>
            </w:r>
            <w:r>
              <w:rPr/>
              <w:t>xercise6</w:t>
            </w:r>
            <w:r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Exercise 7</w:t>
            </w:r>
            <w:r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Challenge 1</w:t>
            </w:r>
            <w:r/>
          </w:p>
        </w:tc>
      </w:tr>
      <w:tr>
        <w:trPr/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21"/>
                <w:sz w:val="21"/>
                <w:szCs w:val="22"/>
                <w:rFonts w:ascii="Calibri" w:hAnsi="Calibri" w:eastAsia="宋体;SimSun" w:cs="Times New Roman"/>
                <w:color w:val="auto"/>
                <w:lang w:val="en-US" w:eastAsia="zh-CN" w:bidi="ar-SA"/>
              </w:rPr>
            </w:pPr>
            <w:r>
              <w:rPr/>
              <w:t>Y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3"/>
        <w:numPr>
          <w:ilvl w:val="2"/>
          <w:numId w:val="1"/>
        </w:numPr>
      </w:pPr>
      <w:bookmarkStart w:id="3" w:name="__RefHeading___Toc286402951"/>
      <w:bookmarkEnd w:id="3"/>
      <w:r>
        <w:rPr/>
        <w:t>具体</w:t>
      </w:r>
      <w:r>
        <w:rPr/>
        <w:t>E</w:t>
      </w:r>
      <w:r>
        <w:rPr/>
        <w:t>xercise</w:t>
      </w:r>
      <w:r>
        <w:rPr/>
        <w:t>的完成情况</w:t>
      </w:r>
      <w:r/>
    </w:p>
    <w:p>
      <w:pPr>
        <w:pStyle w:val="4"/>
        <w:numPr>
          <w:ilvl w:val="3"/>
          <w:numId w:val="1"/>
        </w:numPr>
      </w:pPr>
      <w:r>
        <w:rPr/>
        <w:t>第一部分</w:t>
      </w:r>
      <w:r>
        <w:rPr>
          <w:lang w:eastAsia="zh-CN"/>
        </w:rPr>
        <w:t>(</w:t>
      </w:r>
      <w:r>
        <w:rPr>
          <w:lang w:eastAsia="zh-CN"/>
        </w:rPr>
        <w:t>第一周</w:t>
      </w:r>
      <w:r>
        <w:rPr>
          <w:lang w:eastAsia="zh-CN"/>
        </w:rPr>
        <w:t>)</w:t>
      </w:r>
      <w:r/>
    </w:p>
    <w:p>
      <w:pPr>
        <w:pStyle w:val="Normal"/>
      </w:pPr>
      <w:r>
        <w:rPr>
          <w:b/>
          <w:bCs/>
        </w:rPr>
        <w:t xml:space="preserve">Exercise 1 </w:t>
      </w:r>
      <w:r>
        <w:rPr>
          <w:b/>
          <w:bCs/>
        </w:rPr>
        <w:t>源代码阅读</w:t>
      </w:r>
      <w:r/>
    </w:p>
    <w:p>
      <w:pPr>
        <w:pStyle w:val="Normal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阅读</w:t>
      </w:r>
      <w:r>
        <w:rPr>
          <w:b/>
          <w:bCs/>
        </w:rPr>
        <w:t>Nachos</w:t>
      </w:r>
      <w:r>
        <w:rPr>
          <w:b/>
          <w:bCs/>
        </w:rPr>
        <w:t>源代码中与文件系统相关的代码，理解</w:t>
      </w:r>
      <w:r>
        <w:rPr>
          <w:b/>
          <w:bCs/>
        </w:rPr>
        <w:t>Nachos</w:t>
      </w:r>
      <w:r>
        <w:rPr>
          <w:b/>
          <w:bCs/>
        </w:rPr>
        <w:t>文件系统的工作原理。</w:t>
      </w:r>
      <w:r/>
    </w:p>
    <w:p>
      <w:pPr>
        <w:pStyle w:val="ListParagraph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code/filesys/filesys.h</w:t>
      </w:r>
      <w:r>
        <w:rPr>
          <w:b/>
          <w:bCs/>
        </w:rPr>
        <w:t>和</w:t>
      </w:r>
      <w:r>
        <w:rPr>
          <w:b/>
          <w:bCs/>
        </w:rPr>
        <w:t>code/filesys/filesys.cc</w:t>
      </w:r>
      <w:r/>
    </w:p>
    <w:p>
      <w:pPr>
        <w:pStyle w:val="ListParagraph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code/filesys/filehdr.h</w:t>
      </w:r>
      <w:r>
        <w:rPr>
          <w:b/>
          <w:bCs/>
        </w:rPr>
        <w:t>和</w:t>
      </w:r>
      <w:r>
        <w:rPr>
          <w:b/>
          <w:bCs/>
        </w:rPr>
        <w:t>code/filesys/filehdr.cc</w:t>
      </w:r>
      <w:r/>
    </w:p>
    <w:p>
      <w:pPr>
        <w:pStyle w:val="ListParagraph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code/filesys/directory.h</w:t>
      </w:r>
      <w:r>
        <w:rPr>
          <w:b/>
          <w:bCs/>
        </w:rPr>
        <w:t>和</w:t>
      </w:r>
      <w:r>
        <w:rPr>
          <w:b/>
          <w:bCs/>
        </w:rPr>
        <w:t>code/filesys/directory.cc</w:t>
      </w:r>
      <w:r/>
    </w:p>
    <w:p>
      <w:pPr>
        <w:pStyle w:val="ListParagraph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code /filesys/openfile.h</w:t>
      </w:r>
      <w:r>
        <w:rPr>
          <w:b/>
          <w:bCs/>
        </w:rPr>
        <w:t>和</w:t>
      </w:r>
      <w:r>
        <w:rPr>
          <w:b/>
          <w:bCs/>
        </w:rPr>
        <w:t>code /filesys/openfile.cc</w:t>
      </w:r>
      <w:r/>
    </w:p>
    <w:p>
      <w:pPr>
        <w:pStyle w:val="ListParagraph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code/userprog/bitmap.h</w:t>
      </w:r>
      <w:r>
        <w:rPr>
          <w:b/>
          <w:bCs/>
        </w:rPr>
        <w:t>和</w:t>
      </w:r>
      <w:r>
        <w:rPr>
          <w:b/>
          <w:bCs/>
        </w:rPr>
        <w:t>code/userprog/bitmap.cc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</w:t>
      </w:r>
      <w:r>
        <w:rPr>
          <w:b/>
          <w:bCs/>
        </w:rPr>
        <w:t xml:space="preserve">xercise </w:t>
      </w:r>
      <w:r>
        <w:rPr>
          <w:b/>
          <w:bCs/>
        </w:rPr>
        <w:t xml:space="preserve">2 </w:t>
      </w:r>
      <w:r>
        <w:rPr>
          <w:b/>
          <w:bCs/>
        </w:rPr>
        <w:t>扩展文件属性</w:t>
      </w:r>
      <w:r/>
    </w:p>
    <w:p>
      <w:pPr>
        <w:pStyle w:val="Normal"/>
      </w:pPr>
      <w:r>
        <w:rPr>
          <w:b/>
          <w:bCs/>
        </w:rPr>
        <w:t>增加文件描述信息，如“类型”、“创建时间”、“上次访问时间”、“上次修改时间”、“路径”等等。尝试突破文件名长度的限制。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  <w:widowControl/>
        <w:jc w:val="left"/>
        <w:rPr>
          <w:sz w:val="24"/>
          <w:b/>
          <w:sz w:val="24"/>
          <w:b/>
          <w:szCs w:val="24"/>
          <w:bCs/>
          <w:rFonts w:ascii="宋体;SimSun" w:hAnsi="宋体;SimSun" w:eastAsia="宋体;SimSun" w:cs="宋体;SimSun"/>
          <w:color w:val="auto"/>
          <w:lang w:val="en-US" w:eastAsia="zh-CN" w:bidi="ar-SA"/>
        </w:rPr>
      </w:pPr>
      <w:r>
        <w:rPr>
          <w:rFonts w:cs="宋体;SimSun" w:ascii="宋体;SimSun" w:hAnsi="宋体;SimSun"/>
          <w:b/>
          <w:bCs/>
          <w:sz w:val="24"/>
          <w:szCs w:val="24"/>
        </w:rPr>
      </w:r>
      <w:r/>
    </w:p>
    <w:p>
      <w:pPr>
        <w:pStyle w:val="Normal"/>
      </w:pPr>
      <w:r>
        <w:rPr>
          <w:b/>
          <w:bCs/>
        </w:rPr>
        <w:t>E</w:t>
      </w:r>
      <w:r>
        <w:rPr>
          <w:b/>
          <w:bCs/>
        </w:rPr>
        <w:t xml:space="preserve">xercise </w:t>
      </w:r>
      <w:r>
        <w:rPr>
          <w:b/>
          <w:bCs/>
        </w:rPr>
        <w:t xml:space="preserve">3 </w:t>
      </w:r>
      <w:r>
        <w:rPr>
          <w:b/>
          <w:bCs/>
        </w:rPr>
        <w:t>扩展文件长度</w:t>
      </w:r>
      <w:r/>
    </w:p>
    <w:p>
      <w:pPr>
        <w:pStyle w:val="Normal"/>
      </w:pPr>
      <w:r>
        <w:rPr>
          <w:b/>
          <w:bCs/>
        </w:rPr>
        <w:t>改直接索引为间接索引，以突破文件长度不能超过</w:t>
      </w:r>
      <w:r>
        <w:rPr>
          <w:b/>
          <w:bCs/>
        </w:rPr>
        <w:t>4KB</w:t>
      </w:r>
      <w:r>
        <w:rPr>
          <w:b/>
          <w:bCs/>
        </w:rPr>
        <w:t>的限制。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 xml:space="preserve">Exercise 4 </w:t>
      </w:r>
      <w:r>
        <w:rPr>
          <w:b/>
          <w:bCs/>
        </w:rPr>
        <w:t>实现多级目录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 xml:space="preserve">Exercise 5 </w:t>
      </w:r>
      <w:r>
        <w:rPr>
          <w:b/>
          <w:bCs/>
        </w:rPr>
        <w:t>动态调整文件长度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对文件的创建操作和写入操作进行适当修改，以使其符合实习要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 xml:space="preserve">Exercise 6 </w:t>
      </w:r>
      <w:r>
        <w:rPr>
          <w:b/>
          <w:bCs/>
        </w:rPr>
        <w:t>源代码阅读</w:t>
      </w:r>
      <w:r/>
    </w:p>
    <w:p>
      <w:pPr>
        <w:pStyle w:val="Normal"/>
      </w:pPr>
      <w:r>
        <w:rPr>
          <w:rFonts w:ascii="Calibri" w:hAnsi="Calibri" w:cs="Times New Roman" w:eastAsia="宋体"/>
          <w:b/>
          <w:bCs/>
        </w:rPr>
        <w:t>阅读</w:t>
      </w:r>
      <w:r>
        <w:rPr>
          <w:rFonts w:eastAsia="宋体" w:cs="Times New Roman" w:ascii="Calibri" w:hAnsi="Calibri"/>
          <w:b/>
          <w:bCs/>
        </w:rPr>
        <w:t>Nachos</w:t>
      </w:r>
      <w:r>
        <w:rPr>
          <w:rFonts w:ascii="Calibri" w:hAnsi="Calibri" w:cs="Times New Roman" w:eastAsia="宋体"/>
          <w:b/>
          <w:bCs/>
        </w:rPr>
        <w:t>源代码中与异步磁盘相关的代码，理解</w:t>
      </w:r>
      <w:r>
        <w:rPr>
          <w:rFonts w:eastAsia="宋体" w:cs="Times New Roman" w:ascii="Calibri" w:hAnsi="Calibri"/>
          <w:b/>
          <w:bCs/>
        </w:rPr>
        <w:t>Nachos</w:t>
      </w:r>
      <w:r>
        <w:rPr>
          <w:rFonts w:ascii="Calibri" w:hAnsi="Calibri" w:cs="Times New Roman" w:eastAsia="宋体"/>
          <w:b/>
          <w:bCs/>
        </w:rPr>
        <w:t>系统中异步访问模拟磁盘的工作原理。</w:t>
      </w:r>
      <w:r/>
    </w:p>
    <w:p>
      <w:pPr>
        <w:pStyle w:val="Normal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filesys/synchdisk.h</w:t>
      </w:r>
      <w:r>
        <w:rPr>
          <w:b/>
          <w:bCs/>
        </w:rPr>
        <w:t>和</w:t>
      </w:r>
      <w:r>
        <w:rPr>
          <w:b/>
          <w:bCs/>
        </w:rPr>
        <w:t>filesys/synchdisk.cc</w:t>
      </w:r>
      <w:r/>
    </w:p>
    <w:p>
      <w:pPr>
        <w:pStyle w:val="Normal"/>
      </w:pPr>
      <w:r>
        <w:rPr>
          <w:rFonts w:ascii="Calibri" w:hAnsi="Calibri" w:cs="Times New Roman" w:eastAsia="宋体"/>
          <w:b/>
          <w:bCs/>
        </w:rPr>
        <w:t>利用异步访问模拟磁盘的工作原理，在</w:t>
      </w:r>
      <w:r>
        <w:rPr>
          <w:rFonts w:eastAsia="宋体" w:cs="Times New Roman" w:ascii="Calibri" w:hAnsi="Calibri"/>
          <w:b/>
          <w:bCs/>
        </w:rPr>
        <w:t>Class Console</w:t>
      </w:r>
      <w:r>
        <w:rPr>
          <w:rFonts w:ascii="Calibri" w:hAnsi="Calibri" w:cs="Times New Roman" w:eastAsia="宋体"/>
          <w:b/>
          <w:bCs/>
        </w:rPr>
        <w:t>的基础上，实现</w:t>
      </w:r>
      <w:r>
        <w:rPr>
          <w:rFonts w:eastAsia="宋体" w:cs="Times New Roman" w:ascii="Calibri" w:hAnsi="Calibri"/>
          <w:b/>
          <w:bCs/>
        </w:rPr>
        <w:t>Class SynchConsole</w:t>
      </w:r>
      <w:r>
        <w:rPr>
          <w:rFonts w:ascii="Calibri" w:hAnsi="Calibri" w:cs="Times New Roman" w:eastAsia="宋体"/>
          <w:b/>
          <w:bCs/>
        </w:rPr>
        <w:t>。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 xml:space="preserve">Exercise 7 7 </w:t>
      </w:r>
      <w:r>
        <w:rPr>
          <w:b/>
          <w:bCs/>
        </w:rPr>
        <w:t>实现文件系统的同步互斥访问机制，达到如下效果：</w:t>
      </w:r>
      <w:r/>
    </w:p>
    <w:p>
      <w:pPr>
        <w:pStyle w:val="ListParagraph"/>
        <w:numPr>
          <w:ilvl w:val="0"/>
          <w:numId w:val="0"/>
        </w:numPr>
        <w:spacing w:lineRule="auto" w:line="300"/>
        <w:ind w:hanging="0"/>
      </w:pPr>
      <w:r>
        <w:rPr>
          <w:rFonts w:ascii="Calibri" w:hAnsi="Calibri" w:cs="Times New Roman" w:eastAsia="宋体"/>
          <w:b/>
          <w:bCs/>
        </w:rPr>
        <w:t>一个文件可以同时被多个线程访问。且每个线程独自打开文件，独自拥有一个当前文件访问位置，彼此间不会互相干扰。</w:t>
      </w:r>
      <w:r/>
    </w:p>
    <w:p>
      <w:pPr>
        <w:pStyle w:val="ListParagraph"/>
        <w:numPr>
          <w:ilvl w:val="0"/>
          <w:numId w:val="0"/>
        </w:numPr>
        <w:spacing w:lineRule="auto" w:line="300"/>
        <w:ind w:hanging="0"/>
      </w:pPr>
      <w:r>
        <w:rPr>
          <w:rFonts w:ascii="Calibri" w:hAnsi="Calibri" w:cs="Times New Roman" w:eastAsia="宋体"/>
          <w:b/>
          <w:bCs/>
        </w:rPr>
        <w:t>所有对文件系统的操作必须是原子操作和序列化的。例如，当一个线程正在修改一个文件，而另一个线程正在读取该文件的内容时，读线程要么读出修改过的文件，要么读出原来的文件，不存在不可预计的中间状态。</w:t>
      </w:r>
      <w:r/>
    </w:p>
    <w:p>
      <w:pPr>
        <w:pStyle w:val="Normal"/>
      </w:pPr>
      <w:r>
        <w:rPr>
          <w:rFonts w:ascii="Calibri" w:hAnsi="Calibri" w:cs="Times New Roman" w:eastAsia="宋体"/>
          <w:b/>
          <w:bCs/>
        </w:rPr>
        <w:t>当某一线程欲删除一个文件，而另外一些线程正在访问该文件时，需保证所有线程关闭了这个文件，该文件才被删除。也就是说，只要还有一个线程打开了这个文件，该文件就不能真正地被删除。</w:t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 xml:space="preserve">Challenge 1 </w:t>
      </w:r>
      <w:r>
        <w:rPr>
          <w:b/>
          <w:bCs/>
        </w:rPr>
        <w:t>性能优化</w:t>
      </w:r>
      <w:r/>
    </w:p>
    <w:p>
      <w:pPr>
        <w:pStyle w:val="ListParagraph"/>
        <w:numPr>
          <w:ilvl w:val="0"/>
          <w:numId w:val="0"/>
        </w:numPr>
        <w:spacing w:lineRule="auto" w:line="300"/>
        <w:ind w:hanging="0"/>
      </w:pPr>
      <w:r>
        <w:rPr>
          <w:b/>
          <w:bCs/>
        </w:rPr>
        <w:t>例如，为了优化寻道时间和</w:t>
      </w:r>
      <w:r>
        <w:rPr>
          <w:rStyle w:val="Trans"/>
          <w:b/>
          <w:bCs/>
        </w:rPr>
        <w:t>旋转延迟时间，可以将同一文件的数据块放置在磁盘同一磁道上</w:t>
      </w:r>
      <w:r/>
    </w:p>
    <w:p>
      <w:pPr>
        <w:pStyle w:val="Normal"/>
      </w:pPr>
      <w:r>
        <w:rPr>
          <w:rStyle w:val="Trans"/>
          <w:b/>
          <w:bCs/>
        </w:rPr>
        <w:t>使用</w:t>
      </w:r>
      <w:r>
        <w:rPr>
          <w:rStyle w:val="Trans"/>
          <w:b/>
          <w:bCs/>
        </w:rPr>
        <w:t>cache</w:t>
      </w:r>
      <w:r>
        <w:rPr>
          <w:rStyle w:val="Trans"/>
          <w:b/>
          <w:bCs/>
        </w:rPr>
        <w:t>机制减少磁盘访问次数，例如延迟写和预读取。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;SimSun" w:cs="Times New Roman"/>
          <w:color w:val="auto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 xml:space="preserve">Challenge 2 </w:t>
      </w:r>
      <w:r>
        <w:rPr>
          <w:b/>
          <w:bCs/>
        </w:rPr>
        <w:t>实现</w:t>
      </w:r>
      <w:r>
        <w:rPr>
          <w:b/>
          <w:bCs/>
        </w:rPr>
        <w:t>pipe</w:t>
      </w:r>
      <w:r>
        <w:rPr>
          <w:b/>
          <w:bCs/>
        </w:rPr>
        <w:t>机制</w:t>
      </w:r>
      <w:r/>
    </w:p>
    <w:p>
      <w:pPr>
        <w:pStyle w:val="Normal"/>
        <w:spacing w:lineRule="auto" w:line="300"/>
        <w:ind w:hanging="0"/>
        <w:rPr>
          <w:sz w:val="21"/>
          <w:b/>
          <w:sz w:val="21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</w:rPr>
        <w:t>重定向</w:t>
      </w:r>
      <w:r>
        <w:rPr>
          <w:b/>
          <w:bCs/>
        </w:rPr>
        <w:t>openfile</w:t>
      </w:r>
      <w:r>
        <w:rPr>
          <w:b/>
          <w:bCs/>
        </w:rPr>
        <w:t>的输入输出方式，使得前一进程从控制台读入数据并输出至管道，后一进程从管道读入数据并输出至控制台。</w:t>
      </w:r>
      <w:r/>
    </w:p>
    <w:p>
      <w:pPr>
        <w:pStyle w:val="Normal"/>
        <w:rPr>
          <w:sz w:val="22"/>
          <w:b/>
          <w:sz w:val="22"/>
          <w:b/>
          <w:szCs w:val="22"/>
          <w:bCs/>
          <w:rFonts w:ascii="Calibri" w:hAnsi="Calibri" w:eastAsia="宋体;SimSun" w:cs="Times New Roman"/>
          <w:color w:val="auto"/>
          <w:lang w:val="en-US" w:eastAsia="zh-CN" w:bidi="ar-SA"/>
        </w:rPr>
      </w:pPr>
      <w:r>
        <w:rPr>
          <w:b/>
          <w:bCs/>
          <w:sz w:val="22"/>
        </w:rPr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4" w:name="__RefHeading___Toc286402952"/>
      <w:bookmarkEnd w:id="4"/>
      <w:r>
        <w:rPr/>
        <w:t>内容三：遇到的困难以及解决方法</w:t>
      </w:r>
      <w:r/>
    </w:p>
    <w:p>
      <w:pPr>
        <w:pStyle w:val="4"/>
        <w:numPr>
          <w:ilvl w:val="3"/>
          <w:numId w:val="1"/>
        </w:numPr>
        <w:rPr>
          <w:sz w:val="24"/>
          <w:b/>
          <w:sz w:val="24"/>
          <w:b/>
          <w:szCs w:val="28"/>
          <w:bCs/>
          <w:rFonts w:ascii="Cambria" w:hAnsi="Cambria" w:eastAsia="宋体;SimSun" w:cs="Cambria"/>
          <w:color w:val="auto"/>
          <w:lang w:val="zh-CN" w:eastAsia="zh-CN" w:bidi="ar-SA"/>
        </w:rPr>
      </w:pPr>
      <w:r>
        <w:rPr/>
        <w:t>困难</w:t>
      </w:r>
      <w:r>
        <w:rPr/>
        <w:t>1</w:t>
      </w:r>
      <w:r/>
    </w:p>
    <w:p>
      <w:pPr>
        <w:pStyle w:val="Normal"/>
      </w:pPr>
      <w:r>
        <w:rPr/>
        <w:tab/>
      </w:r>
      <w:r/>
    </w:p>
    <w:p>
      <w:pPr>
        <w:pStyle w:val="4"/>
        <w:numPr>
          <w:ilvl w:val="3"/>
          <w:numId w:val="1"/>
        </w:numPr>
        <w:rPr>
          <w:sz w:val="24"/>
          <w:b/>
          <w:sz w:val="24"/>
          <w:b/>
          <w:szCs w:val="28"/>
          <w:bCs/>
          <w:rFonts w:ascii="Cambria" w:hAnsi="Cambria" w:eastAsia="宋体;SimSun" w:cs="Cambria"/>
          <w:color w:val="auto"/>
          <w:lang w:val="zh-CN" w:eastAsia="zh-CN" w:bidi="ar-SA"/>
        </w:rPr>
      </w:pPr>
      <w:r>
        <w:rPr/>
        <w:t>困难</w:t>
      </w:r>
      <w:r>
        <w:rPr/>
        <w:t>2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;SimSun" w:cs="Times New Roman"/>
          <w:color w:val="auto"/>
          <w:lang w:val="en-US" w:eastAsia="zh-CN" w:bidi="ar-SA"/>
        </w:rPr>
      </w:pPr>
      <w:r>
        <w:rPr/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5" w:name="__RefHeading___Toc286402953"/>
      <w:bookmarkEnd w:id="5"/>
      <w:r>
        <w:rPr/>
        <w:t>内容四：收获及感想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;SimSun" w:cs="Times New Roman"/>
          <w:color w:val="auto"/>
          <w:lang w:val="en-US" w:eastAsia="zh-CN" w:bidi="ar-SA"/>
        </w:rPr>
      </w:pPr>
      <w:r>
        <w:rPr/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6" w:name="__RefHeading___Toc286402954"/>
      <w:bookmarkEnd w:id="6"/>
      <w:r>
        <w:rPr/>
        <w:t>内容五：对课程的意见和建议</w:t>
      </w:r>
      <w:r/>
    </w:p>
    <w:p>
      <w:pPr>
        <w:pStyle w:val="Normal"/>
      </w:pPr>
      <w:r>
        <w:rPr/>
      </w:r>
      <w:r/>
    </w:p>
    <w:p>
      <w:pPr>
        <w:pStyle w:val="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Cambria" w:hAnsi="Cambria" w:eastAsia="华文宋体;Microsoft JhengHei Light" w:cs="Cambria"/>
          <w:color w:val="auto"/>
          <w:lang w:val="zh-CN" w:eastAsia="zh-CN" w:bidi="ar-SA"/>
        </w:rPr>
      </w:pPr>
      <w:bookmarkStart w:id="7" w:name="__RefHeading___Toc286402955"/>
      <w:bookmarkEnd w:id="7"/>
      <w:r>
        <w:rPr/>
        <w:t>内容六：参考文献</w:t>
      </w:r>
      <w:r/>
    </w:p>
    <w:p>
      <w:pPr>
        <w:pStyle w:val="Normal"/>
        <w:ind w:firstLine="630"/>
      </w:pPr>
      <w:r>
        <w:rPr>
          <w:lang w:val="zh-CN"/>
        </w:rPr>
        <w:t>教学网上</w:t>
      </w:r>
      <w:r>
        <w:rPr>
          <w:lang w:val="zh-CN"/>
        </w:rPr>
        <w:t>nachos</w:t>
      </w:r>
      <w:r>
        <w:rPr>
          <w:lang w:val="zh-CN"/>
        </w:rPr>
        <w:t>参考资料</w:t>
      </w:r>
      <w:r>
        <w:rPr>
          <w:rFonts w:cs="Calibri" w:eastAsia="Calibri"/>
          <w:lang w:val="zh-CN"/>
        </w:rPr>
        <w:t xml:space="preserve"> </w:t>
      </w:r>
      <w:r>
        <w:rPr>
          <w:lang w:val="zh-CN"/>
        </w:rPr>
        <w:t>nachos study book  , The University of Southern Queensland Faculty of Sciences, Version 1.2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;SimSun" w:cs="Times New Roman"/>
          <w:color w:val="auto"/>
          <w:lang w:val="zh-CN" w:eastAsia="zh-CN" w:bidi="ar-SA"/>
        </w:rPr>
      </w:pPr>
      <w:r>
        <w:rPr>
          <w:lang w:val="zh-CN"/>
        </w:rPr>
      </w:r>
      <w:r/>
    </w:p>
    <w:p>
      <w:pPr>
        <w:pStyle w:val="Normal"/>
        <w:ind w:firstLine="420"/>
        <w:rPr>
          <w:i/>
          <w:i/>
        </w:rPr>
      </w:pPr>
      <w:r>
        <w:rPr/>
      </w:r>
      <w:r/>
    </w:p>
    <w:sectPr>
      <w:footerReference w:type="default" r:id="rId2"/>
      <w:footerReference w:type="firs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Style17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lvl w:ilvl="0">
      <w:start w:val="1"/>
      <w:numFmt w:val="lowerLetter"/>
      <w:lvlText w:val="%1)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Calibri" w:hAnsi="Calibri" w:eastAsia="宋体;SimSun" w:cs="Times New Roman"/>
      <w:color w:val="auto"/>
      <w:sz w:val="21"/>
      <w:szCs w:val="22"/>
      <w:lang w:val="en-US" w:eastAsia="zh-CN" w:bidi="ar-SA"/>
    </w:rPr>
  </w:style>
  <w:style w:type="paragraph" w:styleId="1">
    <w:name w:val="标题 1"/>
    <w:basedOn w:val="Normal"/>
    <w:next w:val="Normal"/>
    <w:pPr>
      <w:keepNext/>
      <w:keepLines/>
      <w:numPr>
        <w:ilvl w:val="0"/>
        <w:numId w:val="1"/>
      </w:numPr>
      <w:spacing w:lineRule="auto" w:line="480" w:before="340" w:after="330"/>
      <w:outlineLvl w:val="0"/>
      <w:outlineLvl w:val="0"/>
    </w:pPr>
    <w:rPr>
      <w:b/>
      <w:bCs/>
      <w:sz w:val="44"/>
      <w:szCs w:val="44"/>
      <w:lang w:val="zh-CN"/>
    </w:rPr>
  </w:style>
  <w:style w:type="paragraph" w:styleId="2">
    <w:name w:val="标题 2"/>
    <w:basedOn w:val="Normal"/>
    <w:next w:val="Normal"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Cambria" w:hAnsi="Cambria" w:eastAsia="华文宋体;Microsoft JhengHei Light" w:cs="Cambria"/>
      <w:b/>
      <w:bCs/>
      <w:sz w:val="32"/>
      <w:szCs w:val="32"/>
      <w:lang w:val="zh-CN"/>
    </w:rPr>
  </w:style>
  <w:style w:type="paragraph" w:styleId="3">
    <w:name w:val="标题 3"/>
    <w:basedOn w:val="Normal"/>
    <w:next w:val="Normal"/>
    <w:pPr>
      <w:keepNext/>
      <w:keepLines/>
      <w:numPr>
        <w:ilvl w:val="2"/>
        <w:numId w:val="1"/>
      </w:numPr>
      <w:spacing w:lineRule="auto" w:line="415" w:before="260" w:after="260"/>
      <w:outlineLvl w:val="2"/>
      <w:outlineLvl w:val="2"/>
    </w:pPr>
    <w:rPr>
      <w:rFonts w:eastAsia="隶书;微软雅黑 Light"/>
      <w:bCs/>
      <w:sz w:val="30"/>
      <w:szCs w:val="32"/>
      <w:lang w:val="zh-CN"/>
    </w:rPr>
  </w:style>
  <w:style w:type="paragraph" w:styleId="4">
    <w:name w:val="标题 4"/>
    <w:basedOn w:val="Normal"/>
    <w:next w:val="Normal"/>
    <w:pPr>
      <w:keepNext/>
      <w:keepLines/>
      <w:numPr>
        <w:ilvl w:val="3"/>
        <w:numId w:val="1"/>
      </w:numPr>
      <w:spacing w:lineRule="auto" w:line="374" w:before="280" w:after="290"/>
      <w:outlineLvl w:val="3"/>
      <w:outlineLvl w:val="3"/>
    </w:pPr>
    <w:rPr>
      <w:rFonts w:ascii="Cambria" w:hAnsi="Cambria" w:cs="Cambria"/>
      <w:b/>
      <w:bCs/>
      <w:sz w:val="24"/>
      <w:szCs w:val="28"/>
      <w:lang w:val="zh-CN"/>
    </w:rPr>
  </w:style>
  <w:style w:type="character" w:styleId="Style10">
    <w:name w:val="默认段落字体"/>
    <w:rPr/>
  </w:style>
  <w:style w:type="character" w:styleId="1Char">
    <w:name w:val="标题 1 Char"/>
    <w:rPr>
      <w:b/>
      <w:bCs/>
      <w:sz w:val="44"/>
      <w:szCs w:val="44"/>
    </w:rPr>
  </w:style>
  <w:style w:type="character" w:styleId="2Char">
    <w:name w:val="标题 2 Char"/>
    <w:rPr>
      <w:rFonts w:ascii="Cambria" w:hAnsi="Cambria" w:eastAsia="华文宋体;Microsoft JhengHei Light" w:cs="Times New Roman"/>
      <w:b/>
      <w:bCs/>
      <w:sz w:val="32"/>
      <w:szCs w:val="32"/>
    </w:rPr>
  </w:style>
  <w:style w:type="character" w:styleId="3Char">
    <w:name w:val="标题 3 Char"/>
    <w:rPr>
      <w:rFonts w:eastAsia="隶书;微软雅黑 Light"/>
      <w:bCs/>
      <w:sz w:val="30"/>
      <w:szCs w:val="32"/>
    </w:rPr>
  </w:style>
  <w:style w:type="character" w:styleId="4Char">
    <w:name w:val="标题 4 Char"/>
    <w:rPr>
      <w:rFonts w:ascii="Cambria" w:hAnsi="Cambria" w:eastAsia="宋体;SimSun" w:cs="Times New Roman"/>
      <w:b/>
      <w:bCs/>
      <w:sz w:val="24"/>
      <w:szCs w:val="28"/>
    </w:rPr>
  </w:style>
  <w:style w:type="character" w:styleId="Char">
    <w:name w:val="页眉 Char"/>
    <w:rPr>
      <w:sz w:val="18"/>
      <w:szCs w:val="18"/>
    </w:rPr>
  </w:style>
  <w:style w:type="character" w:styleId="Char1">
    <w:name w:val="页脚 Char"/>
    <w:rPr>
      <w:sz w:val="18"/>
      <w:szCs w:val="18"/>
    </w:rPr>
  </w:style>
  <w:style w:type="character" w:styleId="Char2">
    <w:name w:val="无间隔 Char"/>
    <w:rPr>
      <w:sz w:val="22"/>
      <w:szCs w:val="22"/>
      <w:lang w:val="en-US" w:eastAsia="zh-CN" w:bidi="ar-SA"/>
    </w:rPr>
  </w:style>
  <w:style w:type="character" w:styleId="Char3">
    <w:name w:val="批注框文本 Char"/>
    <w:rPr>
      <w:sz w:val="18"/>
      <w:szCs w:val="18"/>
    </w:rPr>
  </w:style>
  <w:style w:type="character" w:styleId="Internet">
    <w:name w:val="Internet 链接"/>
    <w:rPr>
      <w:color w:val="0000FF"/>
      <w:u w:val="single"/>
    </w:rPr>
  </w:style>
  <w:style w:type="character" w:styleId="DefaultParagraphFont">
    <w:name w:val="Default Paragraph Font"/>
    <w:rPr/>
  </w:style>
  <w:style w:type="character" w:styleId="Trans">
    <w:name w:val="trans"/>
    <w:basedOn w:val="DefaultParagraphFont"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页眉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  <w:lang w:val="zh-CN"/>
    </w:rPr>
  </w:style>
  <w:style w:type="paragraph" w:styleId="Style17">
    <w:name w:val="页脚"/>
    <w:basedOn w:val="Normal"/>
    <w:pPr>
      <w:snapToGrid w:val="false"/>
      <w:jc w:val="left"/>
    </w:pPr>
    <w:rPr>
      <w:sz w:val="18"/>
      <w:szCs w:val="18"/>
      <w:lang w:val="zh-CN"/>
    </w:rPr>
  </w:style>
  <w:style w:type="paragraph" w:styleId="Style18">
    <w:name w:val="无间隔"/>
    <w:pPr>
      <w:widowControl/>
      <w:suppressAutoHyphens w:val="true"/>
    </w:pPr>
    <w:rPr>
      <w:rFonts w:ascii="Calibri" w:hAnsi="Calibri" w:eastAsia="宋体;SimSun" w:cs="Times New Roman"/>
      <w:color w:val="auto"/>
      <w:sz w:val="22"/>
      <w:szCs w:val="22"/>
      <w:lang w:val="en-US" w:eastAsia="zh-CN" w:bidi="ar-SA"/>
    </w:rPr>
  </w:style>
  <w:style w:type="paragraph" w:styleId="Style19">
    <w:name w:val="批注框文本"/>
    <w:basedOn w:val="Normal"/>
    <w:pPr/>
    <w:rPr>
      <w:sz w:val="18"/>
      <w:szCs w:val="18"/>
      <w:lang w:val="zh-CN"/>
    </w:rPr>
  </w:style>
  <w:style w:type="paragraph" w:styleId="TOC">
    <w:name w:val="TOC 标题"/>
    <w:basedOn w:val="1"/>
    <w:next w:val="Normal"/>
    <w:pPr>
      <w:widowControl/>
      <w:spacing w:lineRule="auto" w:line="276" w:before="480" w:after="0"/>
      <w:ind w:hanging="0"/>
      <w:jc w:val="left"/>
      <w:outlineLvl w:val="9"/>
    </w:pPr>
    <w:rPr>
      <w:rFonts w:ascii="Cambria" w:hAnsi="Cambria" w:eastAsia="宋体;SimSun" w:cs="Times New Roman"/>
      <w:color w:val="365F91"/>
      <w:sz w:val="28"/>
      <w:szCs w:val="28"/>
    </w:rPr>
  </w:style>
  <w:style w:type="paragraph" w:styleId="21">
    <w:name w:val="内容目录 2"/>
    <w:basedOn w:val="Normal"/>
    <w:next w:val="Normal"/>
    <w:pPr>
      <w:ind w:left="420" w:hanging="0"/>
    </w:pPr>
    <w:rPr/>
  </w:style>
  <w:style w:type="paragraph" w:styleId="31">
    <w:name w:val="内容目录 3"/>
    <w:basedOn w:val="Normal"/>
    <w:next w:val="Normal"/>
    <w:pPr>
      <w:ind w:left="840" w:hanging="0"/>
    </w:pPr>
    <w:rPr/>
  </w:style>
  <w:style w:type="paragraph" w:styleId="Style20">
    <w:name w:val="框架内容"/>
    <w:basedOn w:val="Normal"/>
    <w:pPr/>
    <w:rPr/>
  </w:style>
  <w:style w:type="paragraph" w:styleId="Style21">
    <w:name w:val="表格内容"/>
    <w:basedOn w:val="Normal"/>
    <w:pPr>
      <w:suppressLineNumbers/>
    </w:pPr>
    <w:rPr/>
  </w:style>
  <w:style w:type="paragraph" w:styleId="Style22">
    <w:name w:val="表格标题"/>
    <w:basedOn w:val="Style21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pPr>
      <w:ind w:firstLine="4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实习报告.dotx</Template>
  <TotalTime>8351</TotalTime>
  <Application>LibreOffice/4.3.3.2$Linux_x86 LibreOffice_project/430m0$Build-2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2011-02-25T13:16:00Z</dcterms:created>
  <dc:creator>姓名 学号</dc:creator>
  <dc:language>zh-CN</dc:language>
  <cp:lastPrinted>2011-10-11T09:24:00Z</cp:lastPrinted>
  <dcterms:modified xsi:type="dcterms:W3CDTF">2015-04-25T21:38:07Z</dcterms:modified>
  <cp:revision>7</cp:revision>
  <dc:title>线程机制实习报告</dc:title>
</cp:coreProperties>
</file>