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Avanzamos con el análisis del proyecto y hicimos una segunda vuelta al las competencias del mercado para poder sacar información de utilidad, como mejorar los procesos que ya tenemos planificado entregar o si es necesario remover alguno que no sume de manera positiva al proyecto y pruebas de funcionabilidad de la base de datos, además corregimos errores del frontend usando react native, ya que con solo react tenia problemas de compatibilidad con la app en el celular.</w:t>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rFonts w:ascii="Calibri" w:cs="Calibri" w:eastAsia="Calibri" w:hAnsi="Calibri"/>
                <w:b w:val="1"/>
                <w:i w:val="1"/>
                <w:color w:val="548dd4"/>
                <w:sz w:val="20"/>
                <w:szCs w:val="20"/>
              </w:rPr>
            </w:pPr>
            <w:r w:rsidDel="00000000" w:rsidR="00000000" w:rsidRPr="00000000">
              <w:rPr>
                <w:rFonts w:ascii="Calibri" w:cs="Calibri" w:eastAsia="Calibri" w:hAnsi="Calibri"/>
                <w:b w:val="1"/>
                <w:i w:val="1"/>
                <w:color w:val="548dd4"/>
                <w:sz w:val="20"/>
                <w:szCs w:val="20"/>
                <w:rtl w:val="0"/>
              </w:rPr>
              <w:t xml:space="preserve">Reanalizar el mockup de la aplicación y afinar funciones</w:t>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Se mantendrá scrum, el ritmo del trabajo en equipo no se ha visto afectado y los sprints se mantienen en fecha y progreso optimo para continuar. </w:t>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jc w:val="both"/>
              <w:rPr>
                <w:rFonts w:ascii="Calibri" w:cs="Calibri" w:eastAsia="Calibri" w:hAnsi="Calibri"/>
                <w:b w:val="1"/>
                <w:i w:val="1"/>
                <w:color w:val="548dd4"/>
                <w:sz w:val="20"/>
                <w:szCs w:val="20"/>
              </w:rPr>
            </w:pPr>
            <w:r w:rsidDel="00000000" w:rsidR="00000000" w:rsidRPr="00000000">
              <w:rPr>
                <w:rFonts w:ascii="Calibri" w:cs="Calibri" w:eastAsia="Calibri" w:hAnsi="Calibri"/>
                <w:i w:val="1"/>
                <w:color w:val="548dd4"/>
                <w:sz w:val="20"/>
                <w:szCs w:val="20"/>
                <w:rtl w:val="0"/>
              </w:rPr>
              <w:t xml:space="preserve">El código esta subido en github y los cambios se están agregando constantemente dejando un historial, se mantiene constante comunicación con el docente de las mejoras a implementar y cambios a realizar (también se toman parte de las ideas/mejoras que propone el docente)</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5">
            <w:pPr>
              <w:rPr>
                <w:b w:val="1"/>
                <w:color w:val="1f3864"/>
                <w:sz w:val="28"/>
                <w:szCs w:val="28"/>
              </w:rPr>
            </w:pPr>
            <w:r w:rsidDel="00000000" w:rsidR="00000000" w:rsidRPr="00000000">
              <w:rPr>
                <w:b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16">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17">
      <w:pPr>
        <w:spacing w:after="0" w:line="240" w:lineRule="auto"/>
        <w:rPr>
          <w:color w:val="595959"/>
          <w:sz w:val="24"/>
          <w:szCs w:val="24"/>
        </w:rPr>
      </w:pPr>
      <w:r w:rsidDel="00000000" w:rsidR="00000000" w:rsidRPr="00000000">
        <w:rPr>
          <w:rtl w:val="0"/>
        </w:rPr>
      </w:r>
    </w:p>
    <w:tbl>
      <w:tblPr>
        <w:tblStyle w:val="Table3"/>
        <w:tblW w:w="1002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1575"/>
        <w:gridCol w:w="2295"/>
        <w:gridCol w:w="1665"/>
        <w:gridCol w:w="1365"/>
        <w:gridCol w:w="1545"/>
        <w:tblGridChange w:id="0">
          <w:tblGrid>
            <w:gridCol w:w="1575"/>
            <w:gridCol w:w="1575"/>
            <w:gridCol w:w="2295"/>
            <w:gridCol w:w="1665"/>
            <w:gridCol w:w="1365"/>
            <w:gridCol w:w="1545"/>
          </w:tblGrid>
        </w:tblGridChange>
      </w:tblGrid>
      <w:tr>
        <w:trPr>
          <w:cantSplit w:val="0"/>
          <w:tblHeader w:val="0"/>
        </w:trPr>
        <w:tc>
          <w:tcPr>
            <w:gridSpan w:val="6"/>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8">
            <w:pPr>
              <w:jc w:val="center"/>
              <w:rPr>
                <w:color w:val="1f3864"/>
              </w:rPr>
            </w:pPr>
            <w:r w:rsidDel="00000000" w:rsidR="00000000" w:rsidRPr="00000000">
              <w:rPr>
                <w:b w:val="1"/>
                <w:color w:val="1f3864"/>
                <w:rtl w:val="0"/>
              </w:rPr>
              <w:t xml:space="preserve">Plan de Trabajo Proyecto APT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E">
            <w:pPr>
              <w:jc w:val="center"/>
              <w:rPr>
                <w:color w:val="1f3864"/>
                <w:sz w:val="18"/>
                <w:szCs w:val="18"/>
              </w:rPr>
            </w:pPr>
            <w:r w:rsidDel="00000000" w:rsidR="00000000" w:rsidRPr="00000000">
              <w:rPr>
                <w:color w:val="1f3864"/>
                <w:sz w:val="18"/>
                <w:szCs w:val="18"/>
                <w:rtl w:val="0"/>
              </w:rPr>
              <w:t xml:space="preserve">Competencia o unidades de competencias</w:t>
            </w:r>
          </w:p>
        </w:tc>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01F">
            <w:pPr>
              <w:jc w:val="center"/>
              <w:rPr>
                <w:color w:val="1f3864"/>
              </w:rPr>
            </w:pPr>
            <w:r w:rsidDel="00000000" w:rsidR="00000000" w:rsidRPr="00000000">
              <w:rPr>
                <w:color w:val="1f3864"/>
                <w:rtl w:val="0"/>
              </w:rPr>
              <w:t xml:space="preserve">Nombre de  Actividades/Tareas</w:t>
            </w:r>
          </w:p>
        </w:tc>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020">
            <w:pPr>
              <w:jc w:val="center"/>
              <w:rPr>
                <w:color w:val="1f3864"/>
              </w:rPr>
            </w:pPr>
            <w:r w:rsidDel="00000000" w:rsidR="00000000" w:rsidRPr="00000000">
              <w:rPr>
                <w:color w:val="1f3864"/>
                <w:rtl w:val="0"/>
              </w:rPr>
              <w:t xml:space="preserve">Descripción Actividades/Tareas</w:t>
            </w:r>
          </w:p>
        </w:tc>
        <w:tc>
          <w:tcPr>
            <w:tcBorders>
              <w:top w:color="bfbfbf" w:space="0" w:sz="4" w:val="single"/>
              <w:left w:color="bfbfbf" w:space="0" w:sz="4" w:val="single"/>
              <w:bottom w:color="bfbfbf" w:space="0" w:sz="4" w:val="single"/>
              <w:right w:color="ffffff" w:space="0" w:sz="4" w:val="single"/>
            </w:tcBorders>
            <w:vAlign w:val="center"/>
          </w:tcPr>
          <w:p w:rsidR="00000000" w:rsidDel="00000000" w:rsidP="00000000" w:rsidRDefault="00000000" w:rsidRPr="00000000" w14:paraId="00000021">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22">
            <w:pPr>
              <w:jc w:val="center"/>
              <w:rPr>
                <w:color w:val="1f3864"/>
              </w:rPr>
            </w:pPr>
            <w:r w:rsidDel="00000000" w:rsidR="00000000" w:rsidRPr="00000000">
              <w:rPr>
                <w:rtl w:val="0"/>
              </w:rPr>
            </w:r>
          </w:p>
        </w:tc>
        <w:tc>
          <w:tcPr>
            <w:tcBorders>
              <w:top w:color="bfbfbf" w:space="0" w:sz="4" w:val="single"/>
              <w:left w:color="ffffff" w:space="0" w:sz="4" w:val="single"/>
              <w:bottom w:color="bfbfbf" w:space="0" w:sz="4" w:val="single"/>
              <w:right w:color="bfbfbf" w:space="0" w:sz="4" w:val="single"/>
            </w:tcBorders>
            <w:shd w:fill="d9d9d9" w:val="clear"/>
            <w:vAlign w:val="center"/>
          </w:tcPr>
          <w:p w:rsidR="00000000" w:rsidDel="00000000" w:rsidP="00000000" w:rsidRDefault="00000000" w:rsidRPr="00000000" w14:paraId="00000023">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024">
            <w:pPr>
              <w:jc w:val="center"/>
              <w:rPr>
                <w:color w:val="1f3864"/>
              </w:rPr>
            </w:pPr>
            <w:r w:rsidDel="00000000" w:rsidR="00000000" w:rsidRPr="00000000">
              <w:rPr>
                <w:color w:val="1f3864"/>
                <w:rtl w:val="0"/>
              </w:rPr>
              <w:t xml:space="preserve">Observaciones</w:t>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5">
            <w:pPr>
              <w:rPr>
                <w:b w:val="1"/>
                <w:color w:val="3f3f3f"/>
                <w:sz w:val="18"/>
                <w:szCs w:val="18"/>
              </w:rPr>
            </w:pPr>
            <w:r w:rsidDel="00000000" w:rsidR="00000000" w:rsidRPr="00000000">
              <w:rPr>
                <w:b w:val="1"/>
                <w:color w:val="3f3f3f"/>
                <w:sz w:val="18"/>
                <w:szCs w:val="18"/>
                <w:rtl w:val="0"/>
              </w:rPr>
              <w:t xml:space="preserve">Integración con API necesarias Google Maps</w:t>
            </w:r>
          </w:p>
          <w:p w:rsidR="00000000" w:rsidDel="00000000" w:rsidP="00000000" w:rsidRDefault="00000000" w:rsidRPr="00000000" w14:paraId="00000026">
            <w:pPr>
              <w:jc w:val="center"/>
              <w:rPr>
                <w:sz w:val="18"/>
                <w:szCs w:val="18"/>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7">
            <w:pPr>
              <w:jc w:val="both"/>
              <w:rPr>
                <w:i w:val="1"/>
                <w:color w:val="548dd4"/>
                <w:sz w:val="18"/>
                <w:szCs w:val="18"/>
              </w:rPr>
            </w:pPr>
            <w:r w:rsidDel="00000000" w:rsidR="00000000" w:rsidRPr="00000000">
              <w:rPr>
                <w:b w:val="1"/>
                <w:color w:val="3f3f3f"/>
                <w:sz w:val="18"/>
                <w:szCs w:val="18"/>
                <w:rtl w:val="0"/>
              </w:rPr>
              <w:t xml:space="preserve">Integración con API necesarias (Google Maps) Preparación y entrega de primera MVP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8">
            <w:pPr>
              <w:jc w:val="both"/>
              <w:rPr>
                <w:i w:val="1"/>
                <w:color w:val="548dd4"/>
                <w:sz w:val="18"/>
                <w:szCs w:val="18"/>
              </w:rPr>
            </w:pPr>
            <w:r w:rsidDel="00000000" w:rsidR="00000000" w:rsidRPr="00000000">
              <w:rPr>
                <w:i w:val="1"/>
                <w:color w:val="548dd4"/>
                <w:sz w:val="18"/>
                <w:szCs w:val="18"/>
                <w:rtl w:val="0"/>
              </w:rPr>
              <w:t xml:space="preserve">Integración con las APIs externas necesarias, tales como </w:t>
            </w:r>
            <w:r w:rsidDel="00000000" w:rsidR="00000000" w:rsidRPr="00000000">
              <w:rPr>
                <w:b w:val="1"/>
                <w:i w:val="1"/>
                <w:color w:val="548dd4"/>
                <w:sz w:val="18"/>
                <w:szCs w:val="18"/>
                <w:rtl w:val="0"/>
              </w:rPr>
              <w:t xml:space="preserve">Google Maps</w:t>
            </w:r>
            <w:r w:rsidDel="00000000" w:rsidR="00000000" w:rsidRPr="00000000">
              <w:rPr>
                <w:i w:val="1"/>
                <w:color w:val="548dd4"/>
                <w:sz w:val="18"/>
                <w:szCs w:val="18"/>
                <w:rtl w:val="0"/>
              </w:rPr>
              <w:t xml:space="preserve"> para la ubicación geográfica. En esta etapa también se prepara y entrega la primera versión del </w:t>
            </w:r>
            <w:r w:rsidDel="00000000" w:rsidR="00000000" w:rsidRPr="00000000">
              <w:rPr>
                <w:b w:val="1"/>
                <w:i w:val="1"/>
                <w:color w:val="548dd4"/>
                <w:sz w:val="18"/>
                <w:szCs w:val="18"/>
                <w:rtl w:val="0"/>
              </w:rPr>
              <w:t xml:space="preserve">MVP (Producto Mínimo Viable)</w:t>
            </w:r>
            <w:r w:rsidDel="00000000" w:rsidR="00000000" w:rsidRPr="00000000">
              <w:rPr>
                <w:i w:val="1"/>
                <w:color w:val="548dd4"/>
                <w:sz w:val="18"/>
                <w:szCs w:val="18"/>
                <w:rtl w:val="0"/>
              </w:rPr>
              <w:t xml:space="preserve">.</w:t>
            </w:r>
          </w:p>
        </w:tc>
        <w:tc>
          <w:tcPr>
            <w:tcBorders>
              <w:top w:color="bfbfbf" w:space="0" w:sz="4" w:val="single"/>
              <w:left w:color="bfbfbf" w:space="0" w:sz="4" w:val="single"/>
              <w:bottom w:color="bfbfbf" w:space="0" w:sz="4" w:val="single"/>
              <w:right w:color="ffffff" w:space="0" w:sz="4" w:val="single"/>
            </w:tcBorders>
          </w:tcPr>
          <w:p w:rsidR="00000000" w:rsidDel="00000000" w:rsidP="00000000" w:rsidRDefault="00000000" w:rsidRPr="00000000" w14:paraId="00000029">
            <w:pPr>
              <w:jc w:val="both"/>
              <w:rPr>
                <w:i w:val="1"/>
                <w:color w:val="548dd4"/>
                <w:sz w:val="18"/>
                <w:szCs w:val="18"/>
              </w:rPr>
            </w:pPr>
            <w:r w:rsidDel="00000000" w:rsidR="00000000" w:rsidRPr="00000000">
              <w:rPr>
                <w:i w:val="1"/>
                <w:color w:val="548dd4"/>
                <w:sz w:val="18"/>
                <w:szCs w:val="18"/>
                <w:rtl w:val="0"/>
              </w:rPr>
              <w:t xml:space="preserve">Semana 3</w:t>
              <w:br w:type="textWrapping"/>
              <w:t xml:space="preserve">Semana 4</w:t>
            </w:r>
          </w:p>
          <w:p w:rsidR="00000000" w:rsidDel="00000000" w:rsidP="00000000" w:rsidRDefault="00000000" w:rsidRPr="00000000" w14:paraId="0000002A">
            <w:pPr>
              <w:jc w:val="both"/>
              <w:rPr>
                <w:i w:val="1"/>
                <w:color w:val="548dd4"/>
                <w:sz w:val="18"/>
                <w:szCs w:val="18"/>
              </w:rPr>
            </w:pPr>
            <w:r w:rsidDel="00000000" w:rsidR="00000000" w:rsidRPr="00000000">
              <w:rPr>
                <w:rtl w:val="0"/>
              </w:rPr>
            </w:r>
          </w:p>
        </w:tc>
        <w:tc>
          <w:tcPr>
            <w:tcBorders>
              <w:top w:color="bfbfbf" w:space="0" w:sz="4" w:val="single"/>
              <w:left w:color="ffffff" w:space="0" w:sz="4" w:val="single"/>
              <w:bottom w:color="bfbfbf" w:space="0" w:sz="4" w:val="single"/>
              <w:right w:color="bfbfbf" w:space="0" w:sz="4" w:val="single"/>
            </w:tcBorders>
            <w:shd w:fill="d9d9d9" w:val="clear"/>
          </w:tcPr>
          <w:p w:rsidR="00000000" w:rsidDel="00000000" w:rsidP="00000000" w:rsidRDefault="00000000" w:rsidRPr="00000000" w14:paraId="0000002B">
            <w:pPr>
              <w:jc w:val="both"/>
              <w:rPr>
                <w:i w:val="1"/>
                <w:color w:val="548dd4"/>
                <w:sz w:val="18"/>
                <w:szCs w:val="18"/>
              </w:rPr>
            </w:pPr>
            <w:r w:rsidDel="00000000" w:rsidR="00000000" w:rsidRPr="00000000">
              <w:rPr>
                <w:i w:val="1"/>
                <w:color w:val="548dd4"/>
                <w:sz w:val="18"/>
                <w:szCs w:val="18"/>
                <w:rtl w:val="0"/>
              </w:rPr>
              <w:t xml:space="preserve">Héctor Hidalgo</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C">
            <w:pPr>
              <w:jc w:val="both"/>
              <w:rPr>
                <w:i w:val="1"/>
                <w:color w:val="548dd4"/>
                <w:sz w:val="18"/>
                <w:szCs w:val="18"/>
              </w:rPr>
            </w:pPr>
            <w:r w:rsidDel="00000000" w:rsidR="00000000" w:rsidRPr="00000000">
              <w:rPr>
                <w:i w:val="1"/>
                <w:color w:val="548dd4"/>
                <w:sz w:val="18"/>
                <w:szCs w:val="18"/>
                <w:rtl w:val="0"/>
              </w:rPr>
              <w:t xml:space="preserve">Desarrollo de integraciones de servicios Google Maps y Firebase</w:t>
            </w:r>
          </w:p>
        </w:tc>
      </w:tr>
      <w:tr>
        <w:trPr>
          <w:cantSplit w:val="0"/>
          <w:tblHeader w:val="0"/>
        </w:trPr>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D">
            <w:pPr>
              <w:jc w:val="both"/>
              <w:rPr>
                <w:b w:val="1"/>
                <w:color w:val="3f3f3f"/>
                <w:sz w:val="18"/>
                <w:szCs w:val="18"/>
              </w:rPr>
            </w:pPr>
            <w:r w:rsidDel="00000000" w:rsidR="00000000" w:rsidRPr="00000000">
              <w:rPr>
                <w:b w:val="1"/>
                <w:color w:val="3f3f3f"/>
                <w:sz w:val="18"/>
                <w:szCs w:val="18"/>
                <w:rtl w:val="0"/>
              </w:rPr>
              <w:t xml:space="preserve">Integración de la BD </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E">
            <w:pPr>
              <w:jc w:val="both"/>
              <w:rPr>
                <w:b w:val="1"/>
                <w:color w:val="3f3f3f"/>
                <w:sz w:val="18"/>
                <w:szCs w:val="18"/>
              </w:rPr>
            </w:pPr>
            <w:r w:rsidDel="00000000" w:rsidR="00000000" w:rsidRPr="00000000">
              <w:rPr>
                <w:b w:val="1"/>
                <w:color w:val="3f3f3f"/>
                <w:sz w:val="18"/>
                <w:szCs w:val="18"/>
                <w:rtl w:val="0"/>
              </w:rPr>
              <w:t xml:space="preserve">Integración de la base de datos postgresql en JobSy</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2F">
            <w:pPr>
              <w:jc w:val="both"/>
              <w:rPr>
                <w:i w:val="1"/>
                <w:color w:val="548dd4"/>
                <w:sz w:val="18"/>
                <w:szCs w:val="18"/>
              </w:rPr>
            </w:pPr>
            <w:r w:rsidDel="00000000" w:rsidR="00000000" w:rsidRPr="00000000">
              <w:rPr>
                <w:i w:val="1"/>
                <w:color w:val="548dd4"/>
                <w:sz w:val="18"/>
                <w:szCs w:val="18"/>
                <w:rtl w:val="0"/>
              </w:rPr>
              <w:t xml:space="preserve">Acá integramos la base de datos para poder hacer las primeras pruebas de conexión y funcionamiento en la aplicación </w:t>
            </w:r>
          </w:p>
        </w:tc>
        <w:tc>
          <w:tcPr>
            <w:tcBorders>
              <w:top w:color="bfbfbf" w:space="0" w:sz="4" w:val="single"/>
              <w:left w:color="bfbfbf" w:space="0" w:sz="4" w:val="single"/>
              <w:bottom w:color="bfbfbf" w:space="0" w:sz="4" w:val="single"/>
              <w:right w:color="ffffff" w:space="0" w:sz="4" w:val="single"/>
            </w:tcBorders>
          </w:tcPr>
          <w:p w:rsidR="00000000" w:rsidDel="00000000" w:rsidP="00000000" w:rsidRDefault="00000000" w:rsidRPr="00000000" w14:paraId="00000030">
            <w:pPr>
              <w:jc w:val="both"/>
              <w:rPr>
                <w:i w:val="1"/>
                <w:color w:val="548dd4"/>
                <w:sz w:val="18"/>
                <w:szCs w:val="18"/>
              </w:rPr>
            </w:pPr>
            <w:r w:rsidDel="00000000" w:rsidR="00000000" w:rsidRPr="00000000">
              <w:rPr>
                <w:i w:val="1"/>
                <w:color w:val="548dd4"/>
                <w:sz w:val="18"/>
                <w:szCs w:val="18"/>
                <w:rtl w:val="0"/>
              </w:rPr>
              <w:t xml:space="preserve">Semana 3</w:t>
              <w:br w:type="textWrapping"/>
              <w:t xml:space="preserve">Semana 4</w:t>
            </w:r>
          </w:p>
          <w:p w:rsidR="00000000" w:rsidDel="00000000" w:rsidP="00000000" w:rsidRDefault="00000000" w:rsidRPr="00000000" w14:paraId="00000031">
            <w:pPr>
              <w:jc w:val="both"/>
              <w:rPr>
                <w:i w:val="1"/>
                <w:color w:val="548dd4"/>
                <w:sz w:val="18"/>
                <w:szCs w:val="18"/>
              </w:rPr>
            </w:pPr>
            <w:r w:rsidDel="00000000" w:rsidR="00000000" w:rsidRPr="00000000">
              <w:rPr>
                <w:rtl w:val="0"/>
              </w:rPr>
            </w:r>
          </w:p>
        </w:tc>
        <w:tc>
          <w:tcPr>
            <w:tcBorders>
              <w:top w:color="bfbfbf" w:space="0" w:sz="4" w:val="single"/>
              <w:left w:color="ffffff" w:space="0" w:sz="4" w:val="single"/>
              <w:bottom w:color="bfbfbf" w:space="0" w:sz="4" w:val="single"/>
              <w:right w:color="bfbfbf" w:space="0" w:sz="4" w:val="single"/>
            </w:tcBorders>
            <w:shd w:fill="d9d9d9" w:val="clear"/>
          </w:tcPr>
          <w:p w:rsidR="00000000" w:rsidDel="00000000" w:rsidP="00000000" w:rsidRDefault="00000000" w:rsidRPr="00000000" w14:paraId="00000032">
            <w:pPr>
              <w:jc w:val="both"/>
              <w:rPr>
                <w:i w:val="1"/>
                <w:color w:val="548dd4"/>
                <w:sz w:val="18"/>
                <w:szCs w:val="18"/>
              </w:rPr>
            </w:pPr>
            <w:r w:rsidDel="00000000" w:rsidR="00000000" w:rsidRPr="00000000">
              <w:rPr>
                <w:i w:val="1"/>
                <w:color w:val="548dd4"/>
                <w:sz w:val="18"/>
                <w:szCs w:val="18"/>
                <w:rtl w:val="0"/>
              </w:rPr>
              <w:t xml:space="preserve">Héctor Hidalgo y Nicolas Santibañez</w:t>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33">
            <w:pPr>
              <w:jc w:val="both"/>
              <w:rPr>
                <w:i w:val="1"/>
                <w:color w:val="548dd4"/>
                <w:sz w:val="18"/>
                <w:szCs w:val="18"/>
              </w:rPr>
            </w:pPr>
            <w:r w:rsidDel="00000000" w:rsidR="00000000" w:rsidRPr="00000000">
              <w:rPr>
                <w:i w:val="1"/>
                <w:color w:val="548dd4"/>
                <w:sz w:val="18"/>
                <w:szCs w:val="18"/>
                <w:rtl w:val="0"/>
              </w:rPr>
              <w:t xml:space="preserve">Ya esta integrada y testeada de manera local la BD</w:t>
            </w:r>
          </w:p>
        </w:tc>
      </w:tr>
    </w:tbl>
    <w:p w:rsidR="00000000" w:rsidDel="00000000" w:rsidP="00000000" w:rsidRDefault="00000000" w:rsidRPr="00000000" w14:paraId="00000034">
      <w:pPr>
        <w:rPr>
          <w:color w:val="595959"/>
          <w:sz w:val="24"/>
          <w:szCs w:val="24"/>
        </w:rPr>
      </w:pPr>
      <w:r w:rsidDel="00000000" w:rsidR="00000000" w:rsidRPr="00000000">
        <w:rPr>
          <w:rtl w:val="0"/>
        </w:rPr>
      </w:r>
    </w:p>
    <w:p w:rsidR="00000000" w:rsidDel="00000000" w:rsidP="00000000" w:rsidRDefault="00000000" w:rsidRPr="00000000" w14:paraId="00000035">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color w:val="1f3864"/>
                <w:sz w:val="28"/>
                <w:szCs w:val="28"/>
              </w:rPr>
            </w:pPr>
            <w:r w:rsidDel="00000000" w:rsidR="00000000" w:rsidRPr="00000000">
              <w:rPr>
                <w:b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38">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39">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Héctor: Me parece que todo va en orden, nada que tengamos que cambiar tan abruptamente, solo pequeñas modificaciones y charlas de que enfoque darle o mejorar de la aplicación, estas charlas nos permiten facilitar generar una imagen clara de la aplicación finalizada.</w:t>
            </w:r>
          </w:p>
          <w:p w:rsidR="00000000" w:rsidDel="00000000" w:rsidP="00000000" w:rsidRDefault="00000000" w:rsidRPr="00000000" w14:paraId="0000003A">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Nicolas: Los trabajos se han realizado de acorde a la pla</w:t>
            </w:r>
            <w:r w:rsidDel="00000000" w:rsidR="00000000" w:rsidRPr="00000000">
              <w:rPr>
                <w:i w:val="1"/>
                <w:color w:val="548dd4"/>
                <w:sz w:val="20"/>
                <w:szCs w:val="20"/>
                <w:rtl w:val="0"/>
              </w:rPr>
              <w:t xml:space="preserve">nificación, sin presentar muchos retardos, las reuniones constantes nos han permitido liberar trabas en el camino.</w:t>
            </w:r>
            <w:r w:rsidDel="00000000" w:rsidR="00000000" w:rsidRPr="00000000">
              <w:rPr>
                <w:rtl w:val="0"/>
              </w:rPr>
            </w:r>
          </w:p>
          <w:p w:rsidR="00000000" w:rsidDel="00000000" w:rsidP="00000000" w:rsidRDefault="00000000" w:rsidRPr="00000000" w14:paraId="0000003B">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3C">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3D">
            <w:pPr>
              <w:jc w:val="both"/>
              <w:rPr>
                <w:rFonts w:ascii="Calibri" w:cs="Calibri" w:eastAsia="Calibri" w:hAnsi="Calibri"/>
                <w:i w:val="1"/>
                <w:color w:val="c00000"/>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color w:val="548dd4"/>
                <w:sz w:val="20"/>
                <w:szCs w:val="20"/>
                <w:rtl w:val="0"/>
              </w:rPr>
              <w:t xml:space="preserve">Eliminamos el frontend de react y lo reemplazamos por react-native, ya que react solo tenía incompatibilidad con la aplicación en Android</w:t>
            </w:r>
            <w:r w:rsidDel="00000000" w:rsidR="00000000" w:rsidRPr="00000000">
              <w:rPr>
                <w:i w:val="1"/>
                <w:color w:val="548dd4"/>
                <w:sz w:val="20"/>
                <w:szCs w:val="20"/>
                <w:rtl w:val="0"/>
              </w:rPr>
              <w:t xml:space="preserve">, luego de un amplio analisis decidimos tomar el proyecto desde django para un desarrollo mas agil pero con integracion de la base de datos postgresql.</w:t>
            </w:r>
            <w:r w:rsidDel="00000000" w:rsidR="00000000" w:rsidRPr="00000000">
              <w:rPr>
                <w:rtl w:val="0"/>
              </w:rPr>
            </w:r>
          </w:p>
          <w:p w:rsidR="00000000" w:rsidDel="00000000" w:rsidP="00000000" w:rsidRDefault="00000000" w:rsidRPr="00000000" w14:paraId="0000003E">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3F">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0">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1">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2">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43">
      <w:pPr>
        <w:spacing w:after="0" w:line="240" w:lineRule="auto"/>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4">
      <w:pPr>
        <w:spacing w:after="0" w:line="240" w:lineRule="auto"/>
        <w:jc w:val="both"/>
        <w:rPr>
          <w:rFonts w:ascii="Calibri" w:cs="Calibri" w:eastAsia="Calibri" w:hAnsi="Calibri"/>
          <w:i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45">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color w:val="548dd4"/>
                <w:sz w:val="20"/>
                <w:szCs w:val="20"/>
                <w:rtl w:val="0"/>
              </w:rPr>
              <w:t xml:space="preserve"> S</w:t>
            </w:r>
            <w:r w:rsidDel="00000000" w:rsidR="00000000" w:rsidRPr="00000000">
              <w:rPr>
                <w:i w:val="1"/>
                <w:color w:val="548dd4"/>
                <w:sz w:val="20"/>
                <w:szCs w:val="20"/>
                <w:rtl w:val="0"/>
              </w:rPr>
              <w:t xml:space="preserve">e retraso la conexion con la BD de la semana esperada pero con </w:t>
            </w:r>
            <w:r w:rsidDel="00000000" w:rsidR="00000000" w:rsidRPr="00000000">
              <w:rPr>
                <w:rtl w:val="0"/>
              </w:rPr>
            </w:r>
          </w:p>
          <w:p w:rsidR="00000000" w:rsidDel="00000000" w:rsidP="00000000" w:rsidRDefault="00000000" w:rsidRPr="00000000" w14:paraId="00000046">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7">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8">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9">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A">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B">
            <w:pPr>
              <w:jc w:val="both"/>
              <w:rPr>
                <w:rFonts w:ascii="Calibri" w:cs="Calibri" w:eastAsia="Calibri" w:hAnsi="Calibri"/>
                <w:i w:val="1"/>
                <w:color w:val="548dd4"/>
                <w:sz w:val="20"/>
                <w:szCs w:val="20"/>
              </w:rPr>
            </w:pPr>
            <w:r w:rsidDel="00000000" w:rsidR="00000000" w:rsidRPr="00000000">
              <w:rPr>
                <w:rtl w:val="0"/>
              </w:rPr>
            </w:r>
          </w:p>
          <w:p w:rsidR="00000000" w:rsidDel="00000000" w:rsidP="00000000" w:rsidRDefault="00000000" w:rsidRPr="00000000" w14:paraId="0000004C">
            <w:pPr>
              <w:jc w:val="both"/>
              <w:rPr>
                <w:rFonts w:ascii="Calibri" w:cs="Calibri" w:eastAsia="Calibri" w:hAnsi="Calibri"/>
                <w:i w:val="1"/>
                <w:color w:val="548dd4"/>
                <w:sz w:val="20"/>
                <w:szCs w:val="20"/>
              </w:rPr>
            </w:pPr>
            <w:r w:rsidDel="00000000" w:rsidR="00000000" w:rsidRPr="00000000">
              <w:rPr>
                <w:rtl w:val="0"/>
              </w:rPr>
            </w:r>
          </w:p>
        </w:tc>
      </w:tr>
    </w:tbl>
    <w:p w:rsidR="00000000" w:rsidDel="00000000" w:rsidP="00000000" w:rsidRDefault="00000000" w:rsidRPr="00000000" w14:paraId="0000004D">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E">
      <w:pPr>
        <w:spacing w:after="0" w:line="240" w:lineRule="auto"/>
        <w:rPr>
          <w:rFonts w:ascii="Calibri" w:cs="Calibri" w:eastAsia="Calibri" w:hAnsi="Calibri"/>
          <w:color w:val="595959"/>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595959"/>
        <w:sz w:val="20"/>
        <w:szCs w:val="20"/>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0">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051">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2">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xwF9wC1CFmiWwpYuI0NOkAyE1w==">CgMxLjA4AHIhMVZ1YU8wcFF1d3RHMHN6Qkp1empweGQzVXg4dmUzNjJ6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