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b w:val="1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b w:val="1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b2f60"/>
          <w:sz w:val="21"/>
          <w:szCs w:val="21"/>
        </w:rPr>
        <w:drawing>
          <wp:inline distB="114300" distT="114300" distL="114300" distR="114300">
            <wp:extent cx="4257675" cy="1905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b w:val="1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b2f60"/>
          <w:sz w:val="21"/>
          <w:szCs w:val="21"/>
        </w:rPr>
        <w:drawing>
          <wp:inline distB="114300" distT="114300" distL="114300" distR="114300">
            <wp:extent cx="5731200" cy="21082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b w:val="1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hanging="36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Besterik adierazi ezean, "Ongi etorri </w:t>
      </w:r>
      <w:r w:rsidDel="00000000" w:rsidR="00000000" w:rsidRPr="00000000">
        <w:rPr>
          <w:rFonts w:ascii="Roboto" w:cs="Roboto" w:eastAsia="Roboto" w:hAnsi="Roboto"/>
          <w:i w:val="1"/>
          <w:color w:val="2b2f60"/>
          <w:sz w:val="21"/>
          <w:szCs w:val="21"/>
          <w:rtl w:val="0"/>
        </w:rPr>
        <w:t xml:space="preserve">zureizena</w:t>
      </w: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-ren web zerbitzarira!" mezua erakusten duen orrialdea erakutsiko du.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3895725" cy="200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4591050" cy="123825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3771900" cy="256222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4050" cy="22539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Hacemos una copia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22860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2362200" cy="6572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hanging="36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www.</w:t>
      </w:r>
      <w:r w:rsidDel="00000000" w:rsidR="00000000" w:rsidRPr="00000000">
        <w:rPr>
          <w:rFonts w:ascii="Roboto" w:cs="Roboto" w:eastAsia="Roboto" w:hAnsi="Roboto"/>
          <w:i w:val="1"/>
          <w:color w:val="2b2f60"/>
          <w:sz w:val="21"/>
          <w:szCs w:val="21"/>
          <w:rtl w:val="0"/>
        </w:rPr>
        <w:t xml:space="preserve">zureizena</w:t>
      </w: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.org domeinura sartzean, /var/www/html/</w:t>
      </w:r>
      <w:r w:rsidDel="00000000" w:rsidR="00000000" w:rsidRPr="00000000">
        <w:rPr>
          <w:rFonts w:ascii="Roboto" w:cs="Roboto" w:eastAsia="Roboto" w:hAnsi="Roboto"/>
          <w:i w:val="1"/>
          <w:color w:val="2b2f60"/>
          <w:sz w:val="21"/>
          <w:szCs w:val="21"/>
          <w:rtl w:val="0"/>
        </w:rPr>
        <w:t xml:space="preserve">zureizena</w:t>
      </w: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 karpetaren edukia erakutsiko da.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4448175" cy="1809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355600"/>
            <wp:effectExtent b="0" l="0" r="0" t="0"/>
            <wp:docPr id="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276850" cy="2981325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3708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4886325" cy="866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hanging="36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Aurreko direktorioaren barruan "pribatua" izeneko karpeta bat egongo da, eta bertan “sanjorge” erabiltzaile eta “sanjorge” pasahitzarekin konektatzen diren erabiltzaileak bakarrik sartuko dira.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114925" cy="2095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highlight w:val="yellow"/>
        </w:rPr>
        <w:drawing>
          <wp:inline distB="114300" distT="114300" distL="114300" distR="114300">
            <wp:extent cx="5731200" cy="673100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highlight w:val="yellow"/>
          <w:rtl w:val="0"/>
        </w:rPr>
        <w:t xml:space="preserve">.htacess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highlight w:val="yellow"/>
        </w:rPr>
        <w:drawing>
          <wp:inline distB="114300" distT="114300" distL="114300" distR="114300">
            <wp:extent cx="5731200" cy="16764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highlight w:val="yellow"/>
        </w:rPr>
        <w:drawing>
          <wp:inline distB="114300" distT="114300" distL="114300" distR="114300">
            <wp:extent cx="5731200" cy="9017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highlight w:val="yellow"/>
        </w:rPr>
        <w:drawing>
          <wp:inline distB="114300" distT="114300" distL="114300" distR="114300">
            <wp:extent cx="3886200" cy="10763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highlight w:val="yellow"/>
          <w:rtl w:val="0"/>
        </w:rPr>
        <w:t xml:space="preserve">OPCIONALLLLLL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5461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11049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3175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4476750" cy="161925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hanging="36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www.</w:t>
      </w:r>
      <w:r w:rsidDel="00000000" w:rsidR="00000000" w:rsidRPr="00000000">
        <w:rPr>
          <w:rFonts w:ascii="Roboto" w:cs="Roboto" w:eastAsia="Roboto" w:hAnsi="Roboto"/>
          <w:i w:val="1"/>
          <w:color w:val="2b2f60"/>
          <w:sz w:val="21"/>
          <w:szCs w:val="21"/>
          <w:rtl w:val="0"/>
        </w:rPr>
        <w:t xml:space="preserve">zureizena</w:t>
      </w: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.org webgunea, webgune segurua izango da, eta horretarako ziurtagiri bat izango du, non zure izena identifikatu al izango den.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b w:val="1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b2f60"/>
          <w:sz w:val="21"/>
          <w:szCs w:val="21"/>
        </w:rPr>
        <w:drawing>
          <wp:inline distB="114300" distT="114300" distL="114300" distR="114300">
            <wp:extent cx="4724400" cy="257175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b w:val="1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b2f60"/>
          <w:sz w:val="21"/>
          <w:szCs w:val="21"/>
        </w:rPr>
        <w:drawing>
          <wp:inline distB="114300" distT="114300" distL="114300" distR="114300">
            <wp:extent cx="5734050" cy="695551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b w:val="1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6756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  <w:rtl w:val="0"/>
        </w:rPr>
        <w:t xml:space="preserve">https://www.digitalocean.com/community/tutorials/how-to-create-a-self-signed-ssl-certificate-for-apache-in-ubuntu-18-04-es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720" w:firstLine="0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3571875" cy="428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203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2146300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304800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25273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227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5731200" cy="2413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4648200" cy="209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2495550" cy="190500"/>
            <wp:effectExtent b="0" l="0" r="0" t="0"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  <w:rPr>
          <w:rFonts w:ascii="Roboto" w:cs="Roboto" w:eastAsia="Roboto" w:hAnsi="Roboto"/>
          <w:color w:val="2b2f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b2f60"/>
          <w:sz w:val="21"/>
          <w:szCs w:val="21"/>
        </w:rPr>
        <w:drawing>
          <wp:inline distB="114300" distT="114300" distL="114300" distR="114300">
            <wp:extent cx="2657475" cy="180975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27.png"/><Relationship Id="rId22" Type="http://schemas.openxmlformats.org/officeDocument/2006/relationships/image" Target="media/image12.png"/><Relationship Id="rId21" Type="http://schemas.openxmlformats.org/officeDocument/2006/relationships/image" Target="media/image31.png"/><Relationship Id="rId24" Type="http://schemas.openxmlformats.org/officeDocument/2006/relationships/image" Target="media/image2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33.png"/><Relationship Id="rId25" Type="http://schemas.openxmlformats.org/officeDocument/2006/relationships/image" Target="media/image30.png"/><Relationship Id="rId28" Type="http://schemas.openxmlformats.org/officeDocument/2006/relationships/image" Target="media/image3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3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11" Type="http://schemas.openxmlformats.org/officeDocument/2006/relationships/image" Target="media/image9.png"/><Relationship Id="rId33" Type="http://schemas.openxmlformats.org/officeDocument/2006/relationships/image" Target="media/image25.png"/><Relationship Id="rId10" Type="http://schemas.openxmlformats.org/officeDocument/2006/relationships/image" Target="media/image19.png"/><Relationship Id="rId32" Type="http://schemas.openxmlformats.org/officeDocument/2006/relationships/image" Target="media/image6.png"/><Relationship Id="rId13" Type="http://schemas.openxmlformats.org/officeDocument/2006/relationships/image" Target="media/image4.png"/><Relationship Id="rId35" Type="http://schemas.openxmlformats.org/officeDocument/2006/relationships/image" Target="media/image18.png"/><Relationship Id="rId12" Type="http://schemas.openxmlformats.org/officeDocument/2006/relationships/image" Target="media/image35.png"/><Relationship Id="rId34" Type="http://schemas.openxmlformats.org/officeDocument/2006/relationships/image" Target="media/image34.png"/><Relationship Id="rId15" Type="http://schemas.openxmlformats.org/officeDocument/2006/relationships/image" Target="media/image28.png"/><Relationship Id="rId37" Type="http://schemas.openxmlformats.org/officeDocument/2006/relationships/image" Target="media/image14.png"/><Relationship Id="rId14" Type="http://schemas.openxmlformats.org/officeDocument/2006/relationships/image" Target="media/image23.png"/><Relationship Id="rId36" Type="http://schemas.openxmlformats.org/officeDocument/2006/relationships/image" Target="media/image2.png"/><Relationship Id="rId17" Type="http://schemas.openxmlformats.org/officeDocument/2006/relationships/image" Target="media/image10.png"/><Relationship Id="rId39" Type="http://schemas.openxmlformats.org/officeDocument/2006/relationships/image" Target="media/image21.png"/><Relationship Id="rId16" Type="http://schemas.openxmlformats.org/officeDocument/2006/relationships/image" Target="media/image29.png"/><Relationship Id="rId38" Type="http://schemas.openxmlformats.org/officeDocument/2006/relationships/image" Target="media/image5.png"/><Relationship Id="rId19" Type="http://schemas.openxmlformats.org/officeDocument/2006/relationships/image" Target="media/image20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