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Liburu-denda batek datu-base bat sortu nahi du saltzen dituen liburuei buruzko datuak gordetzeko.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ff9900" w:val="clear"/>
          <w:rtl w:val="0"/>
        </w:rPr>
        <w:t xml:space="preserve">Liburue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a4c2f4" w:val="clear"/>
          <w:rtl w:val="0"/>
        </w:rPr>
        <w:t xml:space="preserve">ISBN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a,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a4c2f4" w:val="clear"/>
          <w:rtl w:val="0"/>
        </w:rPr>
        <w:t xml:space="preserve">izenburua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eta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a4c2f4" w:val="clear"/>
          <w:rtl w:val="0"/>
        </w:rPr>
        <w:t xml:space="preserve">rrialde kopurua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gorde nahi dira. Liburuen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ff9900" w:val="clear"/>
          <w:rtl w:val="0"/>
        </w:rPr>
        <w:t xml:space="preserve">idazleak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ere gorde nahi dira, eta hauen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a4c2f4" w:val="clear"/>
          <w:rtl w:val="0"/>
        </w:rPr>
        <w:t xml:space="preserve">NANa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g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a4c2f4" w:val="clear"/>
          <w:rtl w:val="0"/>
        </w:rPr>
        <w:t xml:space="preserve">izarte segurantzako zenbaki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a4c2f4" w:val="clear"/>
          <w:rtl w:val="0"/>
        </w:rPr>
        <w:t xml:space="preserve">izena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a4c2f4" w:val="clear"/>
          <w:rtl w:val="0"/>
        </w:rPr>
        <w:t xml:space="preserve">abizenak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a4c2f4" w:val="clear"/>
          <w:rtl w:val="0"/>
        </w:rPr>
        <w:t xml:space="preserve">jaiotze-data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a4c2f4" w:val="clear"/>
          <w:rtl w:val="0"/>
        </w:rPr>
        <w:t xml:space="preserve">adina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a4c2f4" w:val="clear"/>
          <w:rtl w:val="0"/>
        </w:rPr>
        <w:t xml:space="preserve">telefonoak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eta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a4c2f4" w:val="clear"/>
          <w:rtl w:val="0"/>
        </w:rPr>
        <w:t xml:space="preserve">helbidea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kalea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zenbakia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eta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posta-kodea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) jakin nahi ditugu. Kontuan izan behar da liburu batek idazle bat baino gehiago izan ditzakeela edo anonimoa izan daitekeela.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Bestalde, liburu bakoitza zein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ff9900" w:val="clear"/>
          <w:rtl w:val="0"/>
        </w:rPr>
        <w:t xml:space="preserve">argitaletxek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argitaratu duen jakin nahi dugu, eta argitaletxearen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a4c2f4" w:val="clear"/>
          <w:rtl w:val="0"/>
        </w:rPr>
        <w:t xml:space="preserve">IFZ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a,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a4c2f4" w:val="clear"/>
          <w:rtl w:val="0"/>
        </w:rPr>
        <w:t xml:space="preserve">izena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eta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harremanetarako </w:t>
      </w:r>
      <w:r w:rsidDel="00000000" w:rsidR="00000000" w:rsidRPr="00000000">
        <w:rPr>
          <w:rFonts w:ascii="Roboto" w:cs="Roboto" w:eastAsia="Roboto" w:hAnsi="Roboto"/>
          <w:sz w:val="23"/>
          <w:szCs w:val="23"/>
          <w:shd w:fill="a4c2f4" w:val="clear"/>
          <w:rtl w:val="0"/>
        </w:rPr>
        <w:t xml:space="preserve">telefonoa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baita ere.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</w:rPr>
        <w:drawing>
          <wp:inline distB="114300" distT="114300" distL="114300" distR="114300">
            <wp:extent cx="57312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