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before="800" w:line="264" w:lineRule="auto"/>
        <w:jc w:val="center"/>
        <w:rPr>
          <w:color w:val="2b2f60"/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color w:val="2b2f60"/>
          <w:sz w:val="54"/>
          <w:szCs w:val="54"/>
          <w:rtl w:val="0"/>
        </w:rPr>
        <w:t xml:space="preserve">1.ARIKETA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Informatika-ikastaroak ematen dituen akademia baten datu-baseko taulak sortuko ditugu. SQLrekin hurrengo taulak sortzen hasiko gara: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IKASLEAK </w:t>
      </w:r>
      <w:r w:rsidDel="00000000" w:rsidR="00000000" w:rsidRPr="00000000">
        <w:rPr>
          <w:rtl w:val="0"/>
        </w:rPr>
        <w:t xml:space="preserve">taulak ikasleei buruzko informazioa jasoko du: izena, 1. abizena, 2. abizena, IFZ, helbidea, sexua, jaiotze-data eta zein mailatan matrikulatzen den.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IKASTAROAK </w:t>
      </w:r>
      <w:r w:rsidDel="00000000" w:rsidR="00000000" w:rsidRPr="00000000">
        <w:rPr>
          <w:rtl w:val="0"/>
        </w:rPr>
        <w:t xml:space="preserve">taula, honako eremu hauekin: ikastaroaren izena, identifikatzen duen ikastaroaren kodea, irakaslearen IFZ, gomendatutako ikasle-kopuru maximoa, hasiera-data, amaiera-data, ikastaroaren ordu guztien kopurua. Ikasleek ezin dituzte hainbat ikastaro aldi berean bateratu.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IRAKASLEAK </w:t>
      </w:r>
      <w:r w:rsidDel="00000000" w:rsidR="00000000" w:rsidRPr="00000000">
        <w:rPr>
          <w:rtl w:val="0"/>
        </w:rPr>
        <w:t xml:space="preserve">taula, honako eremu hauekin: izena, 1. abizena, 2. abizena, IFZ, helbidea, titulazioa, soldata.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Eremuetako edukiaren arabera egokiak diren zutabe izenak eta datu-motak aukeratu behar dituzu.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Murrizketa hauek ezarri behar dituzu: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Ikaslea ikastaro batean matrikulatu behar da alta ematerako orduan.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Ikastaro batean, ordu-kopurua ezin da falta, nahitaezkoa da informazioa izatea.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IRAKASLEAK taulan, soldata atributua ezin da hutsik egon.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 ikastaro ezin dira modu berean deitu.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 irakaslek ezin dute izen berdina eduki.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IKASTAROAK taulako tuplak ikastaroaren kodearekin bereizi ahal izango ditugu.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IRAKASLEAK eta IKASLEAK taulako tuplak IFZren arabera bereizi ahal izango ditugu.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Ikastaroaren hasiera-data ezin da inoiz amaiera-data baino lehenagokoa izan.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Sexu atributuaren balorea E (emakumea),  G (gizona) edo B (bestelakoak) izan daiteke.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Osotasun erreferentzialaren araua bete behar 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Orain aurreko atalean sortutako taulak aldatuko ditugu: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Sortu adina izeneko eremu berri bat IKASLEAK taulan.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Aldatu aurretik sortu duzun eremua, ikaslearen adina 14 eta 65 urte artekoa izan dadin.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IKASTAROAK taulako ordu-kopurua eremuan aldaketak egin, 30, 40 edo 60 orduko ikastaroak bakarrik egon ahal izateko.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Ezin dugu ikastaro bat gehitu ikasle kopuru maximoa 15 baino txikiagoa bada.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Sexua eremua har ditzakeen balioak kontrolatzen dituen murrizketa ezabatu.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IRAKASLEAK taulatik helbidearen zutabea ezabatu.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IRAKASLEAK taulako gako nagusia aldatu, gako nagusi berria izen-abizenak izango dira.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IRAKASLEAK taularen izena aldatu. Taularen izen berria TUTOREAK izango da.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IKASLEAK taula ezabatu.</w:t>
      </w:r>
    </w:p>
    <w:p w:rsidR="00000000" w:rsidDel="00000000" w:rsidP="00000000" w:rsidRDefault="00000000" w:rsidRPr="00000000" w14:paraId="0000001C">
      <w:pPr>
        <w:spacing w:after="120" w:before="120" w:line="240" w:lineRule="auto"/>
        <w:ind w:left="0" w:firstLine="0"/>
        <w:rPr>
          <w:rFonts w:ascii="Verdana" w:cs="Verdana" w:eastAsia="Verdana" w:hAnsi="Verdana"/>
          <w:sz w:val="23"/>
          <w:szCs w:val="23"/>
          <w:shd w:fill="e6f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40" w:lineRule="auto"/>
        <w:ind w:left="0" w:firstLine="0"/>
        <w:rPr>
          <w:rFonts w:ascii="Verdana" w:cs="Verdana" w:eastAsia="Verdana" w:hAnsi="Verdana"/>
          <w:sz w:val="23"/>
          <w:szCs w:val="23"/>
          <w:shd w:fill="e6f4ff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77.1653543307089" w:top="1077.1653543307089" w:left="1360.6299212598426" w:right="1360.629921259842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183600</wp:posOffset>
          </wp:positionH>
          <wp:positionV relativeFrom="paragraph">
            <wp:posOffset>0</wp:posOffset>
          </wp:positionV>
          <wp:extent cx="5760000" cy="951652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361950</wp:posOffset>
          </wp:positionV>
          <wp:extent cx="5943600" cy="19050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34" l="0" r="0" t="78539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0" w:firstLine="0"/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/>
      <w:drawing>
        <wp:inline distB="114300" distT="114300" distL="114300" distR="114300">
          <wp:extent cx="1634400" cy="1010933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-4166" r="-4761" t="0"/>
                  <a:stretch>
                    <a:fillRect/>
                  </a:stretch>
                </pic:blipFill>
                <pic:spPr>
                  <a:xfrm>
                    <a:off x="0" y="0"/>
                    <a:ext cx="1634400" cy="1010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-66672</wp:posOffset>
          </wp:positionV>
          <wp:extent cx="2124075" cy="2124075"/>
          <wp:effectExtent b="0" l="0" r="0" t="0"/>
          <wp:wrapSquare wrapText="bothSides" distB="0" distT="0" distL="0" distR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075" cy="2124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pageBreakBefore w:val="0"/>
      <w:spacing w:after="0" w:before="0" w:line="240" w:lineRule="auto"/>
      <w:ind w:left="0" w:firstLine="0"/>
      <w:rPr>
        <w:color w:val="52bdc3"/>
        <w:sz w:val="18"/>
        <w:szCs w:val="18"/>
      </w:rPr>
    </w:pPr>
    <w:r w:rsidDel="00000000" w:rsidR="00000000" w:rsidRPr="00000000">
      <w:rPr>
        <w:color w:val="52bdc3"/>
        <w:sz w:val="18"/>
        <w:szCs w:val="18"/>
        <w:rtl w:val="0"/>
      </w:rPr>
      <w:t xml:space="preserve">C/ Pajares 34,  48980 Santurtzi (Bizkaia)</w:t>
    </w:r>
  </w:p>
  <w:p w:rsidR="00000000" w:rsidDel="00000000" w:rsidP="00000000" w:rsidRDefault="00000000" w:rsidRPr="00000000" w14:paraId="00000020">
    <w:pPr>
      <w:pageBreakBefore w:val="0"/>
      <w:spacing w:after="0" w:before="0" w:line="240" w:lineRule="auto"/>
      <w:ind w:left="0" w:firstLine="0"/>
      <w:rPr>
        <w:color w:val="52bdc3"/>
        <w:sz w:val="18"/>
        <w:szCs w:val="18"/>
      </w:rPr>
    </w:pPr>
    <w:r w:rsidDel="00000000" w:rsidR="00000000" w:rsidRPr="00000000">
      <w:rPr>
        <w:color w:val="52bdc3"/>
        <w:sz w:val="18"/>
        <w:szCs w:val="18"/>
        <w:rtl w:val="0"/>
      </w:rPr>
      <w:t xml:space="preserve">Tlf.: 944004930 • Fax: 944839060</w:t>
    </w:r>
  </w:p>
  <w:p w:rsidR="00000000" w:rsidDel="00000000" w:rsidP="00000000" w:rsidRDefault="00000000" w:rsidRPr="00000000" w14:paraId="00000021">
    <w:pPr>
      <w:pageBreakBefore w:val="0"/>
      <w:spacing w:after="0" w:before="0" w:line="240" w:lineRule="auto"/>
      <w:ind w:left="0" w:firstLine="0"/>
      <w:rPr>
        <w:b w:val="1"/>
        <w:color w:val="2b2f60"/>
        <w:sz w:val="18"/>
        <w:szCs w:val="18"/>
      </w:rPr>
    </w:pPr>
    <w:hyperlink r:id="rId3">
      <w:r w:rsidDel="00000000" w:rsidR="00000000" w:rsidRPr="00000000">
        <w:rPr>
          <w:b w:val="1"/>
          <w:color w:val="52bdc3"/>
          <w:sz w:val="18"/>
          <w:szCs w:val="18"/>
          <w:u w:val="single"/>
          <w:rtl w:val="0"/>
        </w:rPr>
        <w:t xml:space="preserve">www.fpsanjorge.com </w:t>
      </w:r>
    </w:hyperlink>
    <w:r w:rsidDel="00000000" w:rsidR="00000000" w:rsidRPr="00000000">
      <w:rPr>
        <w:color w:val="52bdc3"/>
        <w:rtl w:val="0"/>
      </w:rPr>
      <w:t xml:space="preserve"> • </w:t>
    </w:r>
    <w:hyperlink r:id="rId4">
      <w:r w:rsidDel="00000000" w:rsidR="00000000" w:rsidRPr="00000000">
        <w:rPr>
          <w:b w:val="1"/>
          <w:color w:val="52bdc3"/>
          <w:sz w:val="18"/>
          <w:szCs w:val="18"/>
          <w:u w:val="single"/>
          <w:rtl w:val="0"/>
        </w:rPr>
        <w:t xml:space="preserve">sanjorge@fpsanjorge.com</w:t>
      </w:r>
    </w:hyperlink>
    <w:r w:rsidDel="00000000" w:rsidR="00000000" w:rsidRPr="00000000">
      <w:rPr>
        <w:b w:val="1"/>
        <w:color w:val="2b2f60"/>
        <w:sz w:val="18"/>
        <w:szCs w:val="18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904875</wp:posOffset>
          </wp:positionH>
          <wp:positionV relativeFrom="page">
            <wp:posOffset>101600</wp:posOffset>
          </wp:positionV>
          <wp:extent cx="1371600" cy="1158875"/>
          <wp:effectExtent b="0" l="0" r="0" t="0"/>
          <wp:wrapTopAndBottom distB="114300" distT="11430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5031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1158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94669"/>
        <w:sz w:val="22"/>
        <w:szCs w:val="22"/>
        <w:lang w:val="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color w:val="52bdc3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b w:val="1"/>
      <w:color w:val="52bdc3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shd w:fill="auto" w:val="clear"/>
      <w:spacing w:after="200" w:before="200" w:line="240" w:lineRule="auto"/>
      <w:ind w:left="360" w:right="1025.6692913385832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hd w:fill="auto" w:val="clear"/>
      <w:spacing w:after="120" w:before="120" w:line="276" w:lineRule="auto"/>
      <w:ind w:left="360" w:right="-1.6535433070862382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400" w:before="400" w:line="288" w:lineRule="auto"/>
    </w:pPr>
    <w:rPr>
      <w:rFonts w:ascii="Roboto Thin" w:cs="Roboto Thin" w:eastAsia="Roboto Thin" w:hAnsi="Roboto Thin"/>
      <w:i w:val="1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hyperlink" Target="http://www.fpsanjorge.com" TargetMode="External"/><Relationship Id="rId4" Type="http://schemas.openxmlformats.org/officeDocument/2006/relationships/hyperlink" Target="mailto:sanjorge@fpsanjorge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