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800" w:line="264" w:lineRule="auto"/>
        <w:jc w:val="center"/>
        <w:rPr>
          <w:color w:val="2b2f60"/>
          <w:sz w:val="54"/>
          <w:szCs w:val="54"/>
        </w:rPr>
      </w:pPr>
      <w:bookmarkStart w:colFirst="0" w:colLast="0" w:name="_gjdgxs" w:id="0"/>
      <w:bookmarkEnd w:id="0"/>
      <w:r w:rsidDel="00000000" w:rsidR="00000000" w:rsidRPr="00000000">
        <w:rPr>
          <w:color w:val="2b2f60"/>
          <w:sz w:val="54"/>
          <w:szCs w:val="54"/>
          <w:rtl w:val="0"/>
        </w:rPr>
        <w:t xml:space="preserve">2.ARIKETA</w:t>
      </w:r>
    </w:p>
    <w:p w:rsidR="00000000" w:rsidDel="00000000" w:rsidP="00000000" w:rsidRDefault="00000000" w:rsidRPr="00000000" w14:paraId="00000002">
      <w:pPr>
        <w:spacing w:after="200" w:lineRule="auto"/>
        <w:rPr/>
      </w:pPr>
      <w:r w:rsidDel="00000000" w:rsidR="00000000" w:rsidRPr="00000000">
        <w:rPr>
          <w:rtl w:val="0"/>
        </w:rPr>
        <w:t xml:space="preserve">Aurretiaz egindako ariketan sortutako LOREZAINTZA datu-basea erabiliz hurrengo bloke anonimoak garatu:</w:t>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PL/SQL erabiliz gidoi bat idatzi teklatu bidez bezeroaren kodea jasotzen duena eta bezeroaren izena (letra larriz) bueltatzen duena.</w:t>
      </w:r>
    </w:p>
    <w:p w:rsidR="00000000" w:rsidDel="00000000" w:rsidP="00000000" w:rsidRDefault="00000000" w:rsidRPr="00000000" w14:paraId="00000004">
      <w:pPr>
        <w:numPr>
          <w:ilvl w:val="0"/>
          <w:numId w:val="1"/>
        </w:numPr>
        <w:spacing w:after="200" w:before="0" w:lineRule="auto"/>
        <w:ind w:left="720" w:hanging="360"/>
      </w:pPr>
      <w:r w:rsidDel="00000000" w:rsidR="00000000" w:rsidRPr="00000000">
        <w:rPr>
          <w:rtl w:val="0"/>
        </w:rPr>
        <w:t xml:space="preserve">PL/SQL erabiliz gidoi bat idatzi teklatu bidez bezeroaren kodea jasotzen duena eta bezero horren informazio guztia ateratzen duena. Sartutako bezeroaren kodea ez bada existitzen 'Bezero hori ez dago datu-basean' mezua erakutsiko du.</w:t>
      </w:r>
    </w:p>
    <w:p w:rsidR="00000000" w:rsidDel="00000000" w:rsidP="00000000" w:rsidRDefault="00000000" w:rsidRPr="00000000" w14:paraId="00000005">
      <w:pPr>
        <w:numPr>
          <w:ilvl w:val="0"/>
          <w:numId w:val="1"/>
        </w:numPr>
        <w:spacing w:after="200" w:before="0" w:lineRule="auto"/>
        <w:ind w:left="720" w:hanging="360"/>
        <w:rPr>
          <w:u w:val="none"/>
        </w:rPr>
      </w:pPr>
      <w:r w:rsidDel="00000000" w:rsidR="00000000" w:rsidRPr="00000000">
        <w:rPr>
          <w:rtl w:val="0"/>
        </w:rPr>
        <w:t xml:space="preserve">Sortu bloke anonimo bat PL/SQLn, "FR-100" kodea duen "Nektarina" fruta-arbolaren salmenta-prezioa handitzeko, baldintza hauetan oinarrituta: stockaren kantitatea 10 baino txikiagoa bada, prezioa %30a igoko da. Stockaren kantitatea 11 eta 40 artekoa bada, prezioa %10a igoko da. Bestela, %5a igoko da.</w:t>
      </w:r>
    </w:p>
    <w:p w:rsidR="00000000" w:rsidDel="00000000" w:rsidP="00000000" w:rsidRDefault="00000000" w:rsidRPr="00000000" w14:paraId="00000006">
      <w:pPr>
        <w:numPr>
          <w:ilvl w:val="0"/>
          <w:numId w:val="1"/>
        </w:numPr>
        <w:spacing w:after="200" w:lineRule="auto"/>
        <w:ind w:left="720" w:hanging="360"/>
        <w:rPr>
          <w:u w:val="none"/>
        </w:rPr>
      </w:pPr>
      <w:r w:rsidDel="00000000" w:rsidR="00000000" w:rsidRPr="00000000">
        <w:rPr>
          <w:rtl w:val="0"/>
        </w:rPr>
        <w:t xml:space="preserve">PL/SQL erabiliz bloke anonimo bat sortu “Flores Marivi” eta “Aloha” bezeroen kreditu muga trukatzeko.</w:t>
      </w:r>
    </w:p>
    <w:p w:rsidR="00000000" w:rsidDel="00000000" w:rsidP="00000000" w:rsidRDefault="00000000" w:rsidRPr="00000000" w14:paraId="00000007">
      <w:pPr>
        <w:numPr>
          <w:ilvl w:val="0"/>
          <w:numId w:val="1"/>
        </w:numPr>
        <w:spacing w:after="200" w:lineRule="auto"/>
        <w:ind w:left="720" w:hanging="360"/>
      </w:pPr>
      <w:r w:rsidDel="00000000" w:rsidR="00000000" w:rsidRPr="00000000">
        <w:rPr>
          <w:rtl w:val="0"/>
        </w:rPr>
        <w:t xml:space="preserve">Sortu bloke anonimo bat PL/SQL-n, pantailatik sartutako bezero kode batetik abiatuta, bezeroak egindako ordainketa maximoa eta minimoa ORDAINKETA_MAXIMOA eta ORDAINKETA_MINIMOA izeneko bi aldagaitan uzten duena, eta bien arteko aldea mezu batean bistaratzen duena. Kontsultak ezer itzultzen ez badu, RAISE_APPLICATION_ERROR bat bidali beharko da, baliozko kode batekin eta 'Ez dago bezero horren ordainketei buruzko informaziorik' mezuarekin.</w:t>
      </w:r>
    </w:p>
    <w:p w:rsidR="00000000" w:rsidDel="00000000" w:rsidP="00000000" w:rsidRDefault="00000000" w:rsidRPr="00000000" w14:paraId="00000008">
      <w:pPr>
        <w:numPr>
          <w:ilvl w:val="0"/>
          <w:numId w:val="1"/>
        </w:numPr>
        <w:spacing w:after="200" w:lineRule="auto"/>
        <w:ind w:left="720" w:hanging="360"/>
      </w:pPr>
      <w:r w:rsidDel="00000000" w:rsidR="00000000" w:rsidRPr="00000000">
        <w:rPr>
          <w:rtl w:val="0"/>
        </w:rPr>
        <w:t xml:space="preserve">PL/SQL erabiliz bloke anonimo bat sortu produktu baten kodea, izena eta gama eskatzen dituena, eta datu horiek produktuen taulan sartzen dituena (stock kopuruan  eta salmenta prezioan 0 sartu). Sartutako produktu kodea jada taulan badago "Produktu kode hori dagoeneko datu-basean dago" mezua erakutsiko du. Sartutako produktu kodeak gioi bat ez badauka "Produktuaren kodearen formatua ez da zuzena" mezua erakutsiko du. Sartutako gama produktu moten taulan ez badago "Produktu mota hori ez dago datu-basean" mezua erakutsiko du. Guzti hau egiteko salbuespenak erabili behar dituzue.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77.1653543307089" w:top="1077.1653543307089" w:left="1360.6299212598426" w:right="1360.629921259842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800" w:before="0" w:line="240" w:lineRule="auto"/>
      <w:ind w:left="-1440" w:firstLine="0"/>
      <w:jc w:val="left"/>
      <w:rPr>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800" w:before="0" w:line="240" w:lineRule="auto"/>
      <w:ind w:left="-1440" w:firstLine="0"/>
      <w:jc w:val="cente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183600</wp:posOffset>
          </wp:positionH>
          <wp:positionV relativeFrom="paragraph">
            <wp:posOffset>0</wp:posOffset>
          </wp:positionV>
          <wp:extent cx="5760000" cy="951652"/>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b="2434" l="0" r="0" t="2434"/>
                  <a:stretch>
                    <a:fillRect/>
                  </a:stretch>
                </pic:blipFill>
                <pic:spPr>
                  <a:xfrm>
                    <a:off x="0" y="0"/>
                    <a:ext cx="5760000" cy="951652"/>
                  </a:xfrm>
                  <a:prstGeom prst="rect"/>
                  <a:ln/>
                </pic:spPr>
              </pic:pic>
            </a:graphicData>
          </a:graphic>
        </wp:anchor>
      </w:drawing>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361950</wp:posOffset>
          </wp:positionV>
          <wp:extent cx="5943600" cy="19050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
                  <a:srcRect b="2434" l="0" r="0" t="78539"/>
                  <a:stretch>
                    <a:fillRect/>
                  </a:stretch>
                </pic:blipFill>
                <pic:spPr>
                  <a:xfrm>
                    <a:off x="0" y="0"/>
                    <a:ext cx="5943600" cy="190500"/>
                  </a:xfrm>
                  <a:prstGeom prst="rect"/>
                  <a:ln/>
                </pic:spPr>
              </pic:pic>
            </a:graphicData>
          </a:graphic>
        </wp:anchor>
      </w:drawing>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after="800" w:before="0" w:line="240" w:lineRule="auto"/>
      <w:ind w:left="0" w:firstLine="0"/>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ind w:hanging="15"/>
      <w:rPr/>
    </w:pPr>
    <w:r w:rsidDel="00000000" w:rsidR="00000000" w:rsidRPr="00000000">
      <w:rPr/>
      <w:drawing>
        <wp:inline distB="114300" distT="114300" distL="114300" distR="114300">
          <wp:extent cx="1634400" cy="1010933"/>
          <wp:effectExtent b="0" l="0" r="0" t="0"/>
          <wp:docPr id="4" name="image1.png"/>
          <a:graphic>
            <a:graphicData uri="http://schemas.openxmlformats.org/drawingml/2006/picture">
              <pic:pic>
                <pic:nvPicPr>
                  <pic:cNvPr id="0" name="image1.png"/>
                  <pic:cNvPicPr preferRelativeResize="0"/>
                </pic:nvPicPr>
                <pic:blipFill>
                  <a:blip r:embed="rId1"/>
                  <a:srcRect b="0" l="-4166" r="-4761" t="0"/>
                  <a:stretch>
                    <a:fillRect/>
                  </a:stretch>
                </pic:blipFill>
                <pic:spPr>
                  <a:xfrm>
                    <a:off x="0" y="0"/>
                    <a:ext cx="1634400" cy="101093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4724400</wp:posOffset>
          </wp:positionH>
          <wp:positionV relativeFrom="paragraph">
            <wp:posOffset>-66672</wp:posOffset>
          </wp:positionV>
          <wp:extent cx="2124075" cy="21240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24075" cy="2124075"/>
                  </a:xfrm>
                  <a:prstGeom prst="rect"/>
                  <a:ln/>
                </pic:spPr>
              </pic:pic>
            </a:graphicData>
          </a:graphic>
        </wp:anchor>
      </w:drawing>
    </w:r>
  </w:p>
  <w:p w:rsidR="00000000" w:rsidDel="00000000" w:rsidP="00000000" w:rsidRDefault="00000000" w:rsidRPr="00000000" w14:paraId="0000000A">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C/ Pajares 34,  48980 Santurtzi (Bizkaia)</w:t>
    </w:r>
  </w:p>
  <w:p w:rsidR="00000000" w:rsidDel="00000000" w:rsidP="00000000" w:rsidRDefault="00000000" w:rsidRPr="00000000" w14:paraId="0000000B">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Tlf.: 944004930 • Fax: 944839060</w:t>
    </w:r>
  </w:p>
  <w:p w:rsidR="00000000" w:rsidDel="00000000" w:rsidP="00000000" w:rsidRDefault="00000000" w:rsidRPr="00000000" w14:paraId="0000000C">
    <w:pPr>
      <w:pageBreakBefore w:val="0"/>
      <w:spacing w:after="0" w:before="0" w:line="240" w:lineRule="auto"/>
      <w:ind w:left="0" w:firstLine="0"/>
      <w:rPr>
        <w:b w:val="1"/>
        <w:color w:val="2b2f60"/>
        <w:sz w:val="18"/>
        <w:szCs w:val="18"/>
      </w:rPr>
    </w:pPr>
    <w:hyperlink r:id="rId3">
      <w:r w:rsidDel="00000000" w:rsidR="00000000" w:rsidRPr="00000000">
        <w:rPr>
          <w:b w:val="1"/>
          <w:color w:val="52bdc3"/>
          <w:sz w:val="18"/>
          <w:szCs w:val="18"/>
          <w:u w:val="single"/>
          <w:rtl w:val="0"/>
        </w:rPr>
        <w:t xml:space="preserve">www.fpsanjorge.com </w:t>
      </w:r>
    </w:hyperlink>
    <w:r w:rsidDel="00000000" w:rsidR="00000000" w:rsidRPr="00000000">
      <w:rPr>
        <w:color w:val="52bdc3"/>
        <w:rtl w:val="0"/>
      </w:rPr>
      <w:t xml:space="preserve"> • </w:t>
    </w:r>
    <w:hyperlink r:id="rId4">
      <w:r w:rsidDel="00000000" w:rsidR="00000000" w:rsidRPr="00000000">
        <w:rPr>
          <w:b w:val="1"/>
          <w:color w:val="52bdc3"/>
          <w:sz w:val="18"/>
          <w:szCs w:val="18"/>
          <w:u w:val="single"/>
          <w:rtl w:val="0"/>
        </w:rPr>
        <w:t xml:space="preserve">sanjorge@fpsanjorge.com</w:t>
      </w:r>
    </w:hyperlink>
    <w:r w:rsidDel="00000000" w:rsidR="00000000" w:rsidRPr="00000000">
      <w:rPr>
        <w:b w:val="1"/>
        <w:color w:val="2b2f60"/>
        <w:sz w:val="18"/>
        <w:szCs w:val="18"/>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ind w:hanging="15"/>
      <w:rPr/>
    </w:pPr>
    <w:r w:rsidDel="00000000" w:rsidR="00000000" w:rsidRPr="00000000">
      <w:rPr/>
      <w:drawing>
        <wp:anchor allowOverlap="1" behindDoc="0" distB="114300" distT="114300" distL="114300" distR="114300" hidden="0" layoutInCell="1" locked="0" relativeHeight="0" simplePos="0">
          <wp:simplePos x="0" y="0"/>
          <wp:positionH relativeFrom="page">
            <wp:posOffset>904875</wp:posOffset>
          </wp:positionH>
          <wp:positionV relativeFrom="page">
            <wp:posOffset>101600</wp:posOffset>
          </wp:positionV>
          <wp:extent cx="1371600" cy="115887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
                  <a:srcRect b="5031" l="0" r="0" t="0"/>
                  <a:stretch>
                    <a:fillRect/>
                  </a:stretch>
                </pic:blipFill>
                <pic:spPr>
                  <a:xfrm>
                    <a:off x="0" y="0"/>
                    <a:ext cx="1371600" cy="11588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4669"/>
        <w:sz w:val="22"/>
        <w:szCs w:val="22"/>
        <w:lang w:val="es"/>
      </w:rPr>
    </w:rPrDefault>
    <w:pPrDefault>
      <w:pPr>
        <w:pBdr>
          <w:top w:color="auto" w:space="0" w:sz="0" w:val="none"/>
          <w:left w:color="auto" w:space="0" w:sz="0" w:val="none"/>
          <w:bottom w:color="auto" w:space="0" w:sz="0" w:val="none"/>
          <w:right w:color="auto" w:space="0" w:sz="0" w:val="none"/>
          <w:between w:color="auto" w:space="0" w:sz="0" w:val="none"/>
        </w:pBdr>
        <w:shd w:fill="auto" w:val="clea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00" w:before="300" w:lineRule="auto"/>
    </w:pPr>
    <w:rPr>
      <w:rFonts w:ascii="Roboto" w:cs="Roboto" w:eastAsia="Roboto" w:hAnsi="Roboto"/>
      <w:sz w:val="60"/>
      <w:szCs w:val="60"/>
    </w:rPr>
  </w:style>
  <w:style w:type="paragraph" w:styleId="Heading2">
    <w:name w:val="heading 2"/>
    <w:basedOn w:val="Normal"/>
    <w:next w:val="Normal"/>
    <w:pPr>
      <w:keepNext w:val="1"/>
      <w:keepLines w:val="1"/>
      <w:pageBreakBefore w:val="0"/>
      <w:spacing w:after="200" w:before="200" w:line="240" w:lineRule="auto"/>
    </w:pPr>
    <w:rPr>
      <w:rFonts w:ascii="Roboto" w:cs="Roboto" w:eastAsia="Roboto" w:hAnsi="Roboto"/>
      <w:color w:val="52bdc3"/>
      <w:sz w:val="48"/>
      <w:szCs w:val="48"/>
    </w:rPr>
  </w:style>
  <w:style w:type="paragraph" w:styleId="Heading3">
    <w:name w:val="heading 3"/>
    <w:basedOn w:val="Normal"/>
    <w:next w:val="Normal"/>
    <w:pPr>
      <w:keepNext w:val="1"/>
      <w:keepLines w:val="1"/>
      <w:pageBreakBefore w:val="0"/>
      <w:spacing w:after="200" w:before="200" w:line="240" w:lineRule="auto"/>
    </w:pPr>
    <w:rPr>
      <w:rFonts w:ascii="Roboto" w:cs="Roboto" w:eastAsia="Roboto" w:hAnsi="Roboto"/>
      <w:b w:val="1"/>
      <w:color w:val="52bdc3"/>
      <w:sz w:val="48"/>
      <w:szCs w:val="48"/>
    </w:rPr>
  </w:style>
  <w:style w:type="paragraph" w:styleId="Heading4">
    <w:name w:val="heading 4"/>
    <w:basedOn w:val="Normal"/>
    <w:next w:val="Normal"/>
    <w:pPr>
      <w:keepNext w:val="1"/>
      <w:keepLines w:val="1"/>
      <w:shd w:fill="auto" w:val="clear"/>
      <w:spacing w:after="200" w:before="200" w:line="240" w:lineRule="auto"/>
      <w:ind w:left="360" w:right="1025.6692913385832"/>
    </w:pPr>
    <w:rPr>
      <w:b w:val="1"/>
      <w:sz w:val="26"/>
      <w:szCs w:val="26"/>
    </w:rPr>
  </w:style>
  <w:style w:type="paragraph" w:styleId="Heading5">
    <w:name w:val="heading 5"/>
    <w:basedOn w:val="Normal"/>
    <w:next w:val="Normal"/>
    <w:pPr>
      <w:keepNext w:val="1"/>
      <w:keepLines w:val="1"/>
      <w:shd w:fill="auto" w:val="clear"/>
      <w:spacing w:after="120" w:before="120" w:line="276" w:lineRule="auto"/>
      <w:ind w:left="360" w:right="-1.6535433070862382"/>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300" w:before="300" w:lineRule="auto"/>
    </w:pPr>
    <w:rPr>
      <w:rFonts w:ascii="Roboto" w:cs="Roboto" w:eastAsia="Roboto" w:hAnsi="Roboto"/>
      <w:b w:val="1"/>
      <w:sz w:val="60"/>
      <w:szCs w:val="60"/>
    </w:rPr>
  </w:style>
  <w:style w:type="paragraph" w:styleId="Subtitle">
    <w:name w:val="Subtitle"/>
    <w:basedOn w:val="Normal"/>
    <w:next w:val="Normal"/>
    <w:pPr>
      <w:keepNext w:val="1"/>
      <w:keepLines w:val="1"/>
      <w:pageBreakBefore w:val="0"/>
      <w:spacing w:after="400" w:before="400" w:line="288" w:lineRule="auto"/>
    </w:pPr>
    <w:rPr>
      <w:rFonts w:ascii="Roboto Thin" w:cs="Roboto Thin" w:eastAsia="Roboto Thin" w:hAnsi="Roboto Thin"/>
      <w:i w:val="1"/>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www.fpsanjorge.com" TargetMode="External"/><Relationship Id="rId4" Type="http://schemas.openxmlformats.org/officeDocument/2006/relationships/hyperlink" Target="mailto:sanjorge@fpsanjorg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