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6" w:after="0"/>
        <w:ind w:right="208" w:hanging="0"/>
        <w:jc w:val="center"/>
        <w:rPr/>
      </w:pPr>
      <w:r>
        <w:rPr/>
        <w:t>МИНОБРНАУКИ</w:t>
      </w:r>
      <w:r>
        <w:rPr>
          <w:spacing w:val="-3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1" w:after="0"/>
        <w:ind w:right="208" w:hanging="0"/>
        <w:jc w:val="center"/>
        <w:rPr/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ind w:right="208" w:hanging="0"/>
        <w:jc w:val="center"/>
        <w:rPr/>
      </w:pPr>
      <w:r>
        <w:rPr/>
        <w:t>«ЛЭТИ»</w:t>
      </w:r>
      <w:r>
        <w:rPr>
          <w:spacing w:val="-1"/>
        </w:rPr>
        <w:t xml:space="preserve"> </w:t>
      </w:r>
      <w:r>
        <w:rPr/>
        <w:t>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1"/>
        </w:rPr>
        <w:t xml:space="preserve"> </w:t>
      </w:r>
      <w:r>
        <w:rPr/>
        <w:t>УЛЬЯНОВА</w:t>
      </w:r>
      <w:r>
        <w:rPr>
          <w:spacing w:val="-1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right="208" w:hanging="0"/>
        <w:jc w:val="center"/>
        <w:rPr/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1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Heading1"/>
        <w:ind w:right="186" w:hanging="0"/>
        <w:jc w:val="center"/>
        <w:rPr/>
      </w:pPr>
      <w:r>
        <w:rPr/>
        <w:t>ОТЧЕТ</w:t>
      </w:r>
    </w:p>
    <w:p>
      <w:pPr>
        <w:pStyle w:val="Normal"/>
        <w:spacing w:before="161" w:after="0"/>
        <w:ind w:left="2944" w:right="3153" w:hanging="0"/>
        <w:jc w:val="center"/>
        <w:rPr/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>
      <w:pPr>
        <w:pStyle w:val="Heading1"/>
        <w:spacing w:before="161" w:after="0"/>
        <w:ind w:left="1826" w:hanging="0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«Организация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3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ЭВМ»</w:t>
      </w:r>
    </w:p>
    <w:p>
      <w:pPr>
        <w:pStyle w:val="Normal"/>
        <w:spacing w:lineRule="auto" w:line="360" w:before="161" w:after="0"/>
        <w:ind w:left="1800" w:right="281" w:hanging="1293"/>
        <w:jc w:val="center"/>
        <w:rPr/>
      </w:pPr>
      <w:r>
        <w:rPr>
          <w:b/>
          <w:sz w:val="28"/>
        </w:rPr>
        <w:t>Тема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Изучение режимов адресации основной памяти</w:t>
      </w:r>
      <w:r>
        <w:rPr>
          <w:sz w:val="28"/>
        </w:rPr>
        <w:t>»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tabs>
          <w:tab w:val="clear" w:pos="708"/>
          <w:tab w:val="left" w:pos="7119" w:leader="none"/>
        </w:tabs>
        <w:spacing w:before="269" w:after="0"/>
        <w:ind w:right="156" w:hanging="0"/>
        <w:jc w:val="center"/>
        <w:rPr/>
      </w:pPr>
      <w:r>
        <w:rPr/>
        <w:t>Студентка гр.</w:t>
      </w:r>
      <w:r>
        <w:rPr>
          <w:spacing w:val="-2"/>
        </w:rPr>
        <w:t xml:space="preserve"> 3388</w:t>
      </w:r>
      <w:r>
        <w:rPr/>
        <w:t xml:space="preserve">                                                                     Беннер В.А.</w:t>
      </w:r>
    </w:p>
    <w:p>
      <w:pPr>
        <w:pStyle w:val="TextBody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5715" distB="6985" distL="9525" distR="3810" simplePos="0" locked="0" layoutInCell="0" allowOverlap="1" relativeHeight="38" wp14:anchorId="712C4477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3810" t="3175" r="3175" b="1905"/>
                <wp:wrapTopAndBottom/>
                <wp:docPr id="1" name="Поли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tabs>
          <w:tab w:val="clear" w:pos="708"/>
          <w:tab w:val="left" w:pos="7158" w:leader="none"/>
        </w:tabs>
        <w:spacing w:before="107" w:after="0"/>
        <w:ind w:right="195" w:hanging="0"/>
        <w:jc w:val="center"/>
        <w:rPr/>
      </w:pPr>
      <w:r>
        <w:rPr/>
        <w:t xml:space="preserve">  </w:t>
      </w:r>
      <w:r>
        <w:rPr/>
        <w:t>Преподаватель</w:t>
        <w:tab/>
        <w:t>Фирсов</w:t>
      </w:r>
      <w:r>
        <w:rPr>
          <w:spacing w:val="-3"/>
        </w:rPr>
        <w:t xml:space="preserve"> </w:t>
      </w:r>
      <w:r>
        <w:rPr/>
        <w:t>М.А.</w:t>
      </w:r>
    </w:p>
    <w:p>
      <w:pPr>
        <w:pStyle w:val="TextBody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10160" distB="2540" distL="9525" distR="3810" simplePos="0" locked="0" layoutInCell="0" allowOverlap="1" relativeHeight="39" wp14:anchorId="4C88943B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2" name="Поли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252" w:after="0"/>
        <w:ind w:left="3648" w:right="3856" w:hanging="0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2024</w:t>
      </w:r>
    </w:p>
    <w:p>
      <w:pPr>
        <w:pStyle w:val="Heading1"/>
        <w:spacing w:before="76" w:after="0"/>
        <w:ind w:left="829" w:hanging="0"/>
        <w:rPr/>
      </w:pPr>
      <w:r>
        <w:rPr/>
        <w:t>Цель</w:t>
      </w:r>
      <w:r>
        <w:rPr>
          <w:spacing w:val="-3"/>
        </w:rPr>
        <w:t xml:space="preserve"> </w:t>
      </w:r>
      <w:r>
        <w:rPr/>
        <w:t>работы.</w:t>
      </w:r>
    </w:p>
    <w:p>
      <w:pPr>
        <w:pStyle w:val="TextBody"/>
        <w:spacing w:lineRule="auto" w:line="360" w:before="161" w:after="0"/>
        <w:ind w:left="121" w:firstLine="709"/>
        <w:rPr/>
      </w:pPr>
      <w:r>
        <w:rPr/>
        <w:t xml:space="preserve">Изучить на примере учебной программы режимы адресации памяти в ассемблере </w:t>
      </w:r>
      <w:r>
        <w:rPr>
          <w:lang w:val="en-US"/>
        </w:rPr>
        <w:t>Intel 8086.</w:t>
      </w:r>
    </w:p>
    <w:p>
      <w:pPr>
        <w:pStyle w:val="Heading1"/>
        <w:ind w:left="829" w:hanging="0"/>
        <w:rPr/>
      </w:pPr>
      <w:r>
        <w:rPr/>
        <w:t>Задание.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1. Получить у преподавателя вариант выбора значений исходных данных (массивов) vec1, vec2 и matr из файла lr2+.dat и занести свои данные вместо значений, указанных в приведённой для образца программе.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2. Протранслировать программу с созданием файла диагностических сообщений и объяснить обнаруженные ошибки (error) и предупреждения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4. Выполнить программу в пошаговом режиме под управлением отладчика с фиксацией содержимого </w:t>
      </w:r>
      <w:r>
        <w:rPr>
          <w:rFonts w:eastAsia="Times New Roman" w:cs="Times New Roman"/>
          <w:b/>
          <w:bCs/>
          <w:color w:val="auto"/>
          <w:kern w:val="0"/>
          <w:lang w:val="ru-RU" w:eastAsia="en-US" w:bidi="ar-SA"/>
        </w:rPr>
        <w:t>используемых</w:t>
      </w: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/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Вариант 2: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4"/>
          <w:lang w:val="ru-RU" w:eastAsia="en-US" w:bidi="ar-SA"/>
        </w:rPr>
        <w:tab/>
        <w:tab/>
      </w:r>
      <w:r>
        <w:rPr>
          <w:rFonts w:ascii="Courier New" w:hAnsi="Courier New"/>
          <w:sz w:val="24"/>
          <w:szCs w:val="24"/>
        </w:rPr>
        <w:t xml:space="preserve"> vec1    5,6,7,8,12,11,10,9,2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19" w:leader="none"/>
        </w:tabs>
        <w:spacing w:lineRule="auto" w:line="360"/>
        <w:ind w:left="121" w:right="187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sz w:val="24"/>
          <w:szCs w:val="24"/>
        </w:rPr>
        <w:tab/>
        <w:t xml:space="preserve"> 2      vec2    20,30,-20,-30,-40,-50,40,50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19" w:leader="none"/>
        </w:tabs>
        <w:spacing w:lineRule="auto" w:line="360"/>
        <w:ind w:left="121" w:right="187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sz w:val="24"/>
          <w:szCs w:val="24"/>
        </w:rPr>
        <w:t>matr    -5,-6,4,3,-7,-8,2,1,-1,-2,-3,-4,8,7,6,5</w:t>
      </w:r>
    </w:p>
    <w:p>
      <w:pPr>
        <w:pStyle w:val="TextBody"/>
        <w:widowControl w:val="false"/>
        <w:suppressAutoHyphens w:val="true"/>
        <w:bidi w:val="0"/>
        <w:spacing w:lineRule="auto" w:line="360" w:before="161" w:after="0"/>
        <w:ind w:left="121" w:firstLine="709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</w:r>
    </w:p>
    <w:p>
      <w:pPr>
        <w:pStyle w:val="Heading1"/>
        <w:ind w:left="829" w:hanging="0"/>
        <w:rPr/>
      </w:pPr>
      <w:r>
        <w:rPr/>
        <w:t>Основные</w:t>
      </w:r>
      <w:r>
        <w:rPr>
          <w:spacing w:val="-6"/>
        </w:rPr>
        <w:t xml:space="preserve"> </w:t>
      </w:r>
      <w:r>
        <w:rPr/>
        <w:t>теоретические</w:t>
      </w:r>
      <w:r>
        <w:rPr>
          <w:spacing w:val="-5"/>
        </w:rPr>
        <w:t xml:space="preserve"> </w:t>
      </w:r>
      <w:r>
        <w:rPr/>
        <w:t>положения.</w:t>
      </w:r>
    </w:p>
    <w:p>
      <w:pPr>
        <w:pStyle w:val="TextBody"/>
        <w:spacing w:before="4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extBody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Режимы адресации памяти в архитектуре Intel Х86.</w:t>
      </w:r>
    </w:p>
    <w:p>
      <w:pPr>
        <w:pStyle w:val="TextBody"/>
        <w:spacing w:lineRule="auto" w:line="360"/>
        <w:ind w:left="121" w:right="281" w:firstLine="709"/>
        <w:rPr/>
      </w:pPr>
      <w:r>
        <w:rPr/>
        <w:t xml:space="preserve">Большинство команд процессора Intel Х86 выполняются с аргументами, которые  принято называть операндами. Операнды в программе могут задаваться  следующим образом: </w:t>
      </w:r>
    </w:p>
    <w:p>
      <w:pPr>
        <w:pStyle w:val="TextBody"/>
        <w:spacing w:lineRule="auto" w:line="360"/>
        <w:ind w:left="121" w:right="281" w:firstLine="709"/>
        <w:rPr/>
      </w:pPr>
      <w:r>
        <w:rPr/>
        <w:t xml:space="preserve">    • </w:t>
      </w:r>
      <w:r>
        <w:rPr/>
        <w:t>в регистрах общего назначения;</w:t>
      </w:r>
    </w:p>
    <w:p>
      <w:pPr>
        <w:pStyle w:val="TextBody"/>
        <w:spacing w:lineRule="auto" w:line="360"/>
        <w:ind w:left="121" w:right="281" w:firstLine="709"/>
        <w:rPr/>
      </w:pPr>
      <w:r>
        <w:rPr/>
        <w:t xml:space="preserve">    • </w:t>
      </w:r>
      <w:r>
        <w:rPr/>
        <w:t>непосредственно в коде команды;</w:t>
      </w:r>
    </w:p>
    <w:p>
      <w:pPr>
        <w:pStyle w:val="TextBody"/>
        <w:spacing w:lineRule="auto" w:line="360"/>
        <w:ind w:left="121" w:right="281" w:firstLine="709"/>
        <w:rPr/>
      </w:pPr>
      <w:r>
        <w:rPr/>
        <w:t xml:space="preserve">    • </w:t>
      </w:r>
      <w:r>
        <w:rPr/>
        <w:t>в ячейках памяти, задаваемых в команде прямо или косвенно;</w:t>
      </w:r>
    </w:p>
    <w:p>
      <w:pPr>
        <w:pStyle w:val="TextBody"/>
        <w:spacing w:lineRule="auto" w:line="360"/>
        <w:ind w:left="121" w:right="281" w:firstLine="709"/>
        <w:rPr/>
      </w:pPr>
      <w:r>
        <w:rPr/>
        <w:t xml:space="preserve">    • </w:t>
      </w:r>
      <w:r>
        <w:rPr/>
        <w:t>в портах   ввода-вывода.</w:t>
      </w:r>
    </w:p>
    <w:p>
      <w:pPr>
        <w:pStyle w:val="TextBody"/>
        <w:spacing w:lineRule="auto" w:line="360"/>
        <w:ind w:left="121" w:right="281" w:firstLine="709"/>
        <w:rPr/>
      </w:pPr>
      <w:r>
        <w:rPr/>
        <w:t>Для указания места расположения операнда используются 8 режимов адресации, использование которых иллюстрируется в таблице 4.2.</w:t>
      </w:r>
    </w:p>
    <w:p>
      <w:pPr>
        <w:pStyle w:val="TextBody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1. Регистровая адресация</w:t>
      </w:r>
    </w:p>
    <w:p>
      <w:pPr>
        <w:pStyle w:val="TextBody"/>
        <w:spacing w:lineRule="auto" w:line="360"/>
        <w:ind w:left="121" w:right="281" w:firstLine="709"/>
        <w:rPr/>
      </w:pPr>
      <w:r>
        <w:rPr/>
        <w:t>Операнды могут располагаться в любых регистрах общего назначения и сегментных регистрах. В этом случае в операторе программы (на языке ассемблера)  указывается название соответствующего регистра.</w:t>
      </w:r>
    </w:p>
    <w:p>
      <w:pPr>
        <w:pStyle w:val="TextBody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2. Непосредственная адресация</w:t>
      </w:r>
    </w:p>
    <w:p>
      <w:pPr>
        <w:pStyle w:val="TextBody"/>
        <w:spacing w:lineRule="auto" w:line="360"/>
        <w:ind w:left="121" w:right="281" w:firstLine="709"/>
        <w:rPr/>
      </w:pPr>
      <w:r>
        <w:rPr/>
        <w:t>Некоторые команды (пересылки, все арифметические команды, кроме деления) позволяют указывать один из операндов непосредственно в операторе программы.</w:t>
      </w:r>
    </w:p>
    <w:p>
      <w:pPr>
        <w:pStyle w:val="TextBody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3. Прямая адресация</w:t>
      </w:r>
    </w:p>
    <w:p>
      <w:pPr>
        <w:pStyle w:val="TextBody"/>
        <w:spacing w:lineRule="auto" w:line="360"/>
        <w:ind w:left="121" w:right="281" w:firstLine="709"/>
        <w:rPr/>
      </w:pPr>
      <w:r>
        <w:rPr/>
        <w:t>Если известен адрес операнда, располагающегося в памяти, можно использовать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статические переменные не по адресу, а по имени. 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адресацией по смещению.</w:t>
      </w:r>
    </w:p>
    <w:p>
      <w:pPr>
        <w:pStyle w:val="TextBody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4. Косвенная адресация</w:t>
      </w:r>
    </w:p>
    <w:p>
      <w:pPr>
        <w:pStyle w:val="TextBody"/>
        <w:spacing w:lineRule="auto" w:line="360"/>
        <w:ind w:left="121" w:right="281" w:firstLine="709"/>
        <w:rPr/>
      </w:pPr>
      <w:r>
        <w:rPr/>
        <w:t>Адрес операнда в памяти можно не указывать непосредственно, а хранить в любом регистре. До процессоров  i386 для этого можно было использовать только регистры ВХ, SI, DI и ВР, но потом эти ограничения были сняты и адрес операнда разрешили считывать из ЕАХ, ЕВХ, ЕСХ, EDX, ESI, EDI, ЕВР и ESP      (но не из AX, CX, DX или SP напрямую – надо использовать ЕАХ, ЕСХ, EDX, ESP соответственно или предварительно скопировать смещение в ВХ, SI, DI или ВР). Как и в случае прямой адресации, DS используется по умолчанию, но не во всех случаях: если смещение берут из регистров ESP, ЕВР или ВР, то в качестве сегментного регистра используется SS. В реальном режиме можно свободно пользоваться  всеми        32-битными регистрами, надо только следить, чтобы их содержимое не превышало границ 16-битного слова.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b/>
          <w:bCs/>
        </w:rPr>
        <w:t>5-6.  Базовая или  индексная адресация.</w:t>
      </w:r>
      <w:r>
        <w:rPr/>
        <w:t xml:space="preserve"> </w:t>
      </w:r>
    </w:p>
    <w:p>
      <w:pPr>
        <w:pStyle w:val="TextBody"/>
        <w:spacing w:lineRule="auto" w:line="360"/>
        <w:ind w:left="121" w:right="281" w:firstLine="709"/>
        <w:rPr/>
      </w:pPr>
      <w:r>
        <w:rPr/>
        <w:t>Такая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номер параметра в качестве смещения.</w:t>
      </w:r>
    </w:p>
    <w:p>
      <w:pPr>
        <w:pStyle w:val="TextBody"/>
        <w:spacing w:lineRule="auto" w:line="360"/>
        <w:ind w:left="121" w:right="281" w:firstLine="709"/>
        <w:rPr/>
      </w:pPr>
      <w:r>
        <w:rPr/>
        <w:t>До процессора i386 в качестве базовых и индексных регистров можно было использовать только      регистры ВХ, ВР, SI или DI и сдвиг мог быть только байтом или словом (со знаком). Начиная с процессоров iХ86, можно  дополнительно использовать ЕАХ, ЕВХ, ЕСХ, EDX, ЕВР, ESP, ESI и EDI, так же как и для обычной косвенной адресации. С помощью этого метода можно организовывать доступ к одномерным массивам байт: смещение соответствует адресу начала массива, а число в регистре – индексу элемента массива, который надо использовать. Очевидно, что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</w:p>
    <w:p>
      <w:pPr>
        <w:pStyle w:val="TextBody"/>
        <w:spacing w:lineRule="auto" w:line="360"/>
        <w:ind w:left="121" w:right="281" w:firstLine="709"/>
        <w:rPr>
          <w:b/>
          <w:b/>
          <w:bCs/>
        </w:rPr>
      </w:pPr>
      <w:r>
        <w:rPr>
          <w:b/>
          <w:bCs/>
        </w:rPr>
        <w:t>7. Индексная адресация с масштабированием</w:t>
      </w:r>
    </w:p>
    <w:p>
      <w:pPr>
        <w:pStyle w:val="TextBody"/>
        <w:spacing w:lineRule="auto" w:line="360"/>
        <w:ind w:left="121" w:right="281" w:firstLine="709"/>
        <w:rPr/>
      </w:pPr>
      <w:r>
        <w:rPr/>
        <w:t xml:space="preserve">Этот метод адресации полностью идентичен предыдущему, за исключением того, что с его помощью можно прочитать элемент массива слов, двойных слов или учетверенных слов, просто поместив номер элемента в регистр   </w:t>
      </w:r>
    </w:p>
    <w:p>
      <w:pPr>
        <w:pStyle w:val="TextBody"/>
        <w:spacing w:lineRule="auto" w:line="360"/>
        <w:ind w:left="121" w:right="281" w:firstLine="709"/>
        <w:rPr/>
      </w:pPr>
      <w:r>
        <w:rPr/>
        <w:t>mov ax, [esi*2]+2</w:t>
      </w:r>
    </w:p>
    <w:p>
      <w:pPr>
        <w:pStyle w:val="TextBody"/>
        <w:spacing w:lineRule="auto" w:line="360"/>
        <w:ind w:left="121" w:right="281" w:firstLine="709"/>
        <w:rPr/>
      </w:pPr>
      <w:r>
        <w:rPr/>
        <w:t>Множитель, который может быть равен 1, 2, 4 или 8, соответствует размеру элемента массива –     байту, слову, двойному слову, учетверенному слову соответственно. Из регистров в этом варианте адресации можно использовать только ЕАХ, ЕВХ, ЕСХ, EDX, ESI, EDI, ЕВР, ESP, но не SI, DI, ВР или SP, которые можно было использовать в предыдущих вариантах.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8.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Адресация по базе с индексированием и масштабированием</w:t>
      </w:r>
    </w:p>
    <w:p>
      <w:pPr>
        <w:pStyle w:val="TextBody"/>
        <w:spacing w:lineRule="auto" w:line="360"/>
        <w:ind w:left="121" w:right="281" w:firstLine="709"/>
        <w:rPr/>
      </w:pPr>
      <w:r>
        <w:rPr>
          <w:rFonts w:eastAsia="Times New Roman" w:cs="Courier New"/>
          <w:sz w:val="28"/>
          <w:szCs w:val="28"/>
          <w:lang w:eastAsia="ru-RU"/>
        </w:rPr>
        <w:t>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 Если регистры ЕВР  или  ESP      используются в роли базового регистра, селектор сегмента операн</w:t>
        <w:softHyphen/>
        <w:t>да берется по умолчанию из регистра SS, во всех остальных случаях – из DS.</w:t>
      </w:r>
    </w:p>
    <w:p>
      <w:pPr>
        <w:pStyle w:val="TextBody"/>
        <w:spacing w:lineRule="auto" w:line="360"/>
        <w:ind w:left="121" w:right="281" w:firstLine="709"/>
        <w:rPr>
          <w:rFonts w:ascii="Times New Roman" w:hAnsi="Times New Roman" w:eastAsia="Times New Roman" w:cs="Courier New"/>
          <w:sz w:val="28"/>
          <w:szCs w:val="28"/>
          <w:lang w:eastAsia="ru-RU"/>
        </w:rPr>
      </w:pPr>
      <w:r>
        <w:rPr>
          <w:rFonts w:eastAsia="Times New Roman" w:cs="Courier New"/>
          <w:sz w:val="28"/>
          <w:szCs w:val="28"/>
          <w:lang w:eastAsia="ru-RU"/>
        </w:rPr>
      </w:r>
    </w:p>
    <w:p>
      <w:pPr>
        <w:pStyle w:val="Heading1"/>
        <w:spacing w:lineRule="auto" w:line="360"/>
        <w:ind w:left="829" w:right="6222" w:hanging="0"/>
        <w:rPr/>
      </w:pPr>
      <w:r>
        <w:rPr/>
        <w:t>Выполнение работы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5" w:hanging="360"/>
        <w:rPr/>
      </w:pPr>
      <w:r>
        <w:rPr>
          <w:sz w:val="28"/>
        </w:rPr>
        <w:t xml:space="preserve"> </w:t>
      </w:r>
      <w:r>
        <w:rPr>
          <w:sz w:val="28"/>
        </w:rPr>
        <w:t xml:space="preserve">Получен вариант выбора значений исходных данных (массивов) vec1, vec2 и matr из файла lr2+.dat и занесены свои данные вместо значений, указанных в приведённой для образца программе, в файл </w:t>
      </w:r>
      <w:r>
        <w:rPr>
          <w:sz w:val="28"/>
          <w:lang w:val="en-US"/>
        </w:rPr>
        <w:t>lr_comp.asm</w:t>
      </w:r>
      <w:r>
        <w:rPr>
          <w:sz w:val="28"/>
        </w:rPr>
        <w:t>. (см. рис. 1)</w:t>
      </w:r>
    </w:p>
    <w:p>
      <w:pPr>
        <w:pStyle w:val="TextBody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73660</wp:posOffset>
            </wp:positionH>
            <wp:positionV relativeFrom="paragraph">
              <wp:posOffset>182245</wp:posOffset>
            </wp:positionV>
            <wp:extent cx="6009005" cy="7575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4730" w:hanging="0"/>
        <w:jc w:val="both"/>
        <w:rPr/>
      </w:pPr>
      <w:r>
        <w:rPr/>
        <w:t>Рисунок</w:t>
      </w:r>
      <w:r>
        <w:rPr>
          <w:spacing w:val="-1"/>
        </w:rPr>
        <w:t xml:space="preserve"> 1</w:t>
      </w:r>
    </w:p>
    <w:p>
      <w:pPr>
        <w:pStyle w:val="TextBody"/>
        <w:ind w:left="473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/>
      </w:pPr>
      <w:r>
        <w:rPr>
          <w:spacing w:val="-1"/>
          <w:sz w:val="28"/>
        </w:rPr>
        <w:t>Программа протранслирована с созданием файла диагностических сообщений. Листинг приведен в приложении к отчёту.(см. рис. 2)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/>
        <w:ind w:left="1189" w:right="186" w:hanging="0"/>
        <w:jc w:val="center"/>
        <w:rPr/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135890</wp:posOffset>
            </wp:positionH>
            <wp:positionV relativeFrom="paragraph">
              <wp:posOffset>93345</wp:posOffset>
            </wp:positionV>
            <wp:extent cx="5981065" cy="30695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 xml:space="preserve"> </w:t>
      </w:r>
      <w:r>
        <w:rPr>
          <w:spacing w:val="-1"/>
          <w:sz w:val="28"/>
        </w:rPr>
        <w:t>Рисунок 2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/>
        <w:ind w:left="1189" w:right="186" w:hanging="0"/>
        <w:rPr/>
      </w:pPr>
      <w:r>
        <w:rPr>
          <w:spacing w:val="-1"/>
          <w:sz w:val="28"/>
        </w:rPr>
        <w:t>Закомментированы операторы с ошибками в тексте программы, а операторы с предупреждениями остались без изменения.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left="1189" w:right="186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Объяснение ошибок и предупреждений: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/>
          <w:b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error a2052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 w:val="false"/>
          <w:bCs w:val="false"/>
          <w:sz w:val="28"/>
          <w:szCs w:val="28"/>
          <w:lang w:val="ru-RU"/>
        </w:rPr>
        <w:t>Нельзя перемещать напрямую данные из разных областей памяти напрямую, нужно использовать регистр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/>
          <w:bCs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warning a4031.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Возникает из-за несоответсвия типов. В нашем случае по причине попытки загрузки в 16-битный регистр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cx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однобайтного значения из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vec2.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В строке 65 — аналогично.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/>
          <w:bCs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error a2055.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Возникла из-за умножения регистра на 4. В базово-индексной адресации нужно увеличить значение регистра до начала итераций.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error a2046. </w:t>
      </w:r>
      <w:r>
        <w:rPr>
          <w:b w:val="false"/>
          <w:bCs w:val="false"/>
          <w:sz w:val="28"/>
          <w:szCs w:val="28"/>
          <w:lang w:val="ru-RU"/>
        </w:rPr>
        <w:t xml:space="preserve">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затем уже передавать информацию указателю из одного регистра.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ind w:left="1189" w:right="186" w:hanging="0"/>
        <w:jc w:val="left"/>
        <w:rPr/>
      </w:pPr>
      <w:r>
        <w:rPr>
          <w:b w:val="false"/>
          <w:bCs w:val="false"/>
          <w:i/>
          <w:iCs/>
          <w:sz w:val="28"/>
          <w:szCs w:val="28"/>
          <w:lang w:val="en-US"/>
        </w:rPr>
        <w:t>error a2047.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Здесь в квадратных скобках происходит сложение </w:t>
        <w:tab/>
        <w:tab/>
        <w:t xml:space="preserve">двух индексных регистров. Но в этом виде адресации </w:t>
        <w:tab/>
        <w:tab/>
        <w:tab/>
        <w:tab/>
        <w:t>выражение может содержать только один такой регистр.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/>
      </w:pPr>
      <w:r>
        <w:rPr>
          <w:spacing w:val="-3"/>
          <w:sz w:val="28"/>
          <w:lang w:val="ru-RU"/>
        </w:rPr>
        <w:t>Программа была заново протранслирована и слинкована.</w:t>
      </w:r>
      <w:r>
        <w:rPr>
          <w:spacing w:val="-3"/>
          <w:sz w:val="28"/>
        </w:rPr>
        <w:t xml:space="preserve"> </w:t>
      </w:r>
      <w:r>
        <w:rPr>
          <w:sz w:val="28"/>
        </w:rPr>
        <w:t>(см. рис. 3)</w:t>
      </w:r>
    </w:p>
    <w:p>
      <w:pPr>
        <w:pStyle w:val="TextBody"/>
        <w:spacing w:before="147" w:after="0"/>
        <w:ind w:left="4730" w:hanging="0"/>
        <w:jc w:val="both"/>
        <w:rPr/>
      </w:pPr>
      <w: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140970</wp:posOffset>
            </wp:positionH>
            <wp:positionV relativeFrom="paragraph">
              <wp:posOffset>69850</wp:posOffset>
            </wp:positionV>
            <wp:extent cx="6009005" cy="270002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Рисунок</w:t>
      </w:r>
      <w:r>
        <w:rPr>
          <w:spacing w:val="-1"/>
        </w:rPr>
        <w:t xml:space="preserve"> 3</w:t>
      </w:r>
    </w:p>
    <w:p>
      <w:pPr>
        <w:pStyle w:val="TextBody"/>
        <w:spacing w:before="147" w:after="0"/>
        <w:ind w:left="473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left="1189" w:right="186" w:hanging="360"/>
        <w:rPr/>
      </w:pPr>
      <w:r>
        <w:rPr>
          <w:sz w:val="28"/>
        </w:rPr>
        <w:t>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каждой команды, п</w:t>
      </w:r>
      <w:r>
        <w:rPr>
          <w:spacing w:val="-3"/>
          <w:sz w:val="28"/>
          <w:lang w:val="ru-RU"/>
        </w:rPr>
        <w:t xml:space="preserve">ри попытке запуска в автоматическом режиме она не завершается корректно, поскольку она учебная. </w:t>
      </w:r>
      <w:r>
        <w:rPr>
          <w:spacing w:val="1"/>
          <w:sz w:val="28"/>
          <w:lang w:val="ru-RU"/>
        </w:rPr>
        <w:t>Все шаги см. в Таблице 1.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spacing w:before="249" w:after="0"/>
        <w:ind w:left="120" w:hanging="0"/>
        <w:rPr/>
      </w:pPr>
      <w:r>
        <w:rPr/>
        <w:t>Таблица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Протокол</w:t>
      </w:r>
      <w:r>
        <w:rPr>
          <w:spacing w:val="-2"/>
        </w:rPr>
        <w:t xml:space="preserve"> </w:t>
      </w:r>
      <w:r>
        <w:rPr/>
        <w:t>пошагового</w:t>
      </w:r>
      <w:r>
        <w:rPr>
          <w:spacing w:val="-4"/>
        </w:rPr>
        <w:t xml:space="preserve"> </w:t>
      </w:r>
      <w:r>
        <w:rPr/>
        <w:t>исполнения</w:t>
      </w:r>
      <w:r>
        <w:rPr>
          <w:spacing w:val="-3"/>
        </w:rPr>
        <w:t xml:space="preserve"> </w:t>
      </w:r>
      <w:r>
        <w:rPr>
          <w:rFonts w:eastAsia="" w:eastAsiaTheme="minorEastAsia"/>
          <w:spacing w:val="-3"/>
          <w:lang w:val="en-US" w:eastAsia="ko-KR"/>
        </w:rPr>
        <w:t>lr</w:t>
      </w:r>
      <w:r>
        <w:rPr>
          <w:rFonts w:eastAsia="" w:eastAsiaTheme="minorEastAsia"/>
          <w:spacing w:val="-3"/>
          <w:lang w:eastAsia="ko-KR"/>
        </w:rPr>
        <w:t>2</w:t>
      </w:r>
    </w:p>
    <w:p>
      <w:pPr>
        <w:pStyle w:val="TextBody"/>
        <w:spacing w:before="6" w:after="0"/>
        <w:rPr>
          <w:sz w:val="13"/>
        </w:rPr>
      </w:pPr>
      <w:r>
        <w:rPr>
          <w:sz w:val="13"/>
        </w:rPr>
      </w:r>
    </w:p>
    <w:tbl>
      <w:tblPr>
        <w:tblStyle w:val="TableNormal"/>
        <w:tblW w:w="9350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124"/>
        <w:gridCol w:w="2126"/>
        <w:gridCol w:w="1625"/>
        <w:gridCol w:w="2201"/>
        <w:gridCol w:w="2274"/>
      </w:tblGrid>
      <w:tr>
        <w:trPr>
          <w:trHeight w:val="413" w:hRule="atLeast"/>
        </w:trPr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Адрес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Символический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код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16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-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ричный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код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4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Содержимое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регистров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и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ячеек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памяти</w:t>
            </w:r>
          </w:p>
        </w:tc>
      </w:tr>
      <w:tr>
        <w:trPr>
          <w:trHeight w:val="413" w:hRule="atLeast"/>
        </w:trPr>
        <w:tc>
          <w:tcPr>
            <w:tcW w:w="11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</w:p>
        </w:tc>
        <w:tc>
          <w:tcPr>
            <w:tcW w:w="21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</w:p>
        </w:tc>
        <w:tc>
          <w:tcPr>
            <w:tcW w:w="16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До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выполнения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После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выполнения</w:t>
            </w:r>
          </w:p>
        </w:tc>
      </w:tr>
      <w:tr>
        <w:trPr>
          <w:trHeight w:val="785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DS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1E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0018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 = 119C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0016</w:t>
            </w:r>
          </w:p>
        </w:tc>
      </w:tr>
      <w:tr>
        <w:trPr>
          <w:trHeight w:val="524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SUB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AX, AX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2BC0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0000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0000</w:t>
            </w:r>
          </w:p>
        </w:tc>
      </w:tr>
      <w:tr>
        <w:trPr>
          <w:trHeight w:val="1047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AX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50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65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 = 0016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Stack(+0) =119C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65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415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 = 0000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Stack(+2)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119C</w:t>
            </w:r>
          </w:p>
        </w:tc>
      </w:tr>
      <w:tr>
        <w:trPr>
          <w:trHeight w:val="523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AX,11AE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B8AE11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822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9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11AE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0007</w:t>
            </w:r>
          </w:p>
        </w:tc>
      </w:tr>
      <w:tr>
        <w:trPr>
          <w:trHeight w:val="523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DS,AX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8ED8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764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(DS)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=119C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0007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862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(DS)</w:t>
            </w:r>
            <w:r>
              <w:rPr>
                <w:spacing w:val="-1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11AE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0009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A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X,01F4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B8F401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762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0009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(AX)=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>11AE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01F4</w:t>
            </w:r>
          </w:p>
        </w:tc>
      </w:tr>
      <w:tr>
        <w:trPr>
          <w:trHeight w:val="654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CX, AX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8BC8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both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81" w:hanging="0"/>
              <w:jc w:val="both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2"/>
                <w:lang w:val="en-US" w:eastAsia="en-US" w:bidi="ar-SA"/>
              </w:rPr>
              <w:t>(CX)=00B6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(CX)=01F4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BL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24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B324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787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(BX)=0000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 = 000E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923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(BX)=0024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 = 0010</w:t>
            </w:r>
          </w:p>
        </w:tc>
      </w:tr>
      <w:tr>
        <w:trPr>
          <w:trHeight w:val="412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BH, CE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B7CE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(BX)=0024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(BX)=CE24</w:t>
            </w:r>
          </w:p>
        </w:tc>
      </w:tr>
      <w:tr>
        <w:trPr>
          <w:trHeight w:val="381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[0002], FFCE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C7060200CEFF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(DS:0002) = 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(DS:0003) = 00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both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(DS:0002) = CE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(DS:0003) = FF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B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X,0006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BB0600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CE24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0006</w:t>
            </w:r>
          </w:p>
        </w:tc>
      </w:tr>
      <w:tr>
        <w:trPr>
          <w:trHeight w:val="390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0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001B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0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[0000], AX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0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A30000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hanging="0"/>
              <w:jc w:val="left"/>
              <w:rPr/>
            </w:pPr>
            <w:r>
              <w:rPr/>
              <w:t>(DS:0000) = 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hanging="0"/>
              <w:jc w:val="left"/>
              <w:rPr/>
            </w:pPr>
            <w:r>
              <w:rPr/>
              <w:t>(DS:0001) = 00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hanging="0"/>
              <w:jc w:val="left"/>
              <w:rPr/>
            </w:pPr>
            <w:r>
              <w:rPr/>
              <w:t>(DS:0000) = 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hanging="0"/>
              <w:jc w:val="left"/>
              <w:rPr/>
            </w:pPr>
            <w:r>
              <w:rPr/>
              <w:t>(DS:0001) = 01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AL,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[BX]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8A07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01F4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0105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AL,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[BX+03]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8A4703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(AX)=0105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(AX)=0108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CX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[BX+03]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8B4F03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4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left="107" w:right="25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(CX)=01F4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979" w:hanging="0"/>
              <w:jc w:val="both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0026</w:t>
            </w:r>
          </w:p>
          <w:p>
            <w:pPr>
              <w:pStyle w:val="TableParagraph"/>
              <w:widowControl w:val="false"/>
              <w:rPr>
                <w:sz w:val="22"/>
                <w:szCs w:val="22"/>
              </w:rPr>
            </w:pPr>
            <w:r>
              <w:rPr>
                <w:sz w:val="24"/>
                <w:szCs w:val="24"/>
                <w:lang w:val="en-US" w:eastAsia="en-US" w:bidi="ar-SA"/>
              </w:rPr>
              <w:t>(CX)=0C08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DI, 0002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BF0200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760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760" w:hanging="0"/>
              <w:jc w:val="left"/>
              <w:rPr/>
            </w:pP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>(DI) = 0000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3" w:after="0"/>
              <w:ind w:left="107" w:right="896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0029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3" w:after="0"/>
              <w:ind w:left="107" w:right="896" w:hanging="0"/>
              <w:jc w:val="left"/>
              <w:rPr/>
            </w:pP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>(DI) = 0002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AL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[DI+000F]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8A850E00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0108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0029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=01EC</w:t>
            </w:r>
          </w:p>
          <w:p>
            <w:pPr>
              <w:pStyle w:val="TableParagraph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 w:bidi="ar-SA"/>
              </w:rPr>
              <w:t>(IP) = 002D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002D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CX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[DI+000F]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8B8D0E00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(CX) = 0C08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002D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(CX)=E2EC</w:t>
            </w:r>
          </w:p>
          <w:p>
            <w:pPr>
              <w:pStyle w:val="TableParagraph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 w:bidi="ar-SA"/>
              </w:rPr>
              <w:t>(IP) = 0031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BX,0003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BB0300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(BX) = 0006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0031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(BX)=0003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(IP)=0034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 AL,[BX+DI+0017]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8A811700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=01EC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(AX)=01F8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(IP)=0038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 CX,[BX+DI+0017]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8B891700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=E2EC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0038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(CX)=02F8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(IP)=003C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003C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AX,11AE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01F8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003C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(IP)=003F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003F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ES,AX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003F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(IP)=0041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AX,ES:[BX]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268B07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0041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(AX)=00FF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(IP)=0044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AX,0000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B80000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00FF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(IP)=0047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ES,AX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0047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(IP)=0049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DS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1E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0049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0014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 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Stack(+4)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004A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0012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004A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POP ES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Stack(+4) =119C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004A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(ES) = 0000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Stack(+4)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004B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(ES) = 11AE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004B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CX,ES:[BX-01]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268B4FFF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02F8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004B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(DS:0006)=05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(DS:0005)=00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(CX)=FFCE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(DS:0006) =FF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(DS:0005)=CE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004F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XCHG AX, CX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91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(IP)=004F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(IP)=0050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DI,0002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BF0200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(DI) = 0002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(DI) = 0002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(IP)=0053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ES:[BX+DI], AX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268901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(IP)=0053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(IP)=0056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BP, SP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(IP)=0056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(IP)=0058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PUSH [0000]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FF360000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Cs w:val="22"/>
                <w:lang w:eastAsia="en-US" w:bidi="ar-SA"/>
              </w:rPr>
              <w:t>Stack(+4)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(IP)=0058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/>
            </w:pPr>
            <w:r>
              <w:rPr>
                <w:kern w:val="0"/>
                <w:szCs w:val="22"/>
                <w:lang w:eastAsia="en-US" w:bidi="ar-SA"/>
              </w:rPr>
              <w:t xml:space="preserve">Stack(+4) =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(IP)=005C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005C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PUSH [0002]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FF360200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Stack(+4) =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Stack(+6)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  <w:lang w:val="en-US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005C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FFCE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01F4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Stack(+4) =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left="107" w:right="401" w:hanging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Stack(+6)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2"/>
                <w:szCs w:val="22"/>
                <w:lang w:val="en-US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0060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BP, SP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667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(IP)=0060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left="107" w:right="883"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0062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DX, [BP+02]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8B5602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0062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0065</w:t>
            </w:r>
          </w:p>
        </w:tc>
      </w:tr>
      <w:tr>
        <w:trPr>
          <w:trHeight w:val="522" w:hRule="atLeast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RET Far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CB</w:t>
            </w:r>
          </w:p>
        </w:tc>
        <w:tc>
          <w:tcPr>
            <w:tcW w:w="2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FFCE</w:t>
            </w:r>
          </w:p>
        </w:tc>
        <w:tc>
          <w:tcPr>
            <w:tcW w:w="2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0000</w:t>
            </w:r>
          </w:p>
        </w:tc>
      </w:tr>
    </w:tbl>
    <w:p>
      <w:pPr>
        <w:pStyle w:val="Heading1"/>
        <w:spacing w:before="132" w:after="0"/>
        <w:ind w:left="829" w:hanging="0"/>
        <w:rPr/>
      </w:pPr>
      <w:r>
        <w:rPr/>
      </w:r>
    </w:p>
    <w:p>
      <w:pPr>
        <w:pStyle w:val="Heading1"/>
        <w:spacing w:before="132" w:after="0"/>
        <w:ind w:left="829" w:hanging="0"/>
        <w:rPr/>
      </w:pPr>
      <w:r>
        <w:rPr/>
      </w:r>
    </w:p>
    <w:p>
      <w:pPr>
        <w:pStyle w:val="Heading1"/>
        <w:spacing w:before="132" w:after="0"/>
        <w:ind w:left="829" w:hanging="0"/>
        <w:rPr/>
      </w:pPr>
      <w:r>
        <w:rPr/>
      </w:r>
    </w:p>
    <w:p>
      <w:pPr>
        <w:pStyle w:val="Heading1"/>
        <w:spacing w:before="132" w:after="0"/>
        <w:ind w:left="829" w:hanging="0"/>
        <w:rPr/>
      </w:pPr>
      <w:r>
        <w:rPr/>
      </w:r>
    </w:p>
    <w:p>
      <w:pPr>
        <w:pStyle w:val="Heading1"/>
        <w:spacing w:before="132" w:after="0"/>
        <w:ind w:left="829" w:hanging="0"/>
        <w:rPr/>
      </w:pPr>
      <w:r>
        <w:rPr/>
      </w:r>
    </w:p>
    <w:p>
      <w:pPr>
        <w:pStyle w:val="Heading1"/>
        <w:spacing w:before="132" w:after="0"/>
        <w:ind w:left="829" w:hanging="0"/>
        <w:rPr/>
      </w:pPr>
      <w:r>
        <w:rPr/>
        <w:t>Вывод.</w:t>
      </w:r>
    </w:p>
    <w:p>
      <w:pPr>
        <w:pStyle w:val="TextBody"/>
        <w:spacing w:lineRule="auto" w:line="360" w:before="161" w:after="0"/>
        <w:ind w:left="120" w:right="186" w:firstLine="708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ходе</w:t>
      </w:r>
      <w:r>
        <w:rPr>
          <w:spacing w:val="1"/>
        </w:rPr>
        <w:t xml:space="preserve"> </w:t>
      </w:r>
      <w:r>
        <w:rPr/>
        <w:t>выполнения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была</w:t>
      </w:r>
      <w:r>
        <w:rPr>
          <w:spacing w:val="1"/>
        </w:rPr>
        <w:t xml:space="preserve"> </w:t>
      </w:r>
      <w:r>
        <w:rPr/>
        <w:t>освоена</w:t>
      </w:r>
      <w:r>
        <w:rPr>
          <w:spacing w:val="1"/>
        </w:rPr>
        <w:t xml:space="preserve"> </w:t>
      </w:r>
      <w:r>
        <w:rPr/>
        <w:t>трансляция,</w:t>
      </w:r>
      <w:r>
        <w:rPr>
          <w:spacing w:val="-67"/>
        </w:rPr>
        <w:t xml:space="preserve"> </w:t>
      </w:r>
      <w:r>
        <w:rPr/>
        <w:t>изучено,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происходит</w:t>
      </w:r>
      <w:r>
        <w:rPr>
          <w:spacing w:val="1"/>
        </w:rPr>
        <w:t xml:space="preserve"> </w:t>
      </w:r>
      <w:r>
        <w:rPr/>
        <w:t>выполнение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отладка</w:t>
      </w:r>
      <w:r>
        <w:rPr>
          <w:spacing w:val="1"/>
        </w:rPr>
        <w:t xml:space="preserve"> </w:t>
      </w:r>
      <w:r>
        <w:rPr/>
        <w:t>программ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языке</w:t>
      </w:r>
      <w:r>
        <w:rPr>
          <w:spacing w:val="1"/>
        </w:rPr>
        <w:t xml:space="preserve"> </w:t>
      </w:r>
      <w:r>
        <w:rPr/>
        <w:t>Ассемблер,</w:t>
      </w:r>
      <w:r>
        <w:rPr>
          <w:spacing w:val="-2"/>
        </w:rPr>
        <w:t xml:space="preserve"> </w:t>
      </w:r>
      <w:r>
        <w:rPr/>
        <w:t>а</w:t>
      </w:r>
      <w:r>
        <w:rPr>
          <w:spacing w:val="-1"/>
        </w:rPr>
        <w:t xml:space="preserve"> </w:t>
      </w:r>
      <w:r>
        <w:rPr/>
        <w:t>также</w:t>
      </w:r>
      <w:r>
        <w:rPr>
          <w:spacing w:val="-1"/>
        </w:rPr>
        <w:t xml:space="preserve"> </w:t>
      </w:r>
      <w:r>
        <w:rPr/>
        <w:t>разобраны</w:t>
      </w:r>
      <w:r>
        <w:rPr>
          <w:spacing w:val="-1"/>
        </w:rPr>
        <w:t xml:space="preserve"> </w:t>
      </w:r>
      <w:r>
        <w:rPr/>
        <w:t>структуры</w:t>
      </w:r>
      <w:r>
        <w:rPr>
          <w:spacing w:val="-1"/>
        </w:rPr>
        <w:t xml:space="preserve"> </w:t>
      </w:r>
      <w:r>
        <w:rPr/>
        <w:t>приведенных</w:t>
      </w:r>
      <w:r>
        <w:rPr>
          <w:spacing w:val="-1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работе</w:t>
      </w:r>
      <w:r>
        <w:rPr>
          <w:spacing w:val="-2"/>
        </w:rPr>
        <w:t xml:space="preserve"> </w:t>
      </w:r>
      <w:r>
        <w:rPr/>
        <w:t>программ.</w:t>
      </w:r>
    </w:p>
    <w:p>
      <w:pPr>
        <w:pStyle w:val="TextBody"/>
        <w:spacing w:lineRule="auto" w:line="360" w:before="161" w:after="0"/>
        <w:ind w:left="120" w:right="186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  <w:r>
        <w:br w:type="page"/>
      </w:r>
    </w:p>
    <w:p>
      <w:pPr>
        <w:pStyle w:val="TextBody"/>
        <w:spacing w:lineRule="auto" w:line="360" w:before="161" w:after="0"/>
        <w:ind w:left="120" w:right="186" w:hanging="0"/>
        <w:jc w:val="center"/>
        <w:rPr/>
      </w:pPr>
      <w:r>
        <w:rPr>
          <w:b/>
          <w:bCs/>
        </w:rPr>
        <w:t>Приложение А</w:t>
      </w:r>
    </w:p>
    <w:p>
      <w:pPr>
        <w:pStyle w:val="TextBody"/>
        <w:spacing w:lineRule="auto" w:line="360" w:before="161" w:after="0"/>
        <w:ind w:left="120" w:right="186" w:hanging="0"/>
        <w:jc w:val="center"/>
        <w:rPr/>
      </w:pPr>
      <w:r>
        <w:rPr>
          <w:b w:val="false"/>
          <w:bCs w:val="false"/>
        </w:rPr>
        <w:t>LR2_COMP.ASM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Учебная программа  лабораторной работы №2 по дисциплине "Организация ЭВМ и С";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EOL  EQU  '$'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ind  EQU   2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n1   EQU  500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n2   EQU  -50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Стек  программы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AStack    SEGMENT  STACK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DW 12 DUP(?)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AStack    ENDS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Данные программы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DATA      SEGMENT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Директивы описания данных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mem1      DW    0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mem2      DW    0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mem3      DW    0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vec1      DB    5,6,7,8,12,11,10,9,2 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vec2      DB    20,30,-20,-30,-40,-50,40,50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matr      DB    -5,-6,4,3,-7,-8,2,1,-1,-2,-3,-4,8,7,6,5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DATA      ENDS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Код программы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CODE      SEGMENT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ASSUME CS:CODE, DS:DATA, SS:AStack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Головная процедура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Main      PROC  FAR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push  DS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sub   AX,AX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push  AX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 AX,DATA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 DS,AX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ПРОВЕРКА РЕЖИМОВ АДРЕСАЦИИ НА УРОВНЕ СМЕЩЕНИЙ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Регистровая адресация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ax,n1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cx,ax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bl,EOL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bh,n2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Прямая   адресация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mem2,n2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bx,OFFSET vec1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mem1,ax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Косвенная адресация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al,[bx]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mem3,[bx]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Базированная адресация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al,[bx]+3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cx,3[bx]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Индексированная адресация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di,ind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al,vec2[di]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cx,vec2[di]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Адресация с базированием и индексированием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bx,3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al,matr[bx][di]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cx,matr[bx][di]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ax,matr[bx*4][di]</w:t>
      </w:r>
    </w:p>
    <w:p>
      <w:pPr>
        <w:pStyle w:val="TextBody"/>
        <w:spacing w:lineRule="auto" w:line="240" w:before="57" w:after="57"/>
        <w:ind w:left="120" w:right="186" w:hanging="0"/>
        <w:jc w:val="left"/>
        <w:rPr>
          <w:rFonts w:ascii="Cornuer New" w:hAnsi="Cornuer New"/>
          <w:b w:val="false"/>
          <w:b w:val="false"/>
          <w:bCs w:val="false"/>
          <w:sz w:val="20"/>
          <w:szCs w:val="20"/>
        </w:rPr>
      </w:pPr>
      <w:r>
        <w:rPr>
          <w:rFonts w:ascii="Cornuer New" w:hAnsi="Cornu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ПРОВЕРКА АДРЕСАЦИИ С УЧЕТОМ СЕГМЕНТОВ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Переопределение сегмента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------ вариант 1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ax, SEG vec2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es, ax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ax, es:[bx]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ab/>
        <w:t xml:space="preserve">  mov  ax, 0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------ вариант 2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es, ax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push ds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pop  es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cx, es:[bx-1]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xchg cx,ax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------ вариант 3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di,ind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es:[bx+di],ax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------ вариант 4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bp,sp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ax,matr[bp+bx]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;mov  ax,matr[bp+di+si]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;  Использование сегмента стека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push  mem1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push  mem2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 bp,sp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mov   dx,[bp]+2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 xml:space="preserve">ret   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Main      ENDP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>CODE      ENDS</w:t>
      </w:r>
    </w:p>
    <w:p>
      <w:pPr>
        <w:pStyle w:val="TextBody"/>
        <w:spacing w:lineRule="auto" w:line="240" w:before="57" w:after="57"/>
        <w:ind w:left="120" w:right="186" w:hanging="0"/>
        <w:jc w:val="left"/>
        <w:rPr/>
      </w:pPr>
      <w:r>
        <w:rPr>
          <w:rFonts w:ascii="Cornuer New" w:hAnsi="Cornuer New"/>
          <w:b w:val="false"/>
          <w:bCs w:val="false"/>
          <w:sz w:val="20"/>
          <w:szCs w:val="20"/>
        </w:rPr>
        <w:t xml:space="preserve">          </w:t>
      </w:r>
      <w:r>
        <w:rPr>
          <w:rFonts w:ascii="Cornuer New" w:hAnsi="Cornuer New"/>
          <w:b w:val="false"/>
          <w:bCs w:val="false"/>
          <w:sz w:val="20"/>
          <w:szCs w:val="20"/>
        </w:rPr>
        <w:t>END Main</w:t>
      </w:r>
    </w:p>
    <w:p>
      <w:pPr>
        <w:pStyle w:val="TextBody"/>
        <w:spacing w:lineRule="auto" w:line="240" w:before="0" w:after="0"/>
        <w:ind w:left="120" w:right="186" w:hanging="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LR2.LIST (до комментирования)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9/27/24 12:46:59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Page     1-1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дисциплине "Организация ЭВМ и С";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01F4</w:t>
        <w:tab/>
        <w:tab/>
        <w:tab/>
        <w:tab/>
        <w:t>n1   EQU  500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Стек  программы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000C[</w:t>
        <w:tab/>
        <w:tab/>
        <w:tab/>
        <w:t xml:space="preserve">          DW 12 DUP(?)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 xml:space="preserve">   ????</w:t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 xml:space="preserve"> ]</w:t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0018</w:t>
        <w:tab/>
        <w:tab/>
        <w:tab/>
        <w:tab/>
        <w:t>AStack    ENDS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Данные программы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Директивы описания данных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0000  0000</w:t>
        <w:tab/>
        <w:tab/>
        <w:tab/>
        <w:t>mem1      DW    0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0002  0000</w:t>
        <w:tab/>
        <w:tab/>
        <w:tab/>
        <w:t>mem2      DW    0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0004  0000</w:t>
        <w:tab/>
        <w:tab/>
        <w:tab/>
        <w:t>mem3      DW    0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0006  05 06 07 08 0C 0B</w:t>
        <w:tab/>
        <w:t>vec1      DB    5,6,7,8,12,11,10,9,2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0A 09 02</w:t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000F  14 1E EC E2 D8 CE</w:t>
        <w:tab/>
        <w:t>vec2      DB    20,30,-20,-30,-40,-50,40,50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28 32</w:t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0017  FB FA 04 03 F9 F8</w:t>
        <w:tab/>
        <w:t>matr      DB    -5,-6,4,3,-7,-8,2,1,-1,-2,-3,-4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,8,7,6,5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02 01 FF FE FD FC</w:t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08 07 06 05</w:t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0027</w:t>
        <w:tab/>
        <w:tab/>
        <w:tab/>
        <w:tab/>
        <w:t>DATA      ENDS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Код программы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Головная процедура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ПРОВЕРКА РЕЖИМОВ АДРЕСАЦИИ НА УРОВНЕ СМЕЩЕНИ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Й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Регистровая адресация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0009  B8 01F4</w:t>
        <w:tab/>
        <w:tab/>
        <w:tab/>
        <w:t xml:space="preserve">          mov  ax,n1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9/27/24 12:46:59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Page     1-2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0010  B7 CE</w:t>
        <w:tab/>
        <w:tab/>
        <w:tab/>
        <w:t xml:space="preserve">          mov  bh,n2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Прямая   адресация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0012  C7 06 0002 R FFCE</w:t>
        <w:tab/>
        <w:t xml:space="preserve">          mov  mem2,n2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Косвенная адресация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001E  8A 07</w:t>
        <w:tab/>
        <w:tab/>
        <w:tab/>
        <w:t xml:space="preserve">          mov  al,[bx]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mov  mem3,[bx]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LR2_COMP.ASM(54): error A2052: Improper operand type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Базированная адресация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0020  8A 47 03</w:t>
        <w:tab/>
        <w:tab/>
        <w:tab/>
        <w:t xml:space="preserve">          mov  al,[bx]+3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0023  8B 4F 03</w:t>
        <w:tab/>
        <w:tab/>
        <w:tab/>
        <w:t xml:space="preserve">          mov  cx,3[bx]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Индексированная адресация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0029  8A 85 000F R</w:t>
        <w:tab/>
        <w:tab/>
        <w:t xml:space="preserve">          mov  al,vec2[di]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002D  8B 8D 000F R</w:t>
        <w:tab/>
        <w:tab/>
        <w:t xml:space="preserve">          mov  cx,vec2[di]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LR2_COMP.ASM(61): warning A4031: Operand types must match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Адресация с базированием и индексированием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0031  BB 0003</w:t>
        <w:tab/>
        <w:tab/>
        <w:tab/>
        <w:t xml:space="preserve">          mov  bx,3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0034  8A 81 0017 R</w:t>
        <w:tab/>
        <w:tab/>
        <w:t xml:space="preserve">          mov  al,matr[bx][di]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0038  8B 89 0017 R</w:t>
        <w:tab/>
        <w:tab/>
        <w:t xml:space="preserve">          mov  cx,matr[bx][di]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LR2_COMP.ASM(65): warning A4031: Operand types must match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003C  8B 85 0023 R</w:t>
        <w:tab/>
        <w:tab/>
        <w:t xml:space="preserve">          mov  ax,matr[bx*4][di]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LR2_COMP.ASM(66): error A2055: Illegal register value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ПРОВЕРКА АДРЕСАЦИИ С УЧЕТОМ СЕГМЕНТОВ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Переопределение сегмента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1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0040  B8 ---- R</w:t>
        <w:tab/>
        <w:tab/>
        <w:t xml:space="preserve">          mov  ax, SEG vec2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0043  8E C0</w:t>
        <w:tab/>
        <w:tab/>
        <w:tab/>
        <w:t xml:space="preserve">          mov  es, ax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0045  26: 8B 07</w:t>
        <w:tab/>
        <w:tab/>
        <w:t xml:space="preserve">          mov  ax, es:[bx]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0048  B8 0000</w:t>
        <w:tab/>
        <w:tab/>
        <w:tab/>
        <w:tab/>
        <w:t xml:space="preserve">  mov  ax, 0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2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004B  8E C0</w:t>
        <w:tab/>
        <w:tab/>
        <w:tab/>
        <w:t xml:space="preserve">          mov  es, ax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004D  1E</w:t>
        <w:tab/>
        <w:tab/>
        <w:tab/>
        <w:t xml:space="preserve">          push ds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004E  07</w:t>
        <w:tab/>
        <w:tab/>
        <w:tab/>
        <w:t xml:space="preserve">          pop  es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004F  26: 8B 4F FF</w:t>
        <w:tab/>
        <w:tab/>
        <w:t xml:space="preserve">          mov  cx, es:[bx-1]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0053  91</w:t>
        <w:tab/>
        <w:tab/>
        <w:tab/>
        <w:t xml:space="preserve">          xchg cx,ax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3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0054  BF 0002</w:t>
        <w:tab/>
        <w:tab/>
        <w:tab/>
        <w:t xml:space="preserve">          mov  di,ind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0057  26: 89 01</w:t>
        <w:tab/>
        <w:tab/>
        <w:t xml:space="preserve">          mov  es:[bx+di],ax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4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005A  8B EC</w:t>
        <w:tab/>
        <w:tab/>
        <w:tab/>
        <w:t xml:space="preserve">          mov  bp,sp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005C  3E: 8B 86 0017 R</w:t>
        <w:tab/>
        <w:tab/>
        <w:t xml:space="preserve">          mov  ax,matr[bp+bx]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LR2_COMP.ASM(86): error A2046: Multiple base registers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0061  3E: 8B 83 0017 R</w:t>
        <w:tab/>
        <w:tab/>
        <w:t xml:space="preserve">          mov  ax,matr[bp+di+si]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LR2_COMP.ASM(87): error A2047: Multiple index registers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Использование сегмента стека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0066  FF 36 0000 R</w:t>
        <w:tab/>
        <w:tab/>
        <w:t xml:space="preserve">          push  mem1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006A  FF 36 0002 R</w:t>
        <w:tab/>
        <w:tab/>
        <w:t xml:space="preserve">          push  mem2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006E  8B EC</w:t>
        <w:tab/>
        <w:tab/>
        <w:tab/>
        <w:t xml:space="preserve">          mov   bp,sp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0070  8B 56 02</w:t>
        <w:tab/>
        <w:tab/>
        <w:tab/>
        <w:t xml:space="preserve">          mov   dx,[bp]+2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0073  CB</w:t>
        <w:tab/>
        <w:tab/>
        <w:tab/>
        <w:t xml:space="preserve">          ret   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0074</w:t>
        <w:tab/>
        <w:tab/>
        <w:tab/>
        <w:tab/>
        <w:t>Main      ENDP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LR2_COMP.ASM(94): error A2006: Phase error between passes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0074</w:t>
        <w:tab/>
        <w:tab/>
        <w:tab/>
        <w:tab/>
        <w:t>CODE      ENDS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9/27/24 12:46:59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Symbols-1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>Segments and Groups: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CODE . . . . . . . . . . . . . .  </w:t>
        <w:tab/>
        <w:t>0074</w:t>
        <w:tab/>
        <w:t>PARA</w:t>
        <w:tab/>
        <w:t>NONE</w:t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DATA . . . . . . . . . . . . . .  </w:t>
        <w:tab/>
        <w:t>0027</w:t>
        <w:tab/>
        <w:t>PARA</w:t>
        <w:tab/>
        <w:t>NONE</w:t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Symbols:            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0074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MATR . . . . . . . . . . . . . .  </w:t>
        <w:tab/>
        <w:t>L BYTE</w:t>
        <w:tab/>
        <w:t>0017</w:t>
        <w:tab/>
        <w:t>DATA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VEC2 . . . . . . . . . . . . . .  </w:t>
        <w:tab/>
        <w:t>L BYTE</w:t>
        <w:tab/>
        <w:t>000F</w:t>
        <w:tab/>
        <w:t>DATA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96 Source  Lines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96 Total   Lines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19 Symbols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</w:t>
      </w:r>
      <w:r>
        <w:rPr>
          <w:rFonts w:ascii="Cornier new" w:hAnsi="Cornier new"/>
          <w:b w:val="false"/>
          <w:bCs w:val="false"/>
          <w:sz w:val="20"/>
          <w:szCs w:val="20"/>
        </w:rPr>
        <w:t>47812 + 459448 Bytes symbol space free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</w:t>
      </w:r>
      <w:r>
        <w:rPr>
          <w:rFonts w:ascii="Cornier new" w:hAnsi="Cornier new"/>
          <w:b w:val="false"/>
          <w:bCs w:val="false"/>
          <w:sz w:val="20"/>
          <w:szCs w:val="20"/>
        </w:rPr>
        <w:t>2 Warning Errors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</w:t>
      </w:r>
      <w:r>
        <w:rPr>
          <w:rFonts w:ascii="Cornier new" w:hAnsi="Cornier new"/>
          <w:b w:val="false"/>
          <w:bCs w:val="false"/>
          <w:sz w:val="20"/>
          <w:szCs w:val="20"/>
        </w:rPr>
        <w:t>5 Severe  Errors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left="120" w:right="186" w:hanging="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LR2.LIST (после комментирования)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9/23/24 22:33:41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Page     1-1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дисциплине "Организация ЭВМ и С";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 01F4</w:t>
        <w:tab/>
        <w:tab/>
        <w:tab/>
        <w:tab/>
        <w:t>n1   EQU  500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Стек  программы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000C[</w:t>
        <w:tab/>
        <w:tab/>
        <w:tab/>
        <w:t xml:space="preserve">          DW 12 DUP(?)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 xml:space="preserve">   ????</w:t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 xml:space="preserve"> ]</w:t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0018</w:t>
        <w:tab/>
        <w:tab/>
        <w:tab/>
        <w:tab/>
        <w:t>AStack    ENDS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Данные программы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Директивы описания данных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0000  0000</w:t>
        <w:tab/>
        <w:tab/>
        <w:tab/>
        <w:t>mem1      DW    0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0002  0000</w:t>
        <w:tab/>
        <w:tab/>
        <w:tab/>
        <w:t>mem2      DW    0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0004  0000</w:t>
        <w:tab/>
        <w:tab/>
        <w:tab/>
        <w:t>mem3      DW    0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0006  05 06 07 08 0C 0B</w:t>
        <w:tab/>
        <w:t xml:space="preserve">vec1      DB    5,6,7,8,12,11,10,9,2 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0A 09 02</w:t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000F  14 1E EC E2 D8 CE</w:t>
        <w:tab/>
        <w:t>vec2      DB    20,30,-20,-30,-40,-50,40,50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28 32</w:t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0017  FB FA 04 03 F9 F8</w:t>
        <w:tab/>
        <w:t>matr      DB    -5,-6,4,3,-7,-8,2,1,-1,-2,-3,-4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,8,7,6,5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02 01 FF FE FD FC</w:t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</w:t>
      </w:r>
      <w:r>
        <w:rPr>
          <w:rFonts w:ascii="Cornier new" w:hAnsi="Cornier new"/>
          <w:b w:val="false"/>
          <w:bCs w:val="false"/>
          <w:sz w:val="20"/>
          <w:szCs w:val="20"/>
        </w:rPr>
        <w:t>08 07 06 05</w:t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0027</w:t>
        <w:tab/>
        <w:tab/>
        <w:tab/>
        <w:tab/>
        <w:t>DATA      ENDS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Код программы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Головная процедура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ПРОВЕРКА РЕЖИМОВ АДРЕСАЦИИ НА УРОВНЕ СМЕЩЕНИ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Й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Регистровая адресация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0009  B8 01F4</w:t>
        <w:tab/>
        <w:tab/>
        <w:tab/>
        <w:t xml:space="preserve">          mov  ax,n1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9/23/24 22:33:41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Page     1-2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0010  B7 CE</w:t>
        <w:tab/>
        <w:tab/>
        <w:tab/>
        <w:t xml:space="preserve">          mov  bh,n2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Прямая   адресация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0012  C7 06 0002 R FFCE</w:t>
        <w:tab/>
        <w:t xml:space="preserve">          mov  mem2,n2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Косвенная адресация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001E  8A 07</w:t>
        <w:tab/>
        <w:tab/>
        <w:tab/>
        <w:t xml:space="preserve">          mov  al,[bx]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;mov  mem3,[bx]</w:t>
        <w:tab/>
      </w: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 xml:space="preserve">;нельзя перемещать </w:t>
        <w:tab/>
        <w:tab/>
        <w:tab/>
        <w:tab/>
        <w:tab/>
        <w:tab/>
        <w:tab/>
        <w:tab/>
        <w:tab/>
        <w:tab/>
        <w:t xml:space="preserve">;значение из одной </w:t>
        <w:tab/>
        <w:tab/>
        <w:tab/>
        <w:tab/>
        <w:tab/>
        <w:tab/>
        <w:tab/>
        <w:tab/>
        <w:tab/>
        <w:tab/>
        <w:tab/>
        <w:t xml:space="preserve">;области памяти в </w:t>
        <w:tab/>
        <w:tab/>
        <w:tab/>
        <w:tab/>
        <w:tab/>
        <w:tab/>
        <w:tab/>
        <w:tab/>
        <w:tab/>
        <w:tab/>
        <w:tab/>
        <w:t>;другую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>;mov dx, [bx]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>;mov mem3, dx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Базированная адресация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0020  8A 47 03</w:t>
        <w:tab/>
        <w:tab/>
        <w:tab/>
        <w:t xml:space="preserve">          mov  al,[bx]+3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0023  8B 4F 03</w:t>
        <w:tab/>
        <w:tab/>
        <w:tab/>
        <w:t xml:space="preserve">          mov  cx,3[bx]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Индексированная адресация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0029  8A 85 000F R</w:t>
        <w:tab/>
        <w:tab/>
        <w:t xml:space="preserve">          mov  al,vec2[di]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mov  cx,vec2[di]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Адресация с базированием и индексированием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002D  BB 0003</w:t>
        <w:tab/>
        <w:tab/>
        <w:tab/>
        <w:t xml:space="preserve">          mov  bx,3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0030  8A 81 0017 R</w:t>
        <w:tab/>
        <w:tab/>
        <w:t xml:space="preserve">          mov  al,matr[bx][di]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mov  cx,matr[bx][di]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;mov  ax,matr[bx*4][di]</w:t>
        <w:tab/>
        <w:tab/>
        <w:t>;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нельзя умножать </w:t>
        <w:tab/>
        <w:tab/>
        <w:tab/>
        <w:tab/>
        <w:tab/>
        <w:tab/>
        <w:tab/>
        <w:tab/>
        <w:tab/>
        <w:tab/>
        <w:tab/>
        <w:t>;внутри индекса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>;mov di, ind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>;mov es:[bx+di], ax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ПРОВЕРКА АДРЕСАЦИИ С УЧЕТОМ СЕГМЕНТОВ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Переопределение сегмента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1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0034  B8 ---- R</w:t>
        <w:tab/>
        <w:tab/>
        <w:t xml:space="preserve">          mov  ax, SEG vec2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0037  8E C0</w:t>
        <w:tab/>
        <w:tab/>
        <w:tab/>
        <w:t xml:space="preserve">          mov  es, ax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0039  26: 8B 07</w:t>
        <w:tab/>
        <w:tab/>
        <w:t xml:space="preserve">          mov  ax, es:[bx]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003C  B8 0000</w:t>
        <w:tab/>
        <w:tab/>
        <w:tab/>
        <w:tab/>
        <w:t xml:space="preserve">  mov  ax, 0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2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003F  8E C0</w:t>
        <w:tab/>
        <w:tab/>
        <w:tab/>
        <w:t xml:space="preserve">          mov  es, ax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0041  1E</w:t>
        <w:tab/>
        <w:tab/>
        <w:tab/>
        <w:t xml:space="preserve">          push ds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0042  07</w:t>
        <w:tab/>
        <w:tab/>
        <w:tab/>
        <w:t xml:space="preserve">          pop  es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0043  26: 8B 4F FF</w:t>
        <w:tab/>
        <w:tab/>
        <w:t xml:space="preserve">          mov  cx, es:[bx-1]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0047  91</w:t>
        <w:tab/>
        <w:tab/>
        <w:tab/>
        <w:t xml:space="preserve">          xchg cx,ax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3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0048  BF 0002</w:t>
        <w:tab/>
        <w:tab/>
        <w:tab/>
        <w:t xml:space="preserve">          mov  di,ind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004B  26: 89 01</w:t>
        <w:tab/>
        <w:tab/>
        <w:t xml:space="preserve">          mov  es:[bx+di],ax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------ вариант 4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004E  8B EC</w:t>
        <w:tab/>
        <w:tab/>
        <w:tab/>
        <w:t xml:space="preserve">          mov  bp,sp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;mov  ax,matr[bp+bx]</w:t>
        <w:tab/>
        <w:tab/>
        <w:t>;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не складывать 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>;</w:t>
      </w:r>
      <w:r>
        <w:rPr>
          <w:rFonts w:ascii="Cornier new" w:hAnsi="Cornier new"/>
          <w:b w:val="false"/>
          <w:bCs w:val="false"/>
          <w:sz w:val="20"/>
          <w:szCs w:val="20"/>
        </w:rPr>
        <w:t>add bx, bp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>;mov  ax,matr[bx]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Cornier new" w:hAnsi="Cornier new"/>
          <w:b w:val="false"/>
          <w:bCs w:val="false"/>
          <w:sz w:val="20"/>
          <w:szCs w:val="20"/>
        </w:rPr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;mov  ax,matr[bp+di+si]</w:t>
        <w:tab/>
        <w:tab/>
      </w:r>
      <w:r>
        <w:rPr>
          <w:rFonts w:ascii="Cornier new" w:hAnsi="Cornier new"/>
          <w:b w:val="false"/>
          <w:bCs w:val="false"/>
          <w:sz w:val="20"/>
          <w:szCs w:val="20"/>
        </w:rPr>
        <w:t>;add di, si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>;</w:t>
      </w:r>
      <w:r>
        <w:rPr>
          <w:rFonts w:ascii="Cornier new" w:hAnsi="Cornier new"/>
          <w:b w:val="false"/>
          <w:bCs w:val="false"/>
          <w:sz w:val="20"/>
          <w:szCs w:val="20"/>
        </w:rPr>
        <w:t>mov al, matr[bp, di]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>;  Использование сегмента стека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0050  FF 36 0000 R</w:t>
        <w:tab/>
        <w:tab/>
        <w:t xml:space="preserve">          push  mem1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0054  FF 36 0002 R</w:t>
        <w:tab/>
        <w:tab/>
        <w:t xml:space="preserve">          push  mem2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0058  8B EC</w:t>
        <w:tab/>
        <w:tab/>
        <w:tab/>
        <w:t xml:space="preserve">          mov   bp,sp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005A  8B 56 02</w:t>
        <w:tab/>
        <w:tab/>
        <w:tab/>
        <w:t xml:space="preserve">          mov   dx,[bp]+2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005D  CB</w:t>
        <w:tab/>
        <w:tab/>
        <w:tab/>
        <w:t xml:space="preserve">          ret   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005E</w:t>
        <w:tab/>
        <w:tab/>
        <w:tab/>
        <w:tab/>
        <w:t>Main      ENDP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005E</w:t>
        <w:tab/>
        <w:tab/>
        <w:tab/>
        <w:tab/>
        <w:t>CODE      ENDS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#Microsoft (R) Macro Assembler Version 5.10                  9/23/24 22:33:41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                             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>Symbols-1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Segments and Groups: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CODE . . . . . . . . . . . . . .  </w:t>
        <w:tab/>
        <w:t>005E</w:t>
        <w:tab/>
        <w:t>PARA</w:t>
        <w:tab/>
        <w:t>NONE</w:t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DATA . . . . . . . . . . . . . .  </w:t>
        <w:tab/>
        <w:t>0027</w:t>
        <w:tab/>
        <w:t>PARA</w:t>
        <w:tab/>
        <w:t>NONE</w:t>
        <w:tab/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Symbols:            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         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005E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MATR . . . . . . . . . . . . . .  </w:t>
        <w:tab/>
        <w:t>L BYTE</w:t>
        <w:tab/>
        <w:t>0017</w:t>
        <w:tab/>
        <w:t>DATA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VEC2 . . . . . . . . . . . . . .  </w:t>
        <w:tab/>
        <w:t>L BYTE</w:t>
        <w:tab/>
        <w:t>000F</w:t>
        <w:tab/>
        <w:t>DATA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96 Source  Lines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96 Total   Lines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</w:t>
      </w:r>
      <w:r>
        <w:rPr>
          <w:rFonts w:ascii="Cornier new" w:hAnsi="Cornier new"/>
          <w:b w:val="false"/>
          <w:bCs w:val="false"/>
          <w:sz w:val="20"/>
          <w:szCs w:val="20"/>
        </w:rPr>
        <w:t>19 Symbols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</w:t>
      </w:r>
      <w:r>
        <w:rPr>
          <w:rFonts w:ascii="Cornier new" w:hAnsi="Cornier new"/>
          <w:b w:val="false"/>
          <w:bCs w:val="false"/>
          <w:sz w:val="20"/>
          <w:szCs w:val="20"/>
        </w:rPr>
        <w:t>47812 + 459448 Bytes symbol space free</w:t>
      </w:r>
    </w:p>
    <w:p>
      <w:pPr>
        <w:pStyle w:val="TextBody"/>
        <w:spacing w:lineRule="auto" w:line="240" w:before="0" w:after="0"/>
        <w:ind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</w:t>
      </w:r>
      <w:r>
        <w:rPr>
          <w:rFonts w:ascii="Cornier new" w:hAnsi="Cornier new"/>
          <w:b w:val="false"/>
          <w:bCs w:val="false"/>
          <w:sz w:val="20"/>
          <w:szCs w:val="20"/>
        </w:rPr>
        <w:t>2 Warning Errors</w:t>
      </w:r>
    </w:p>
    <w:p>
      <w:pPr>
        <w:pStyle w:val="TextBody"/>
        <w:spacing w:lineRule="auto" w:line="240" w:before="0" w:after="0"/>
        <w:ind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     </w:t>
      </w:r>
      <w:r>
        <w:rPr>
          <w:rFonts w:ascii="Cornier new" w:hAnsi="Cornier new"/>
          <w:b w:val="false"/>
          <w:bCs w:val="false"/>
          <w:sz w:val="20"/>
          <w:szCs w:val="20"/>
        </w:rPr>
        <w:t>0 Severe  Errors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 w:before="0" w:after="0"/>
        <w:ind w:left="120" w:right="186" w:hanging="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LR2.MAP</w:t>
      </w:r>
    </w:p>
    <w:p>
      <w:pPr>
        <w:pStyle w:val="TextBody"/>
        <w:spacing w:lineRule="auto" w:line="36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>Start  Stop   Length Name                   Class</w:t>
      </w:r>
    </w:p>
    <w:p>
      <w:pPr>
        <w:pStyle w:val="TextBody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00000H 00017H 00018H ASTACK                 </w:t>
      </w:r>
    </w:p>
    <w:p>
      <w:pPr>
        <w:pStyle w:val="TextBody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00020H 00046H 00027H DATA                   </w:t>
      </w:r>
    </w:p>
    <w:p>
      <w:pPr>
        <w:pStyle w:val="TextBody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 xml:space="preserve"> </w:t>
      </w:r>
      <w:r>
        <w:rPr>
          <w:rFonts w:ascii="Cornier new" w:hAnsi="Cornier new"/>
          <w:b w:val="false"/>
          <w:bCs w:val="false"/>
          <w:sz w:val="20"/>
          <w:szCs w:val="20"/>
        </w:rPr>
        <w:t xml:space="preserve">00050H 000B5H 00066H CODE                   </w:t>
      </w:r>
    </w:p>
    <w:p>
      <w:pPr>
        <w:pStyle w:val="TextBody"/>
        <w:spacing w:lineRule="auto" w:line="240" w:before="0" w:after="0"/>
        <w:ind w:left="120" w:right="186" w:hanging="0"/>
        <w:jc w:val="left"/>
        <w:rPr>
          <w:rFonts w:ascii="Cornier new" w:hAnsi="Cornier new"/>
          <w:b w:val="false"/>
          <w:b w:val="false"/>
          <w:bCs w:val="false"/>
          <w:sz w:val="20"/>
          <w:szCs w:val="20"/>
        </w:rPr>
      </w:pPr>
      <w:r>
        <w:rPr>
          <w:rFonts w:ascii="Cornier new" w:hAnsi="Cornier new"/>
          <w:b w:val="false"/>
          <w:bCs w:val="false"/>
          <w:sz w:val="20"/>
          <w:szCs w:val="20"/>
        </w:rPr>
      </w:r>
    </w:p>
    <w:p>
      <w:pPr>
        <w:pStyle w:val="TextBody"/>
        <w:spacing w:lineRule="auto" w:line="240" w:before="0" w:after="0"/>
        <w:ind w:left="120" w:right="186" w:hanging="0"/>
        <w:jc w:val="left"/>
        <w:rPr/>
      </w:pPr>
      <w:r>
        <w:rPr>
          <w:rFonts w:ascii="Cornier new" w:hAnsi="Cornier new"/>
          <w:b w:val="false"/>
          <w:bCs w:val="false"/>
          <w:sz w:val="20"/>
          <w:szCs w:val="20"/>
        </w:rPr>
        <w:t>Program entry point at 0005:0000</w:t>
      </w:r>
    </w:p>
    <w:sectPr>
      <w:footerReference w:type="default" r:id="rId5"/>
      <w:type w:val="nextPage"/>
      <w:pgSz w:w="11906" w:h="16838"/>
      <w:pgMar w:left="1580" w:right="660" w:gutter="0" w:header="0" w:top="1040" w:footer="1405" w:bottom="1600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rnuer New">
    <w:charset w:val="01"/>
    <w:family w:val="roman"/>
    <w:pitch w:val="variable"/>
  </w:font>
  <w:font w:name="Times new roman">
    <w:charset w:val="01"/>
    <w:family w:val="roman"/>
    <w:pitch w:val="variable"/>
  </w:font>
  <w:font w:name="Corn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36" wp14:anchorId="1597CE02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635" r="0" b="0"/>
              <wp:wrapNone/>
              <wp:docPr id="6" name="Надпись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" path="m0,0l-2147483645,0l-2147483645,-2147483646l0,-2147483646xe" stroked="f" o:allowincell="f" style="position:absolute;margin-left:542.8pt;margin-top:760.65pt;width:12.95pt;height:17.5pt;mso-wrap-style:square;v-text-anchor:top;mso-position-horizontal-relative:page;mso-position-vertical-relative:page" wp14:anchorId="1597CE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09"/>
        </w:tabs>
        <w:ind w:left="19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69"/>
        </w:tabs>
        <w:ind w:left="22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29"/>
        </w:tabs>
        <w:ind w:left="26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89"/>
        </w:tabs>
        <w:ind w:left="29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49"/>
        </w:tabs>
        <w:ind w:left="33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09"/>
        </w:tabs>
        <w:ind w:left="37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69"/>
        </w:tabs>
        <w:ind w:left="40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29"/>
        </w:tabs>
        <w:ind w:left="44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89"/>
        </w:tabs>
        <w:ind w:left="478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e02b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1"/>
    <w:qFormat/>
    <w:rsid w:val="008e02bd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sz w:val="28"/>
      <w:szCs w:val="28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8e02bd"/>
    <w:pPr/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8e02bd"/>
    <w:pPr>
      <w:spacing w:before="161" w:after="0"/>
      <w:ind w:left="121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8e02bd"/>
    <w:pPr>
      <w:ind w:left="107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25825"/>
    <w:pPr/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e02bd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LibreOffice/7.3.7.2$Linux_X86_64 LibreOffice_project/30$Build-2</Application>
  <AppVersion>15.0000</AppVersion>
  <Pages>19</Pages>
  <Words>3740</Words>
  <Characters>16981</Characters>
  <CharactersWithSpaces>23846</CharactersWithSpaces>
  <Paragraphs>756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2023-09-20T13:40:00Z</dcterms:created>
  <dc:creator>USER1</dc:creator>
  <dc:description/>
  <dc:language>en-US</dc:language>
  <cp:lastModifiedBy/>
  <dcterms:modified xsi:type="dcterms:W3CDTF">2024-10-04T11:45:57Z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