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Знакомство с рабочей средой эмулятора Ripes для работы с процессором RISC-V. Базовый ISA, система команд, состав регистров. Разработка и выполнение простой программы на ассемблере RISC-V.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47"/>
        <w:gridCol w:w="2599"/>
        <w:gridCol w:w="2580"/>
      </w:tblGrid>
      <w:tr>
        <w:trPr/>
        <w:tc>
          <w:tcPr>
            <w:tcW w:w="384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259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Беннер В.А</w:t>
            </w:r>
          </w:p>
        </w:tc>
      </w:tr>
      <w:tr>
        <w:trPr/>
        <w:tc>
          <w:tcPr>
            <w:tcW w:w="384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9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Молодцев Д.А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Ripes: установка, настройка, трансляция ассемблерной программы, выполнение программы в автоматическом и отладочном режимах.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2.  </w:t>
      </w:r>
      <w:r>
        <w:rPr>
          <w:rFonts w:eastAsia="Times New Roman" w:cs="Times New Roman" w:ascii="Times New Roman" w:hAnsi="Times New Roman"/>
          <w:sz w:val="28"/>
          <w:szCs w:val="28"/>
        </w:rPr>
        <w:t>Изучение архитектуры RISC-V, базового набора инструкций и руализация функции на ассемблере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1. Разработайте процедуру на ассемблере, которая для целочисленных 32-битных входных переменных x, y, z вычисляет выражение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R = f (x, y, z),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выбираемое по таблице в соответствии с вашим вариантом.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7500" w:type="dxa"/>
        <w:jc w:val="left"/>
        <w:tblInd w:w="0" w:type="dxa"/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000" w:noHBand="0" w:noVBand="0" w:firstColumn="0" w:lastRow="0" w:lastColumn="0" w:firstRow="0"/>
      </w:tblPr>
      <w:tblGrid>
        <w:gridCol w:w="7500"/>
      </w:tblGrid>
      <w:tr>
        <w:trPr>
          <w:trHeight w:val="300" w:hRule="atLeast"/>
        </w:trPr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</w:rPr>
              <w:t>Выражение (представленное в формате С/С++)</w:t>
            </w:r>
          </w:p>
        </w:tc>
      </w:tr>
      <w:tr>
        <w:trPr>
          <w:trHeight w:val="300" w:hRule="atLeast"/>
        </w:trPr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13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1A1A1A"/>
              </w:rPr>
            </w:pPr>
            <w:r>
              <w:rPr>
                <w:rFonts w:eastAsia="Times New Roman" w:cs="Times New Roman" w:ascii="Times New Roman" w:hAnsi="Times New Roman"/>
                <w:color w:val="1A1A1A"/>
              </w:rPr>
              <w:t>a0 = (a3+((-a3)|(a4&amp;(a2 - (a2|(a3|(a2|a2)))))))</w:t>
            </w:r>
          </w:p>
        </w:tc>
      </w:tr>
    </w:tbl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Напишите программу, которая для двух наборов исходных данных x, y, z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псевдоинструкции call, другой – с помощью инструкции jal.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Начальные значения {x1, y1, z1} расположить в регистрах a2, a3, a4; значения {x2, y2, z2} расположить в регистрах a5, a6, a7; значения констант a, b, c расположить в регистрах s0, s1, s2. Результаты вычисления {r1, r2} записать в регистры а1, а2.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 исходном коде обязательно должны быть употреблены следующие псевдоинструкции: call (ровно 1 раз), ret (ровно 1 раз), mv (как минимум 1 раз), li (как минимум 2 раза: 1 раз – преобразующаяся в две инструкции; 1 раз – преобразующаяся в одну инструкцию).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Моделируемые вычисления (формула, входные данные, результаты) должны выводиться в консоль.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1.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состава используемых регистров: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Первый регистр, x0 имеет специальное назначение, он содержит 0. Вне зависимости от того, какое значение вы в него записываете, при чтении из этого регистра вы всегда получите 0. Псевдонимом регистра x0 является zero.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Псевдонимы других регистров: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ra - Используется для записи адреса возврата перед вызовом подпрограммы.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t0 - t6 temporary registers (регистры временных переменных). Подпрограммы не обязаны их сохранять.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s0 - s11 saved registers (</w:t>
      </w:r>
      <w:r>
        <w:rPr>
          <w:rFonts w:eastAsia="Times New Roman" w:cs="Times New Roman" w:ascii="Times New Roman" w:hAnsi="Times New Roman"/>
          <w:sz w:val="28"/>
          <w:szCs w:val="28"/>
        </w:rPr>
        <w:t>сохраняемые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регистры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 w:ascii="Times New Roman" w:hAnsi="Times New Roman"/>
          <w:sz w:val="28"/>
          <w:szCs w:val="28"/>
        </w:rPr>
        <w:t>Подпрограммы обязаны сохранять их состояние.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a0 - a7 function arguments (</w:t>
      </w:r>
      <w:r>
        <w:rPr>
          <w:rFonts w:eastAsia="Times New Roman" w:cs="Times New Roman" w:ascii="Times New Roman" w:hAnsi="Times New Roman"/>
          <w:sz w:val="28"/>
          <w:szCs w:val="28"/>
        </w:rPr>
        <w:t>аргументы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функций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 w:ascii="Times New Roman" w:hAnsi="Times New Roman"/>
          <w:sz w:val="28"/>
          <w:szCs w:val="28"/>
        </w:rPr>
        <w:t>Перед вызовом подпрограммы вы передаёте аргументы в эти регистры.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базового набора команд процессора RISC-V: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Арифметические и логические операции: add, sub, and, or, xor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с памятью: load(lb, lh, lw) , store(sb, sh, sw), fence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переходами: branch(beq, bne, blt, bge, ...), jump(jal, jalr), call, return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регистрами: move (mv) , lui, auipc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Привилегированные(системные) операции: ecall, ebreak и др.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 Краткие сведения по ассемблеру 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концепции RISC инженеры устранили главный недостаток CISC-архитектур: использование большого числа функционально сложных команд. В RISC-архитектурах используется небольшое число команд фиксированной длины, но при этом увеличивается число регистров, чтобы иметь большее пространство для работы с данными и реже обращаться к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архитектуре RISC-V имеется обязательное для реализации базовое подмножество в количестве 47 команд и несколько стандартных опциональных расширений. В базовый набор входят: минимальный набор команд арифметических/битовых операций на регистрах, команд для выполнения операций с памятью (load/store), команд условной и безусловной передачи управления/ветвления, а также небольшое число служебных инструкций (см. таблицу далее). Команды базового набора имеют длину 32 бита с выравниванием на границу 32-битного слова.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условных переходов (ветвления)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0. </w:t>
      </w:r>
      <w:r>
        <w:rPr>
          <w:rFonts w:ascii="Times New Roman" w:hAnsi="Times New Roman"/>
          <w:sz w:val="28"/>
          <w:szCs w:val="28"/>
          <w:lang w:val="ru-RU"/>
        </w:rPr>
        <w:t>Среда разработки была настроена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Исходное выражение: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urier New" w:hAnsi="Courier New"/>
          <w:sz w:val="22"/>
          <w:szCs w:val="22"/>
        </w:rPr>
        <w:t>a0 = (a3+((-a3)|(a4&amp;(a2 - (a2|(a3|(a2|a2)))))))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Результаты отладки программы в пошаговом режиме под управлением отладчика. Таблица приведена не полностью. Многократные действия написаны только один раз.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</w:r>
    </w:p>
    <w:tbl>
      <w:tblPr>
        <w:tblW w:w="7703" w:type="dxa"/>
        <w:jc w:val="left"/>
        <w:tblInd w:w="-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66"/>
        <w:gridCol w:w="1485"/>
        <w:gridCol w:w="3002"/>
        <w:gridCol w:w="1375"/>
        <w:gridCol w:w="1375"/>
      </w:tblGrid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0: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00c00613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x12 x0 12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a2=0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a2=12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4: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500693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x13 x0 5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a3=0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a3=5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600713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x14 x0 6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a4=0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a4=6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10: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ff450513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x10 x10 -12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a0=0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a0=1000000c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18: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09c080e7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call print_string: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ra=0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ra=00000014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b0: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400893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x17 x0 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a7=0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a7=4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b4: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ecall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ra=14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ra=1c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b8: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513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x10 x0 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a0=1000000c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a0=0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bc: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8067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jalr x0 x1 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20: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800800000000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call print_newline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ra=1c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ra=24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9c: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10000517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auipc x10 0x10000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a0: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f9d50513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x10 x10 -99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a0=1000000c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a0=1000009c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a4: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400893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x17 x0 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a7=4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a7=4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a8: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ecall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ac: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8067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jalr x0 x1 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Повтор вызовов процедур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38: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400800000000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call solution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ra=34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ra=3c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74: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00c66333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or x6 x12 x12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t1=0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t1=c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78: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0066e3b3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or x7 x13 x6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t2=0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t2=d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7c: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7,66E+035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or x28 x12 x7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t3=0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t3=d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80: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41c60333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sub x6 x12 x28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t1=c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t1=ffffffff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84: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006773b3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and x7 x14 x6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t2=d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t2=6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88: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40d00333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sub x6 x0 x13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t1=ffffffff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t1=fffffffb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8c: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7,36E+035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or x28 x6 x7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t3=d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t3=ffffffff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90: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01c68533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 x10 x13 x28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a0=0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a0=4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94: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8067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jalr x0 x1 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98: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8067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jalr x0 x1 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3c: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100893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x17 x0 1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a7=4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a7=1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40: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ecall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Повтор логики c jal вместо call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6c: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00a00893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addi x17 x0 10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a7=1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a7=a</w:t>
            </w:r>
          </w:p>
        </w:tc>
      </w:tr>
      <w:tr>
        <w:trPr>
          <w:trHeight w:val="256" w:hRule="atLeast"/>
        </w:trPr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70: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73</w:t>
            </w:r>
          </w:p>
        </w:tc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ascii="Liberation Sans" w:hAnsi="Liberation Sans"/>
              </w:rPr>
              <w:t>ecall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before="0" w:after="16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3. Тестирование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:</w:t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000" w:noHBand="0" w:noVBand="0" w:firstColumn="0" w:lastRow="0" w:lastColumn="0" w:firstRow="0"/>
      </w:tblPr>
      <w:tblGrid>
        <w:gridCol w:w="494"/>
        <w:gridCol w:w="3586"/>
        <w:gridCol w:w="2504"/>
        <w:gridCol w:w="2430"/>
      </w:tblGrid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№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Исходные данные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Ожидаемые результаты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Полученный результат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A1=10,  A2=20, A3=30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res1 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res2 = 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r2 = 0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A1=</w:t>
            </w: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ru-RU"/>
              </w:rPr>
              <w:t>10</w:t>
            </w: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,  A2=</w:t>
            </w: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ru-RU"/>
              </w:rPr>
              <w:t>7</w:t>
            </w: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, A3=3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2</w:t>
            </w:r>
          </w:p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r2 = 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A1=12,A2=5,  A3=6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4</w:t>
            </w:r>
          </w:p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kern w:val="0"/>
                <w:sz w:val="22"/>
                <w:szCs w:val="22"/>
                <w:lang w:val="en-US"/>
              </w:rPr>
              <w:t>r2 = 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4</w:t>
            </w:r>
          </w:p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kern w:val="0"/>
                <w:sz w:val="22"/>
                <w:szCs w:val="22"/>
                <w:lang w:val="en-US"/>
              </w:rPr>
              <w:t>r2 = 4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Style w:val="2"/>
                <w:rFonts w:eastAsia="Times New Roman" w:cs="Times New Roman"/>
                <w:color w:val="000000" w:themeColor="text1"/>
                <w:sz w:val="22"/>
                <w:szCs w:val="22"/>
                <w:lang w:val="en-US"/>
              </w:rPr>
              <w:t>A1=10,  A2=20, A3=30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0</w:t>
            </w:r>
          </w:p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rStyle w:val="2"/>
                <w:rFonts w:eastAsia="Times New Roman"/>
                <w:color w:val="000000" w:themeColor="text1"/>
                <w:sz w:val="22"/>
                <w:szCs w:val="22"/>
                <w:lang w:val="en-US"/>
              </w:rPr>
              <w:t>r2 = 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0</w:t>
            </w:r>
          </w:p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rStyle w:val="2"/>
                <w:rFonts w:eastAsia="Times New Roman"/>
                <w:color w:val="000000" w:themeColor="text1"/>
                <w:sz w:val="22"/>
                <w:szCs w:val="22"/>
                <w:lang w:val="en-US"/>
              </w:rPr>
              <w:t>r2 = 0</w:t>
            </w:r>
          </w:p>
        </w:tc>
      </w:tr>
    </w:tbl>
    <w:p>
      <w:pPr>
        <w:pStyle w:val="22"/>
        <w:spacing w:lineRule="auto" w:line="360" w:before="0" w:after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Исходный код программы см. в </w:t>
      </w:r>
      <w:r>
        <w:rPr>
          <w:b/>
          <w:bCs/>
          <w:color w:val="000000" w:themeColor="text1"/>
          <w:sz w:val="28"/>
          <w:szCs w:val="28"/>
        </w:rPr>
        <w:t>Приложении.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лабораторной работы были получены навыки работы с ассемблером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Risc-v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на эмуляторе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Ripes.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Разработана программа вычисления значения по заданной формуле.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left="2832" w:firstLine="708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ПРИЛОЖЕНИЕ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ИСХОДНЫЙ КОД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.data                 # Начало сегмента данных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            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Входные данные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A2, 10           #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A3, 20           #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A4, 30           #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zadanie: .string "zadanie: a0 = (a3+((-a3)|(a4&amp;(a2 - (a2|(a3|(a2|a2)))))))"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newline: .string "\n"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res1: .string "res1: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res2: .string "res2: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.text                 # Начало сегмента кода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.globl main           # .globl обозначает, что часть кода будет видна из других файлов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main: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a2,A2          # Загружаем в регистры константы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a3,A3          #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a4,A4          #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zadanie    # Загружаем в a0 адрес нужной строки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print_string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print_newline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res1       # Загружаем в a0 адрес нужной строки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print_string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solution     # Вызов функции solution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a7,1           # Загрузка в регитр a7 номера процедуры печати числа, лежащего в регистре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# Системное прерывание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print_newline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res2       # Загружаем в a0 адрес нужной строки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print_string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a0,0           # Обнуляем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solution      # Вызываем через прыжок, jal сохраняет указатель на следующую инструкцию в регистр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a7,1           # Загрузка в регитр a7 номера процедуры печати числа, лежащего в регистре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# Системное прерывание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a7,10          # Загрузка в регитр a7 номера процедуры завершения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# Системное прерывание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.globl solution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solution:             # Логика обработки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t1,a2,a2    # a2|a2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t2,a3,t1    # (a3|(a2|a2))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t3,a2,t2    # (a2|(a3|(a2|a2)))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sub t1,a2,t3   # (a2 - (a2|(a3|(a2|a2))))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t2,a4,t1   # (a4&amp;(a2 - (a2|(a3|(a2|a2)))))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neg t1,a3      # t1 = -a3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t3,t1,t2    # ((-a3)|(a4&amp;(a2 - (a2|(a3|(a2|a2))))))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 a0, a3, t3 # a0 = (a3+((-a3)|(a4&amp;(a2 - (a2|(a3|(a2|a2)))))))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jr ra          # Команда, совершающая прыжок по регистру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print_newline:        # Процедура перехода на новую строку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newline    # Загружаем в a0 адрес переноса строки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4          # Загрузка в a7 функции печати строки, адрес которой лежит в a0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print_string:         # Процедура печати строки по адресу a0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4          # Загрузка в a7 функции печати строки, адрес которой лежит в a0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a0,0           # Обнуление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2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 w:hanging="0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9</Pages>
  <Words>1241</Words>
  <Characters>6832</Characters>
  <CharactersWithSpaces>8299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2024-12-10T17:40:12Z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