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МОЭВМ</w:t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«Организация ЭВМ и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Изучение режимов адресации в ассемблере RISC-V.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center"/>
        <w:tblLayout w:type="fixed"/>
        <w:tblLook w:val="0400"/>
      </w:tblPr>
      <w:tblGrid>
        <w:gridCol w:w="3847"/>
        <w:gridCol w:w="2599"/>
        <w:gridCol w:w="2580"/>
        <w:tblGridChange w:id="0">
          <w:tblGrid>
            <w:gridCol w:w="3847"/>
            <w:gridCol w:w="2599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Студентка гр. 3388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Беннер В.А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Молодцев Д.А</w:t>
            </w:r>
          </w:p>
        </w:tc>
      </w:tr>
    </w:tbl>
    <w:p w:rsidR="00000000" w:rsidDel="00000000" w:rsidP="00000000" w:rsidRDefault="00000000" w:rsidRPr="00000000" w14:paraId="0000001A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23">
      <w:pPr>
        <w:spacing w:after="0" w:before="0" w:line="360" w:lineRule="auto"/>
        <w:ind w:firstLine="70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1. Разработка программы  преобразования данных для приобретения практических навыков программирования на языке ассемблера.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360" w:lineRule="auto"/>
        <w:ind w:firstLine="70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2. Закрепление знаний по режимам адресации в процессоре RISC-V.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7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Требуется написать программу, которая использует разные режимы адресации для вычислений по массиву данных в памяти. Результатом выполнения вашей программы будет измененный массив в памяти.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 качестве исходных данных дается стартовый адрес в памяти для хранения массива, количество элементов в массиве и формула для требуемых вычислений (Вычисления включают изменения каждого элемента массива в зависимости от условия).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При автоматической проверке вашей программы исходные данные располагаются в регистрах следующим образом: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- a1 - адрес памяти, где расположен массив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- a2 - количество элементов в массиве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Считайте, что массив уже инициализирован и заполнен данными.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Ваша программа должна иметь следующую структуру: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.globl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   # при старте данной метки ваша программа должна выполнить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   # необходимые вычисления и изменить элементы массива согласно ветке условия и формуле в 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   ret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Доступ к массиву (чтение, изменение) должен выполняться из памяти.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1a1a1a"/>
          <w:sz w:val="28"/>
          <w:szCs w:val="28"/>
          <w:rtl w:val="0"/>
        </w:rPr>
        <w:t xml:space="preserve">Формула для вычислений будет выведена ниже (arr[i] - элемент массива, считаем что arr[-1] == 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1a1a1a"/>
          <w:sz w:val="28"/>
          <w:szCs w:val="28"/>
          <w:rtl w:val="0"/>
        </w:rPr>
        <w:t xml:space="preserve">ЕСЛИ ((arr[9] + arr[3] + arr[8]) &lt;= 411)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1a1a1a"/>
          <w:sz w:val="28"/>
          <w:szCs w:val="28"/>
          <w:rtl w:val="0"/>
        </w:rPr>
        <w:t xml:space="preserve">ТО (arr[i] = arr[i - 1] + 64)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1a1a1a"/>
          <w:sz w:val="28"/>
          <w:szCs w:val="28"/>
          <w:rtl w:val="0"/>
        </w:rPr>
        <w:t xml:space="preserve">ИНАЧЕ (arr[i] = arr[i] | 69)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before="0" w:line="360" w:lineRule="auto"/>
        <w:ind w:firstLine="70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1a1a1a"/>
          <w:sz w:val="28"/>
          <w:szCs w:val="28"/>
          <w:rtl w:val="0"/>
        </w:rPr>
        <w:t xml:space="preserve">Моделируемые вычисления (формула, входные данные, результаты) должны выводиться в консоль.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360" w:lineRule="auto"/>
        <w:ind w:firstLine="709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Основные теоретические положения: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360" w:lineRule="auto"/>
        <w:ind w:firstLine="708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1. Описание состава используемых регистров, базового набора команд и набора псевдокоманд процессора RISC-V.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360" w:lineRule="auto"/>
        <w:ind w:firstLine="708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2. Краткие сведения по режимам адресации в ассемблере RISC-V.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360" w:lineRule="auto"/>
        <w:ind w:firstLine="708"/>
        <w:jc w:val="both"/>
        <w:rPr>
          <w:b w:val="0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Регистровая адресация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360" w:lineRule="auto"/>
        <w:ind w:firstLine="708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При регистровой адресации регистры используются для всех операндов-источников и операндов-назначений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360" w:lineRule="auto"/>
        <w:ind w:firstLine="708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360" w:lineRule="auto"/>
        <w:ind w:firstLine="708"/>
        <w:jc w:val="both"/>
        <w:rPr>
          <w:b w:val="0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Непосредственная адресация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360" w:lineRule="auto"/>
        <w:ind w:firstLine="708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При непосредственной адресации в качестве операндов наряду с регистрами используют константы (непосредственные операнды).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360" w:lineRule="auto"/>
        <w:ind w:firstLine="708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addi  rd,rs1,12   </w:t>
        <w:tab/>
        <w:t xml:space="preserve"># rd = rs1 + 12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360" w:lineRule="auto"/>
        <w:ind w:firstLine="708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andi  rd,rs1,-8    </w:t>
        <w:tab/>
        <w:t xml:space="preserve"># rd = rs1 &amp; 0xFF8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360" w:lineRule="auto"/>
        <w:ind w:firstLine="708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Чтобы использовать константы большего размера, следует использовать инструкцию непосредственной записи в старшие разряды lui (load upper immediate), за которой следует инструкция непосредственного сложения addi  Инструкция lui загружает 20-битное значение сразу в 20 старших битов и помещает нули в младшие биты: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360" w:lineRule="auto"/>
        <w:ind w:firstLine="708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lui s2, 0xABCDE # s2 = 0xABCDE000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360" w:lineRule="auto"/>
        <w:ind w:firstLine="708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addi s2, s2, 0x123 # s2 = 0xABCDE123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360" w:lineRule="auto"/>
        <w:ind w:firstLine="708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При использовании многоразрядных непосредственных операндов, если указанный в addi 12-битный непосредственный операнд отрицательный, старшая часть постоянного значения в lui должна быть увеличена на единицу.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360" w:lineRule="auto"/>
        <w:ind w:firstLine="708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360" w:lineRule="auto"/>
        <w:ind w:firstLine="708"/>
        <w:jc w:val="both"/>
        <w:rPr>
          <w:b w:val="0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Базовая адресация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360" w:lineRule="auto"/>
        <w:ind w:firstLine="708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Инструкции для доступа в память, такие как загрузка слова(чтение памяти) (lw) и сохранение слова(запись в память) (sw), используют базовую адресацию. Эффективный адрес операнда в памяти вычисляется путем сложения базового адреса в регистре rs1 и 12-битного смещения с расширенным знаком, являющегося непосредственным операндом. Операции загрузки (lw) – это инструкции типа I, а операции сохранения (sw) – инструкции типа 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360" w:lineRule="auto"/>
        <w:ind w:firstLine="708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lw  </w:t>
        <w:tab/>
        <w:t xml:space="preserve">rd, 36(rs1)         </w:t>
        <w:tab/>
        <w:t xml:space="preserve"># rd = M[rs1+imm][0:31]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360" w:lineRule="auto"/>
        <w:ind w:firstLine="708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Поле rs1 указывает на регистр, содержащий базовый адрес, а поле rd указывает на регистр-назначение. Поле imm, хранящее непосредственный операнд, содержит 12-битное смещение, равное 36. В результате регистр rd содержит значение из ячейки памяти rs1+36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360" w:lineRule="auto"/>
        <w:ind w:firstLine="708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sw  </w:t>
        <w:tab/>
        <w:t xml:space="preserve">rs2, 8(rs1)          </w:t>
        <w:tab/>
        <w:t xml:space="preserve"># M[rs1+imm][0:31] = rs2[0:31]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360" w:lineRule="auto"/>
        <w:ind w:firstLine="708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Инструкция сохранения слова sw демонстрирует запись значения из регистра rs2 в слово памяти, расположенное по адресу rs1+8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360" w:lineRule="auto"/>
        <w:ind w:firstLine="708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360" w:lineRule="auto"/>
        <w:ind w:firstLine="708"/>
        <w:jc w:val="both"/>
        <w:rPr>
          <w:b w:val="0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Адресация относительно счетчика команд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360" w:lineRule="auto"/>
        <w:ind w:firstLine="708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Инструкции условного перехода, или ветвления, используют адресацию относительно счетчика команд для определения нового значения счетчика команд в том случае, если нужно осуществить переход. Смещение со знаком прибавляется к счетчику команд (PC) для определения нового значения PC, поэтому тот адрес, куда будет осуществлен переход, называют адресом относительно счетчика команд.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360" w:lineRule="auto"/>
        <w:ind w:firstLine="708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Инструкции перехода по условию (beq, bne, blt, bge, bltu, bgeu) типа B и jal (переход и связывание) типа J используют для смещения 13- и 21-битные константы со знаком соответственно.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360" w:lineRule="auto"/>
        <w:ind w:firstLine="708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Инструкция jal может быть использована как для вызова функций, так и для простого безусловного перехода. В RISC-V используется соглашение, что адрес возврата должен быть сохранён в регистре адреса возврата ra ( x1).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360" w:lineRule="auto"/>
        <w:ind w:firstLine="70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Инструкция jal не имеет достаточного места для кодирования полного 32-битного адреса. Это означает, что вы не можете сделать переход куда-либо в коде, если ваша программа больше максимального значения смещения.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56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1. Выделяется место на стеке для сохранения регистров ra, s0 (адрес массива), s1 (счетчик цикла), s2 (размер массива) и s3 (временная переменная для хранения arr[i-1]). Входные аргументы (адрес массива и размер) сохраняются в s0 и s2.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2. Цикл loop_start: Цикл перебирает элементы массива от 0 до s2 - 1.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3. Проверка условия: В каждой итерации вычисляется сумма элементов arr[9], arr[3] и arr[8] (обратите внимание, что это всегда эти конкретные элементы, а не текущий и предыдущий). Если сумма меньше или равна 411, переходит в ветку then_branch, иначе — в else_branch.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4. Ветка else_branch: Элемент arr[i] подвергается побитовой дизъюнкции с числом 69 (arr[i] |= 69).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5. Ветка then_branch: Элемент arr[i] получает значение arr[i-1] + 64. Для arr[0] значение присваивается равное 64.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6. Инкремент счетчика и переход: Счетчик цикла s1 увеличивается на 1, и происходит переход к началу цикла loop_start.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7.Восстанавливаются значения сохраненных регистров, освобождается место на стеке, и функция завершается с помощью ret.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В целом, функция модифицирует элементы массива на основе условия, при этом использует фиксированные индексы (9, 3, 8) для проверки условия и отличается обработкой первого элемента массива. Код написан на ассемблере RISC-V.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Исходный код программы см. в приложении 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8"/>
          <w:szCs w:val="28"/>
          <w:rtl w:val="0"/>
        </w:rPr>
        <w:t xml:space="preserve">Тестирование см. в приложении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360" w:lineRule="auto"/>
        <w:ind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5340"/>
        </w:tabs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63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были изучены способы адресации в ассемблере risc-v. Также были получены навыки в их использовании в ходе написания программы, выполняющей изменение массива в соответствии с условием.</w:t>
      </w:r>
    </w:p>
    <w:p w:rsidR="00000000" w:rsidDel="00000000" w:rsidP="00000000" w:rsidRDefault="00000000" w:rsidRPr="00000000" w14:paraId="00000064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5340"/>
        </w:tabs>
        <w:spacing w:after="0" w:before="0" w:line="360" w:lineRule="auto"/>
        <w:ind w:left="2832" w:firstLine="708.000000000000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76">
      <w:pPr>
        <w:tabs>
          <w:tab w:val="left" w:leader="none" w:pos="5340"/>
        </w:tabs>
        <w:spacing w:after="0" w:before="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.globl solution</w:t>
      </w:r>
    </w:p>
    <w:p w:rsidR="00000000" w:rsidDel="00000000" w:rsidP="00000000" w:rsidRDefault="00000000" w:rsidRPr="00000000" w14:paraId="00000079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solution:</w:t>
      </w:r>
    </w:p>
    <w:p w:rsidR="00000000" w:rsidDel="00000000" w:rsidP="00000000" w:rsidRDefault="00000000" w:rsidRPr="00000000" w14:paraId="0000007A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7B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addi sp, sp, -40  # Выделение места под регистры</w:t>
      </w:r>
    </w:p>
    <w:p w:rsidR="00000000" w:rsidDel="00000000" w:rsidP="00000000" w:rsidRDefault="00000000" w:rsidRPr="00000000" w14:paraId="0000007C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sd ra, 0(sp)       # Сохраняем ra (адрес возврата)</w:t>
      </w:r>
    </w:p>
    <w:p w:rsidR="00000000" w:rsidDel="00000000" w:rsidP="00000000" w:rsidRDefault="00000000" w:rsidRPr="00000000" w14:paraId="0000007D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sd s0, 8(sp)       # Сохраняем s0 (адрес массива)</w:t>
      </w:r>
    </w:p>
    <w:p w:rsidR="00000000" w:rsidDel="00000000" w:rsidP="00000000" w:rsidRDefault="00000000" w:rsidRPr="00000000" w14:paraId="0000007E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sd s1, 16(sp)      # Сохраняем s1 (счетчик цикла)</w:t>
      </w:r>
    </w:p>
    <w:p w:rsidR="00000000" w:rsidDel="00000000" w:rsidP="00000000" w:rsidRDefault="00000000" w:rsidRPr="00000000" w14:paraId="0000007F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sd s2, 24(sp)      # Сохраняем s2 (количество элементов)</w:t>
      </w:r>
    </w:p>
    <w:p w:rsidR="00000000" w:rsidDel="00000000" w:rsidP="00000000" w:rsidRDefault="00000000" w:rsidRPr="00000000" w14:paraId="00000080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sd s3, 32(sp)      # Сохраняем s3 (для arr[i-1])</w:t>
      </w:r>
    </w:p>
    <w:p w:rsidR="00000000" w:rsidDel="00000000" w:rsidP="00000000" w:rsidRDefault="00000000" w:rsidRPr="00000000" w14:paraId="00000081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Сохраняем входные аргументы</w:t>
      </w:r>
    </w:p>
    <w:p w:rsidR="00000000" w:rsidDel="00000000" w:rsidP="00000000" w:rsidRDefault="00000000" w:rsidRPr="00000000" w14:paraId="00000083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mv s0, a1          # s0 = адрес массива</w:t>
      </w:r>
    </w:p>
    <w:p w:rsidR="00000000" w:rsidDel="00000000" w:rsidP="00000000" w:rsidRDefault="00000000" w:rsidRPr="00000000" w14:paraId="00000084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mv s2, a2          # s2 = количество элементов</w:t>
      </w:r>
    </w:p>
    <w:p w:rsidR="00000000" w:rsidDel="00000000" w:rsidP="00000000" w:rsidRDefault="00000000" w:rsidRPr="00000000" w14:paraId="00000085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Инициализируем счетчик цикла</w:t>
      </w:r>
    </w:p>
    <w:p w:rsidR="00000000" w:rsidDel="00000000" w:rsidP="00000000" w:rsidRDefault="00000000" w:rsidRPr="00000000" w14:paraId="00000087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 s1, 0          # i = 0</w:t>
      </w:r>
    </w:p>
    <w:p w:rsidR="00000000" w:rsidDel="00000000" w:rsidP="00000000" w:rsidRDefault="00000000" w:rsidRPr="00000000" w14:paraId="00000088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j loop_start</w:t>
      </w:r>
    </w:p>
    <w:p w:rsidR="00000000" w:rsidDel="00000000" w:rsidP="00000000" w:rsidRDefault="00000000" w:rsidRPr="00000000" w14:paraId="00000089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loop_start:</w:t>
      </w:r>
    </w:p>
    <w:p w:rsidR="00000000" w:rsidDel="00000000" w:rsidP="00000000" w:rsidRDefault="00000000" w:rsidRPr="00000000" w14:paraId="0000008B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bge s1, s2, loop_end # if (i &gt;= len(arr)) goto loop_end</w:t>
      </w:r>
    </w:p>
    <w:p w:rsidR="00000000" w:rsidDel="00000000" w:rsidP="00000000" w:rsidRDefault="00000000" w:rsidRPr="00000000" w14:paraId="0000008C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Вычисление условия (arr[9], arr[3], arr[8] - оригинальные значения - в каждой итерации!)</w:t>
      </w:r>
    </w:p>
    <w:p w:rsidR="00000000" w:rsidDel="00000000" w:rsidP="00000000" w:rsidRDefault="00000000" w:rsidRPr="00000000" w14:paraId="0000008E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arr[9]</w:t>
      </w:r>
    </w:p>
    <w:p w:rsidR="00000000" w:rsidDel="00000000" w:rsidP="00000000" w:rsidRDefault="00000000" w:rsidRPr="00000000" w14:paraId="0000008F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 t0, 9</w:t>
      </w:r>
    </w:p>
    <w:p w:rsidR="00000000" w:rsidDel="00000000" w:rsidP="00000000" w:rsidRDefault="00000000" w:rsidRPr="00000000" w14:paraId="00000090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slli t0, t0, 3 # t0 = 9 * 8</w:t>
      </w:r>
    </w:p>
    <w:p w:rsidR="00000000" w:rsidDel="00000000" w:rsidP="00000000" w:rsidRDefault="00000000" w:rsidRPr="00000000" w14:paraId="00000091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 t0, t0, s0 # t0 = arr + 9 * 8</w:t>
      </w:r>
    </w:p>
    <w:p w:rsidR="00000000" w:rsidDel="00000000" w:rsidP="00000000" w:rsidRDefault="00000000" w:rsidRPr="00000000" w14:paraId="00000092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ld t1, 0(t0)     # t1 = arr[9]</w:t>
      </w:r>
    </w:p>
    <w:p w:rsidR="00000000" w:rsidDel="00000000" w:rsidP="00000000" w:rsidRDefault="00000000" w:rsidRPr="00000000" w14:paraId="00000093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arr[3]</w:t>
      </w:r>
    </w:p>
    <w:p w:rsidR="00000000" w:rsidDel="00000000" w:rsidP="00000000" w:rsidRDefault="00000000" w:rsidRPr="00000000" w14:paraId="00000095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 t0, 3</w:t>
      </w:r>
    </w:p>
    <w:p w:rsidR="00000000" w:rsidDel="00000000" w:rsidP="00000000" w:rsidRDefault="00000000" w:rsidRPr="00000000" w14:paraId="00000096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slli t0, t0, 3 # t0 = 3 * 8</w:t>
      </w:r>
    </w:p>
    <w:p w:rsidR="00000000" w:rsidDel="00000000" w:rsidP="00000000" w:rsidRDefault="00000000" w:rsidRPr="00000000" w14:paraId="00000097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 t0, t0, s0 # t0 = arr + 3 * 8</w:t>
      </w:r>
    </w:p>
    <w:p w:rsidR="00000000" w:rsidDel="00000000" w:rsidP="00000000" w:rsidRDefault="00000000" w:rsidRPr="00000000" w14:paraId="00000098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ld t2, 0(t0)     # t2 = arr[3]</w:t>
      </w:r>
    </w:p>
    <w:p w:rsidR="00000000" w:rsidDel="00000000" w:rsidP="00000000" w:rsidRDefault="00000000" w:rsidRPr="00000000" w14:paraId="00000099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arr[8]</w:t>
      </w:r>
    </w:p>
    <w:p w:rsidR="00000000" w:rsidDel="00000000" w:rsidP="00000000" w:rsidRDefault="00000000" w:rsidRPr="00000000" w14:paraId="0000009B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 t0, 8</w:t>
      </w:r>
    </w:p>
    <w:p w:rsidR="00000000" w:rsidDel="00000000" w:rsidP="00000000" w:rsidRDefault="00000000" w:rsidRPr="00000000" w14:paraId="0000009C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slli t0, t0, 3 # t0 = 8 * 8</w:t>
      </w:r>
    </w:p>
    <w:p w:rsidR="00000000" w:rsidDel="00000000" w:rsidP="00000000" w:rsidRDefault="00000000" w:rsidRPr="00000000" w14:paraId="0000009D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 t0, t0, s0 # t0 = arr + 8 * 8</w:t>
      </w:r>
    </w:p>
    <w:p w:rsidR="00000000" w:rsidDel="00000000" w:rsidP="00000000" w:rsidRDefault="00000000" w:rsidRPr="00000000" w14:paraId="0000009E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ld t3, 0(t0)    # t3 = arr[8]</w:t>
      </w:r>
    </w:p>
    <w:p w:rsidR="00000000" w:rsidDel="00000000" w:rsidP="00000000" w:rsidRDefault="00000000" w:rsidRPr="00000000" w14:paraId="0000009F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 t1, t1, t2   # t1 = arr[9] + arr[3]</w:t>
      </w:r>
    </w:p>
    <w:p w:rsidR="00000000" w:rsidDel="00000000" w:rsidP="00000000" w:rsidRDefault="00000000" w:rsidRPr="00000000" w14:paraId="000000A1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 t1, t1, t3   # t1 = arr[9] + arr[3] + arr[8]</w:t>
      </w:r>
    </w:p>
    <w:p w:rsidR="00000000" w:rsidDel="00000000" w:rsidP="00000000" w:rsidRDefault="00000000" w:rsidRPr="00000000" w14:paraId="000000A2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Проверка условия (используем t1)</w:t>
      </w:r>
    </w:p>
    <w:p w:rsidR="00000000" w:rsidDel="00000000" w:rsidP="00000000" w:rsidRDefault="00000000" w:rsidRPr="00000000" w14:paraId="000000A4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 t4, 411       # t4 = 411</w:t>
      </w:r>
    </w:p>
    <w:p w:rsidR="00000000" w:rsidDel="00000000" w:rsidP="00000000" w:rsidRDefault="00000000" w:rsidRPr="00000000" w14:paraId="000000A5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ble t1, t4, then_branch   # if ((arr[9] + arr[3] + arr[8]) &lt;= 411), then_branch</w:t>
      </w:r>
    </w:p>
    <w:p w:rsidR="00000000" w:rsidDel="00000000" w:rsidP="00000000" w:rsidRDefault="00000000" w:rsidRPr="00000000" w14:paraId="000000A6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else branch</w:t>
      </w:r>
    </w:p>
    <w:p w:rsidR="00000000" w:rsidDel="00000000" w:rsidP="00000000" w:rsidRDefault="00000000" w:rsidRPr="00000000" w14:paraId="000000A8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else_branch:</w:t>
      </w:r>
    </w:p>
    <w:p w:rsidR="00000000" w:rsidDel="00000000" w:rsidP="00000000" w:rsidRDefault="00000000" w:rsidRPr="00000000" w14:paraId="000000A9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arr[i] = arr[i] | 69</w:t>
      </w:r>
    </w:p>
    <w:p w:rsidR="00000000" w:rsidDel="00000000" w:rsidP="00000000" w:rsidRDefault="00000000" w:rsidRPr="00000000" w14:paraId="000000AA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slli t0, s1, 3     # t0 = i * 8</w:t>
      </w:r>
    </w:p>
    <w:p w:rsidR="00000000" w:rsidDel="00000000" w:rsidP="00000000" w:rsidRDefault="00000000" w:rsidRPr="00000000" w14:paraId="000000AB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 t0, t0, s0      # t0 = &amp;arr[i]</w:t>
      </w:r>
    </w:p>
    <w:p w:rsidR="00000000" w:rsidDel="00000000" w:rsidP="00000000" w:rsidRDefault="00000000" w:rsidRPr="00000000" w14:paraId="000000AC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ld t5, 0(t0)       # t5 = arr[i]</w:t>
      </w:r>
    </w:p>
    <w:p w:rsidR="00000000" w:rsidDel="00000000" w:rsidP="00000000" w:rsidRDefault="00000000" w:rsidRPr="00000000" w14:paraId="000000AD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 t6, 69          # t6 = 69</w:t>
      </w:r>
    </w:p>
    <w:p w:rsidR="00000000" w:rsidDel="00000000" w:rsidP="00000000" w:rsidRDefault="00000000" w:rsidRPr="00000000" w14:paraId="000000AE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or t5, t5, t6      # t5 = arr[i] | 69</w:t>
      </w:r>
    </w:p>
    <w:p w:rsidR="00000000" w:rsidDel="00000000" w:rsidP="00000000" w:rsidRDefault="00000000" w:rsidRPr="00000000" w14:paraId="000000AF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sd t5, 0(t0)       # arr[i] = t5</w:t>
      </w:r>
    </w:p>
    <w:p w:rsidR="00000000" w:rsidDel="00000000" w:rsidP="00000000" w:rsidRDefault="00000000" w:rsidRPr="00000000" w14:paraId="000000B0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j loop_next    </w:t>
      </w:r>
    </w:p>
    <w:p w:rsidR="00000000" w:rsidDel="00000000" w:rsidP="00000000" w:rsidRDefault="00000000" w:rsidRPr="00000000" w14:paraId="000000B1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then branch</w:t>
      </w:r>
    </w:p>
    <w:p w:rsidR="00000000" w:rsidDel="00000000" w:rsidP="00000000" w:rsidRDefault="00000000" w:rsidRPr="00000000" w14:paraId="000000B4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then_branch:</w:t>
      </w:r>
    </w:p>
    <w:p w:rsidR="00000000" w:rsidDel="00000000" w:rsidP="00000000" w:rsidRDefault="00000000" w:rsidRPr="00000000" w14:paraId="000000B5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arr[i] = arr[i-1] + 64</w:t>
      </w:r>
    </w:p>
    <w:p w:rsidR="00000000" w:rsidDel="00000000" w:rsidP="00000000" w:rsidRDefault="00000000" w:rsidRPr="00000000" w14:paraId="000000B6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Обработка arr[0] - присваиваем 64</w:t>
      </w:r>
    </w:p>
    <w:p w:rsidR="00000000" w:rsidDel="00000000" w:rsidP="00000000" w:rsidRDefault="00000000" w:rsidRPr="00000000" w14:paraId="000000B8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beqz s1, handle_arr_0</w:t>
      </w:r>
    </w:p>
    <w:p w:rsidR="00000000" w:rsidDel="00000000" w:rsidP="00000000" w:rsidRDefault="00000000" w:rsidRPr="00000000" w14:paraId="000000B9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slli t0, s1, 3 # t0 = i*8</w:t>
      </w:r>
    </w:p>
    <w:p w:rsidR="00000000" w:rsidDel="00000000" w:rsidP="00000000" w:rsidRDefault="00000000" w:rsidRPr="00000000" w14:paraId="000000BB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 t0, t0, s0  # t0 = &amp;arr[i]</w:t>
      </w:r>
    </w:p>
    <w:p w:rsidR="00000000" w:rsidDel="00000000" w:rsidP="00000000" w:rsidRDefault="00000000" w:rsidRPr="00000000" w14:paraId="000000BC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ld s3, -8(t0)    # s3 = arr[i-1]</w:t>
      </w:r>
    </w:p>
    <w:p w:rsidR="00000000" w:rsidDel="00000000" w:rsidP="00000000" w:rsidRDefault="00000000" w:rsidRPr="00000000" w14:paraId="000000BD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j calculate_new_value</w:t>
      </w:r>
    </w:p>
    <w:p w:rsidR="00000000" w:rsidDel="00000000" w:rsidP="00000000" w:rsidRDefault="00000000" w:rsidRPr="00000000" w14:paraId="000000BF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handle_arr_0:</w:t>
      </w:r>
    </w:p>
    <w:p w:rsidR="00000000" w:rsidDel="00000000" w:rsidP="00000000" w:rsidRDefault="00000000" w:rsidRPr="00000000" w14:paraId="000000C0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 s3, 0</w:t>
      </w:r>
    </w:p>
    <w:p w:rsidR="00000000" w:rsidDel="00000000" w:rsidP="00000000" w:rsidRDefault="00000000" w:rsidRPr="00000000" w14:paraId="000000C1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calculate_new_value:</w:t>
      </w:r>
    </w:p>
    <w:p w:rsidR="00000000" w:rsidDel="00000000" w:rsidP="00000000" w:rsidRDefault="00000000" w:rsidRPr="00000000" w14:paraId="000000C2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addi s3, s3, 64 # s3 = arr[i-1] + 64</w:t>
      </w:r>
    </w:p>
    <w:p w:rsidR="00000000" w:rsidDel="00000000" w:rsidP="00000000" w:rsidRDefault="00000000" w:rsidRPr="00000000" w14:paraId="000000C3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slli t0, s1, 3 # t0 = i*8</w:t>
      </w:r>
    </w:p>
    <w:p w:rsidR="00000000" w:rsidDel="00000000" w:rsidP="00000000" w:rsidRDefault="00000000" w:rsidRPr="00000000" w14:paraId="000000C4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 t0, t0, s0  # t0 = &amp;arr[i]</w:t>
      </w:r>
    </w:p>
    <w:p w:rsidR="00000000" w:rsidDel="00000000" w:rsidP="00000000" w:rsidRDefault="00000000" w:rsidRPr="00000000" w14:paraId="000000C5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sd s3, 0(t0)    # arr[i] = arr[i-1] + 64</w:t>
      </w:r>
    </w:p>
    <w:p w:rsidR="00000000" w:rsidDel="00000000" w:rsidP="00000000" w:rsidRDefault="00000000" w:rsidRPr="00000000" w14:paraId="000000C6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loop_next:</w:t>
      </w:r>
    </w:p>
    <w:p w:rsidR="00000000" w:rsidDel="00000000" w:rsidP="00000000" w:rsidRDefault="00000000" w:rsidRPr="00000000" w14:paraId="000000C9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i++</w:t>
      </w:r>
    </w:p>
    <w:p w:rsidR="00000000" w:rsidDel="00000000" w:rsidP="00000000" w:rsidRDefault="00000000" w:rsidRPr="00000000" w14:paraId="000000CA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addi s1, s1, 1 # i++</w:t>
      </w:r>
    </w:p>
    <w:p w:rsidR="00000000" w:rsidDel="00000000" w:rsidP="00000000" w:rsidRDefault="00000000" w:rsidRPr="00000000" w14:paraId="000000CB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j loop_start</w:t>
      </w:r>
    </w:p>
    <w:p w:rsidR="00000000" w:rsidDel="00000000" w:rsidP="00000000" w:rsidRDefault="00000000" w:rsidRPr="00000000" w14:paraId="000000CC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loop_end:</w:t>
      </w:r>
    </w:p>
    <w:p w:rsidR="00000000" w:rsidDel="00000000" w:rsidP="00000000" w:rsidRDefault="00000000" w:rsidRPr="00000000" w14:paraId="000000CF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end:</w:t>
      </w:r>
    </w:p>
    <w:p w:rsidR="00000000" w:rsidDel="00000000" w:rsidP="00000000" w:rsidRDefault="00000000" w:rsidRPr="00000000" w14:paraId="000000D1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D2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ld ra, 0(sp)       # Восстанавливаем ra</w:t>
      </w:r>
    </w:p>
    <w:p w:rsidR="00000000" w:rsidDel="00000000" w:rsidP="00000000" w:rsidRDefault="00000000" w:rsidRPr="00000000" w14:paraId="000000D3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ld s0, 8(sp)       # Восстанавливаем s0</w:t>
      </w:r>
    </w:p>
    <w:p w:rsidR="00000000" w:rsidDel="00000000" w:rsidP="00000000" w:rsidRDefault="00000000" w:rsidRPr="00000000" w14:paraId="000000D4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ld s1, 16(sp)      # Восстанавливаем s1</w:t>
      </w:r>
    </w:p>
    <w:p w:rsidR="00000000" w:rsidDel="00000000" w:rsidP="00000000" w:rsidRDefault="00000000" w:rsidRPr="00000000" w14:paraId="000000D5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ld s2, 24(sp)      # Восстанавливаем s2</w:t>
      </w:r>
    </w:p>
    <w:p w:rsidR="00000000" w:rsidDel="00000000" w:rsidP="00000000" w:rsidRDefault="00000000" w:rsidRPr="00000000" w14:paraId="000000D6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ld s3, 32(sp)      # Восстанавливаем s3</w:t>
      </w:r>
    </w:p>
    <w:p w:rsidR="00000000" w:rsidDel="00000000" w:rsidP="00000000" w:rsidRDefault="00000000" w:rsidRPr="00000000" w14:paraId="000000D7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addi sp, sp, 40    # Освобождение стека</w:t>
      </w:r>
    </w:p>
    <w:p w:rsidR="00000000" w:rsidDel="00000000" w:rsidP="00000000" w:rsidRDefault="00000000" w:rsidRPr="00000000" w14:paraId="000000D8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</w:t>
      </w:r>
    </w:p>
    <w:p w:rsidR="00000000" w:rsidDel="00000000" w:rsidP="00000000" w:rsidRDefault="00000000" w:rsidRPr="00000000" w14:paraId="000000D9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534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5340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0DC">
      <w:pPr>
        <w:tabs>
          <w:tab w:val="left" w:leader="none" w:pos="5340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</w:t>
      </w:r>
    </w:p>
    <w:tbl>
      <w:tblPr>
        <w:tblStyle w:val="Table2"/>
        <w:tblW w:w="9025.0" w:type="dxa"/>
        <w:jc w:val="left"/>
        <w:tblInd w:w="-7.0" w:type="dxa"/>
        <w:tblLayout w:type="fixed"/>
        <w:tblLook w:val="0000"/>
      </w:tblPr>
      <w:tblGrid>
        <w:gridCol w:w="4512"/>
        <w:gridCol w:w="4513"/>
        <w:tblGridChange w:id="0">
          <w:tblGrid>
            <w:gridCol w:w="4512"/>
            <w:gridCol w:w="45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12, 323, 44, 55, 11, 65, 12, 4, 5, 6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12 12 12 12 12 12 12 12 12 12</w:t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1, 98, 50, 174, 64, 100, 28, 69, 14, 164, 82, 171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49 49 49 49 49 49 49 76 41 39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123, 35, 156, 21, 51, 56, 180, 72, 100, 53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123 123 123 123 123 123 123 123 123 123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76, 110, 152, 180, 135, 11, 72, 152, 193, 104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76 76 76 76 76 76 76 76 76 76</w:t>
            </w:r>
          </w:p>
        </w:tc>
      </w:tr>
    </w:tbl>
    <w:p w:rsidR="00000000" w:rsidDel="00000000" w:rsidP="00000000" w:rsidRDefault="00000000" w:rsidRPr="00000000" w14:paraId="000000E7">
      <w:pPr>
        <w:tabs>
          <w:tab w:val="left" w:leader="none" w:pos="5340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5340"/>
        </w:tabs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" w:eastAsia="" w:hAnsi="Calibri" w:asciiTheme="minorHAnsi" w:cstheme="minorBidi" w:eastAsiaTheme="minorEastAsia" w:hAnsiTheme="minorHAnsi"/>
      <w:color w:val="auto"/>
      <w:kern w:val="2"/>
      <w:sz w:val="22"/>
      <w:szCs w:val="22"/>
      <w:lang w:bidi="ar-SA" w:eastAsia="ja-JP" w:val="ru-RU"/>
    </w:rPr>
  </w:style>
  <w:style w:type="paragraph" w:styleId="Heading1">
    <w:name w:val="Heading 1"/>
    <w:basedOn w:val="Normal"/>
    <w:next w:val="Normal"/>
    <w:link w:val="1"/>
    <w:uiPriority w:val="9"/>
    <w:qFormat w:val="1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 w:val="1"/>
    <w:qFormat w:val="1"/>
    <w:pPr>
      <w:keepNext w:val="1"/>
      <w:keepLines w:val="1"/>
      <w:spacing w:after="0" w:before="40"/>
      <w:outlineLvl w:val="2"/>
    </w:pPr>
    <w:rPr>
      <w:rFonts w:ascii="Calibri Light" w:cs="" w:eastAsia="" w:hAnsi="Calibri Light"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1" w:customStyle="1">
    <w:name w:val="Заголовок 1 Знак"/>
    <w:basedOn w:val="DefaultParagraphFont"/>
    <w:uiPriority w:val="9"/>
    <w:qFormat w:val="1"/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qFormat w:val="1"/>
    <w:rPr>
      <w:rFonts w:ascii="Calibri Light" w:cs="" w:eastAsia="" w:hAnsi="Calibri Light"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2" w:customStyle="1">
    <w:name w:val="Основной шрифт абзаца2"/>
    <w:basedOn w:val="DefaultParagraphFont"/>
    <w:uiPriority w:val="1"/>
    <w:qFormat w:val="1"/>
    <w:rsid w:val="1EC0A1D6"/>
    <w:rPr>
      <w:rFonts w:ascii="Calibri" w:cs="Times New Roman" w:eastAsia="Calibri" w:hAnsi="Calibri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tyle12">
    <w:name w:val="Заголовок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Указатель"/>
    <w:basedOn w:val="Normal"/>
    <w:qFormat w:val="1"/>
    <w:pPr>
      <w:suppressLineNumbers w:val="1"/>
    </w:pPr>
    <w:rPr>
      <w:rFonts w:cs="Arial"/>
    </w:rPr>
  </w:style>
  <w:style w:type="paragraph" w:styleId="21" w:customStyle="1">
    <w:name w:val="Заголовок 21"/>
    <w:basedOn w:val="Normal"/>
    <w:uiPriority w:val="1"/>
    <w:qFormat w:val="1"/>
    <w:rsid w:val="1CDC3728"/>
    <w:pPr>
      <w:keepNext w:val="1"/>
      <w:numPr>
        <w:ilvl w:val="1"/>
        <w:numId w:val="1"/>
      </w:numPr>
      <w:spacing w:after="0" w:before="0" w:line="360" w:lineRule="auto"/>
      <w:ind w:firstLine="709"/>
      <w:jc w:val="both"/>
      <w:outlineLvl w:val="1"/>
    </w:pPr>
    <w:rPr>
      <w:b w:val="1"/>
      <w:bCs w:val="1"/>
      <w:sz w:val="28"/>
      <w:szCs w:val="28"/>
      <w:lang w:bidi="hi-IN" w:eastAsia="zh-CN"/>
    </w:rPr>
  </w:style>
  <w:style w:type="paragraph" w:styleId="ListParagraph">
    <w:name w:val="List Paragraph"/>
    <w:basedOn w:val="Normal"/>
    <w:uiPriority w:val="34"/>
    <w:qFormat w:val="1"/>
    <w:pPr>
      <w:spacing w:after="160" w:before="0"/>
      <w:ind w:left="720" w:hanging="0"/>
      <w:contextualSpacing w:val="1"/>
    </w:pPr>
    <w:rPr/>
  </w:style>
  <w:style w:type="paragraph" w:styleId="22" w:customStyle="1">
    <w:name w:val="Обычный2"/>
    <w:basedOn w:val="Normal"/>
    <w:uiPriority w:val="1"/>
    <w:qFormat w:val="1"/>
    <w:rsid w:val="1EC0A1D6"/>
    <w:pPr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tandard" w:customStyle="1">
    <w:name w:val="Standard"/>
    <w:basedOn w:val="Normal"/>
    <w:uiPriority w:val="1"/>
    <w:qFormat w:val="1"/>
    <w:rsid w:val="1EC0A1D6"/>
    <w:pPr>
      <w:widowControl w:val="0"/>
    </w:pPr>
    <w:rPr>
      <w:rFonts w:ascii="Liberation Serif" w:cs="Tahoma" w:eastAsia="Segoe UI" w:hAnsi="Liberation Serif"/>
      <w:color w:val="000000" w:themeColor="text1"/>
      <w:sz w:val="24"/>
      <w:szCs w:val="24"/>
      <w:lang w:bidi="hi-IN" w:eastAsia="zh-CN"/>
    </w:rPr>
  </w:style>
  <w:style w:type="paragraph" w:styleId="7" w:customStyle="1">
    <w:name w:val="Абзац списка7"/>
    <w:basedOn w:val="Normal"/>
    <w:uiPriority w:val="1"/>
    <w:qFormat w:val="1"/>
    <w:rsid w:val="1EC0A1D6"/>
    <w:pPr>
      <w:widowControl w:val="0"/>
      <w:ind w:left="720" w:hanging="0"/>
    </w:pPr>
    <w:rPr>
      <w:rFonts w:ascii="Liberation Serif" w:cs="Tahoma" w:eastAsia="Segoe UI" w:hAnsi="Liberation Serif"/>
      <w:color w:val="000000" w:themeColor="text1"/>
      <w:sz w:val="24"/>
      <w:szCs w:val="24"/>
      <w:lang w:bidi="hi-IN" w:eastAsia="zh-CN"/>
    </w:rPr>
  </w:style>
  <w:style w:type="paragraph" w:styleId="Textbody1" w:customStyle="1">
    <w:name w:val="Text body"/>
    <w:basedOn w:val="Normal"/>
    <w:uiPriority w:val="1"/>
    <w:qFormat w:val="1"/>
    <w:rsid w:val="1EC0A1D6"/>
    <w:pPr>
      <w:jc w:val="center"/>
      <w:outlineLvl w:val="2"/>
    </w:pPr>
    <w:rPr>
      <w:rFonts w:ascii="Times New Roman" w:cs="Times New Roman" w:eastAsia="Times New Roman" w:hAnsi="Times New Roman"/>
      <w:b w:val="1"/>
      <w:bCs w:val="1"/>
      <w:sz w:val="28"/>
      <w:szCs w:val="28"/>
      <w:lang w:eastAsia="ru-RU"/>
    </w:rPr>
  </w:style>
  <w:style w:type="paragraph" w:styleId="Style14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TableContents">
    <w:name w:val="Table Contents"/>
    <w:basedOn w:val="Normal"/>
    <w:qFormat w:val="1"/>
    <w:pPr>
      <w:widowControl w:val="0"/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Q/B5706AV6iKz9rdy5E1z7xkhw==">CgMxLjA4AHIhMThyV2JqUE00cEc5VWVPeHNfQk1tY1JYTllUU2s3WUNX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2024-11-28T20:01:00Z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