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softHyphen/>
        <w:t>МИНОБРНАУКИ РОССИИ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Кафедра </w:t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МОЭВМ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aps/>
          <w:spacing w:val="5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pacing w:val="5"/>
          <w:sz w:val="28"/>
          <w:szCs w:val="28"/>
        </w:rPr>
        <w:t>отчет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 лабораторной работе</w:t>
      </w:r>
      <w:r>
        <w:rPr>
          <w:rFonts w:eastAsia="Times New Roman" w:cs="Times New Roman" w:ascii="Times New Roman" w:hAnsi="Times New Roman"/>
          <w:b/>
          <w:bCs/>
          <w:color w:val="FF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№6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по дисциплине </w:t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«Организация ЭВМ и систем»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pacing w:val="5"/>
          <w:sz w:val="28"/>
          <w:szCs w:val="28"/>
        </w:rPr>
        <w:t>Тема: Изучение режимов адресации в ассемблере RISC-V.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pacing w:val="5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pacing w:val="5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tbl>
      <w:tblPr>
        <w:tblW w:w="902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45"/>
        <w:gridCol w:w="2601"/>
        <w:gridCol w:w="2580"/>
      </w:tblGrid>
      <w:tr>
        <w:trPr/>
        <w:tc>
          <w:tcPr>
            <w:tcW w:w="3845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</w:rPr>
              <w:t>Студент гр. 33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  <w:lang w:val="en-US"/>
              </w:rPr>
              <w:t>88</w:t>
            </w:r>
          </w:p>
        </w:tc>
        <w:tc>
          <w:tcPr>
            <w:tcW w:w="2601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_________________</w:t>
            </w:r>
          </w:p>
        </w:tc>
        <w:tc>
          <w:tcPr>
            <w:tcW w:w="2580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</w:rPr>
              <w:t>Ижболдин А.В.</w:t>
            </w:r>
          </w:p>
        </w:tc>
      </w:tr>
      <w:tr>
        <w:trPr/>
        <w:tc>
          <w:tcPr>
            <w:tcW w:w="3845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</w:rPr>
              <w:t>Преподаватель</w:t>
            </w:r>
          </w:p>
        </w:tc>
        <w:tc>
          <w:tcPr>
            <w:tcW w:w="2601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_________________</w:t>
            </w:r>
          </w:p>
        </w:tc>
        <w:tc>
          <w:tcPr>
            <w:tcW w:w="2580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themeColor="text1"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8"/>
                <w:szCs w:val="28"/>
              </w:rPr>
              <w:t>Молодцев Д.А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Санкт-Петербург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2024</w:t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Цель работы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themeColor="text1" w:val="000000"/>
          <w:sz w:val="28"/>
          <w:szCs w:val="28"/>
        </w:rPr>
        <w:t>Разработка программы  преобразования данных для приобретения практических навыков программирования на языке ассемблера. Закрепление знаний по режимам адресации в процессоре RISC-V.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Задание: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1A1A1A"/>
          <w:sz w:val="28"/>
          <w:szCs w:val="28"/>
        </w:rPr>
        <w:t>Требуется написать программу, которая использует разные режимы адресации для вычислений по массиву данных в памяти. Результатом выполнения вашей программы будет измененный массив в памяти.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1A1A1A"/>
          <w:sz w:val="28"/>
          <w:szCs w:val="28"/>
        </w:rPr>
        <w:t>В качестве исходных данных дается стартовый адрес в памяти для хранения массива, количество элементов в массиве и формула для требуемых вычислений (Вычисления включают изменения каждого элемента массива в зависимости от условия). Порядок операций в формуле соответствует порядку операций в языке Си.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1A1A1A"/>
          <w:sz w:val="28"/>
          <w:szCs w:val="28"/>
        </w:rPr>
        <w:t>При автоматической проверке вашей программы исходные данные располагаются в регистрах следующим образом: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1A1A1A"/>
          <w:sz w:val="28"/>
          <w:szCs w:val="28"/>
        </w:rPr>
        <w:t>- a1 - адрес памяти, где расположен массив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1A1A1A"/>
          <w:sz w:val="28"/>
          <w:szCs w:val="28"/>
        </w:rPr>
        <w:t>- a2 - количество элементов в массиве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1A1A1A"/>
          <w:sz w:val="28"/>
          <w:szCs w:val="28"/>
        </w:rPr>
        <w:t>Считайте, что массив уже инициализирован и заполнен данными. Размер каждого элемента массива - 8 байт (dword).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1A1A1A"/>
          <w:sz w:val="28"/>
          <w:szCs w:val="28"/>
        </w:rPr>
        <w:t>Ваша программа должна иметь следующую структуру: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1A1A1A"/>
          <w:sz w:val="28"/>
          <w:szCs w:val="28"/>
        </w:rPr>
        <w:t>.globl solution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1A1A1A"/>
          <w:sz w:val="28"/>
          <w:szCs w:val="28"/>
        </w:rPr>
        <w:t xml:space="preserve">solution: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1A1A1A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1A1A1A"/>
          <w:sz w:val="28"/>
          <w:szCs w:val="28"/>
        </w:rPr>
        <w:t xml:space="preserve"># при старте данной метки ваша программа должна выполнить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1A1A1A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color w:val="1A1A1A"/>
          <w:sz w:val="28"/>
          <w:szCs w:val="28"/>
        </w:rPr>
        <w:t># необходимые вычисления и изменить элементы массива согласно ветке условия и формуле в ней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1A1A1A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1A1A1A"/>
          <w:sz w:val="28"/>
          <w:szCs w:val="28"/>
        </w:rPr>
        <w:t xml:space="preserve">ret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1A1A1A"/>
          <w:sz w:val="28"/>
          <w:szCs w:val="28"/>
        </w:rPr>
        <w:t>Доступ к массиву (чтение, изменение) должен выполняться из памяти.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1A1A1A"/>
          <w:sz w:val="28"/>
          <w:szCs w:val="28"/>
        </w:rPr>
        <w:t>Формула для вычислений будет выведена ниже (arr[i] - элемент массива, считаем что arr[-1] == 0):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1A1A1A"/>
          <w:sz w:val="28"/>
          <w:szCs w:val="28"/>
        </w:rPr>
        <w:t>ЕСЛИ ((arr[0] + arr[0] &amp; arr[4]) &lt;= 436)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1A1A1A"/>
          <w:sz w:val="28"/>
          <w:szCs w:val="28"/>
        </w:rPr>
        <w:t>ТО (arr[i] = arr[i - 1] | 61)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1A1A1A"/>
          <w:sz w:val="28"/>
          <w:szCs w:val="28"/>
        </w:rPr>
        <w:t>ИНАЧЕ (arr[i] = arr[i] &amp; 45)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1A1A1A"/>
          <w:sz w:val="28"/>
          <w:szCs w:val="28"/>
        </w:rPr>
        <w:t>Ваш seed = 4739956736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Основные теоретические положения: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1. Описание состава используемых регистров, базового набора команд и набора псевдокоманд процессора RISC-V.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2. Краткие сведения по режимам адресации в ассемблере RISC-V.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>Регистровая адресация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При регистровой адресации регистры используются для всех операндов-источников и операндов-назначений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>Непосредственная адресация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При непосредственной адресации в качестве операндов наряду с регистрами используют константы (непосредственные операнды).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addi  rd,rs1,12   </w:t>
        <w:tab/>
        <w:t># rd = rs1 + 12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andi  rd,rs1,-8    </w:t>
        <w:tab/>
        <w:t># rd = rs1 &amp; 0xFF8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Чтобы использовать константы большего размера, следует использовать инструкцию непосредственной записи в старшие разряды lui (load upper immediate), за которой следует инструкция непосредственного сложения addi  Инструкция lui загружает 20-битное значение сразу в 20 старших битов и помещает нули в младшие биты: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lui s2, 0xABCDE # s2 = 0xABCDE000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addi s2, s2, 0x123 # s2 = 0xABCDE123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При использовании многоразрядных непосредственных операндов, если указанный в addi 12-битный непосредственный операнд отрицательный, старшая часть постоянного значения в lui должна быть увеличена на единицу.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>Базовая адресация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Инструкции для доступа в память, такие как загрузка слова(чтение памяти) (lw) и сохранение слова(запись в память) (sw), используют базовую адресацию. Эффективный адрес операнда в памяти вычисляется путем сложения базового адреса в регистре rs1 и 12-битного смещения с расширенным знаком, являющегося непосредственным операндом. Операции загрузки (lw) – это инструкции типа I, а операции сохранения (sw) – инструкции типа S.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lw  </w:t>
        <w:tab/>
        <w:t xml:space="preserve">rd, 36(rs1)         </w:t>
        <w:tab/>
        <w:t># rd = M[rs1+imm][0:31]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Поле rs1 указывает на регистр, содержащий базовый адрес, а поле rd указывает на регистр-назначение. Поле imm, хранящее непосредственный операнд, содержит 12-битное смещение, равное 36. В результате регистр rd содержит значение из ячейки памяти rs1+36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sw  </w:t>
        <w:tab/>
        <w:t xml:space="preserve">rs2, 8(rs1)          </w:t>
        <w:tab/>
        <w:t># M[rs1+imm][0:31] = rs2[0:31]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Инструкция сохранения слова sw демонстрирует запись значения из регистра rs2 в слово памяти, расположенное по адресу rs1+8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Spacing"/>
        <w:spacing w:lineRule="auto" w:line="360"/>
        <w:rPr>
          <w:i/>
          <w:i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sz w:val="28"/>
          <w:szCs w:val="28"/>
        </w:rPr>
        <w:t>Адресация относительно счетчика команд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Инструкции условного перехода, или ветвления, используют адресацию относительно счетчика команд для определения нового значения счетчика команд в том случае, если нужно осуществить переход. Смещение со знаком прибавляется к счетчику команд (PC) для определения нового значения PC, поэтому тот адрес, куда будет осуществлен переход, называют адресом относительно счетчика команд.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Инструкции перехода по условию (beq, bne, blt, bge, bltu, bgeu) типа B и jal (переход и связывание) типа J используют для смещения 13- и 21-битные константы со знаком соответственно.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Инструкция jal может быть использована как для вызова функций, так и для простого безусловного перехода. В RISC-V используется соглашение, что адрес возврата должен быть сохранён в регистре адреса возврата ra ( x1).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Инструкция jal не имеет достаточного места для кодирования полного 32-битного адреса. Это означает, что вы не можете сделать переход куда-либо в коде, если ваша программа больше максимального значения смещения.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Выполнение работы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1. </w:t>
      </w:r>
      <w:r>
        <w:rPr>
          <w:rFonts w:eastAsia="Times New Roman" w:cs="Times New Roman" w:ascii="Times New Roman" w:hAnsi="Times New Roman"/>
          <w:sz w:val="28"/>
          <w:szCs w:val="28"/>
        </w:rPr>
        <w:t>Исходное задание было приведено ранее.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2. </w:t>
      </w: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>Был написан вывод исходного массива и измененного за это отвечает процедура print_array.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color w:val="1A1A1A"/>
          <w:sz w:val="28"/>
          <w:szCs w:val="28"/>
        </w:rPr>
        <w:t xml:space="preserve">3. Процедура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A1A1A"/>
          <w:sz w:val="28"/>
          <w:szCs w:val="28"/>
          <w:lang w:val="en-US"/>
        </w:rPr>
        <w:t>main</w:t>
      </w:r>
      <w:r>
        <w:rPr>
          <w:rFonts w:eastAsia="Times New Roman" w:cs="Times New Roman" w:ascii="Times New Roman" w:hAnsi="Times New Roman"/>
          <w:i/>
          <w:iCs/>
          <w:color w:val="1A1A1A"/>
          <w:sz w:val="28"/>
          <w:szCs w:val="28"/>
          <w:lang w:val="en-US"/>
        </w:rPr>
        <w:t xml:space="preserve">. </w:t>
      </w: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en-US"/>
        </w:rPr>
        <w:t>В процедуре main происходит загрузка адреса массива в a1 и загрузка счетчика в a2, после этого вызываются процедуры печати исходного массива, вызов процедуры calculation - изменения массива, вывод измененного массива.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1A1A1A"/>
          <w:sz w:val="28"/>
          <w:szCs w:val="28"/>
          <w:lang w:val="ru-RU"/>
        </w:rPr>
        <w:t xml:space="preserve">4.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1A1A1A"/>
          <w:sz w:val="28"/>
          <w:szCs w:val="28"/>
          <w:lang w:val="ru-RU"/>
        </w:rPr>
        <w:t xml:space="preserve">Процедура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A1A1A"/>
          <w:sz w:val="28"/>
          <w:szCs w:val="28"/>
          <w:lang w:val="ru-RU"/>
        </w:rPr>
        <w:t>solution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1A1A1A"/>
          <w:sz w:val="28"/>
          <w:szCs w:val="28"/>
          <w:lang w:val="ru-RU"/>
        </w:rPr>
        <w:t>. Загрузка a1 в t0, a2 в t1.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1A1A1A"/>
          <w:sz w:val="28"/>
          <w:szCs w:val="28"/>
          <w:lang w:val="ru-RU"/>
        </w:rPr>
        <w:t xml:space="preserve">Проверка условия (метка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A1A1A"/>
          <w:sz w:val="28"/>
          <w:szCs w:val="28"/>
          <w:lang w:val="ru-RU"/>
        </w:rPr>
        <w:t>if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1A1A1A"/>
          <w:sz w:val="28"/>
          <w:szCs w:val="28"/>
          <w:lang w:val="ru-RU"/>
        </w:rPr>
        <w:t>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1A1A1A"/>
          <w:sz w:val="28"/>
          <w:szCs w:val="28"/>
          <w:lang w:val="ru-RU"/>
        </w:rPr>
        <w:t>Загружаются два элемента массива: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1A1A1A"/>
          <w:sz w:val="28"/>
          <w:szCs w:val="28"/>
          <w:lang w:val="ru-RU"/>
        </w:rPr>
        <w:t>arr[0] в регистр t2.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1A1A1A"/>
          <w:sz w:val="28"/>
          <w:szCs w:val="28"/>
          <w:lang w:val="ru-RU"/>
        </w:rPr>
        <w:t>arr[4] в регистр t3 (с использованием смещения 4 * memsize).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1A1A1A"/>
          <w:sz w:val="28"/>
          <w:szCs w:val="28"/>
          <w:lang w:val="ru-RU"/>
        </w:rPr>
        <w:t>Выполняются следующие операции: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1A1A1A"/>
          <w:sz w:val="28"/>
          <w:szCs w:val="28"/>
          <w:lang w:val="ru-RU"/>
        </w:rPr>
        <w:t>Значение arr[0] удваивается (arr[0] + arr[0]).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1A1A1A"/>
          <w:sz w:val="28"/>
          <w:szCs w:val="28"/>
          <w:lang w:val="ru-RU"/>
        </w:rPr>
        <w:t>Результат побитово "И" сравнивается с arr[4].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1A1A1A"/>
          <w:sz w:val="28"/>
          <w:szCs w:val="28"/>
          <w:lang w:val="ru-RU"/>
        </w:rPr>
        <w:t>Итоговое значение хранится в t3.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1A1A1A"/>
          <w:sz w:val="28"/>
          <w:szCs w:val="28"/>
          <w:lang w:val="ru-RU"/>
        </w:rPr>
        <w:t>Константа 436 загружается в t4.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1A1A1A"/>
          <w:sz w:val="28"/>
          <w:szCs w:val="28"/>
          <w:lang w:val="ru-RU"/>
        </w:rPr>
        <w:t>Проводится сравнение: если (arr[0] + arr[0]) &amp; arr[4] &lt;= 436, то выполняется блок if_true. Иначе происходит переход к false_loop.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1A1A1A"/>
          <w:sz w:val="28"/>
          <w:szCs w:val="28"/>
          <w:lang w:val="ru-RU"/>
        </w:rPr>
        <w:t>Условие ложно (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A1A1A"/>
          <w:sz w:val="28"/>
          <w:szCs w:val="28"/>
          <w:lang w:val="ru-RU"/>
        </w:rPr>
        <w:t>false_loop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1A1A1A"/>
          <w:sz w:val="28"/>
          <w:szCs w:val="28"/>
          <w:lang w:val="ru-RU"/>
        </w:rPr>
        <w:t>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1A1A1A"/>
          <w:sz w:val="28"/>
          <w:szCs w:val="28"/>
          <w:lang w:val="ru-RU"/>
        </w:rPr>
        <w:t>Эта часть выполняется, если условие ложно (то есть t3 &gt; 436):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1A1A1A"/>
          <w:sz w:val="28"/>
          <w:szCs w:val="28"/>
          <w:lang w:val="ru-RU"/>
        </w:rPr>
        <w:t>Для каждого элемента массива выполняется: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1A1A1A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1A1A1A"/>
          <w:sz w:val="28"/>
          <w:szCs w:val="28"/>
          <w:lang w:val="ru-RU"/>
        </w:rPr>
        <w:t>arr[i] = arr[i] &amp; 45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1A1A1A"/>
          <w:sz w:val="28"/>
          <w:szCs w:val="28"/>
          <w:lang w:val="ru-RU"/>
        </w:rPr>
        <w:t>Загружается текущий элемент arr[i]. Выполняется побитовая операция "И" с числом 45. Результат сохраняется обратно в текущий элемент массива.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1A1A1A"/>
          <w:sz w:val="28"/>
          <w:szCs w:val="28"/>
          <w:lang w:val="ru-RU"/>
        </w:rPr>
        <w:t>Указатель на текущий элемент сдвигается на следующий элемент (t0 += memsize). Счётчик элементов уменьшается (t1 -= 1).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1A1A1A"/>
          <w:sz w:val="28"/>
          <w:szCs w:val="28"/>
          <w:lang w:val="ru-RU"/>
        </w:rPr>
        <w:t>Если счётчик элементов t1 равен 0, выполнение завершается (переход к метке end). Иначе цикл возвращается к началу блока if.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1A1A1A"/>
          <w:sz w:val="28"/>
          <w:szCs w:val="28"/>
          <w:lang w:val="ru-RU"/>
        </w:rPr>
        <w:t>Условие истинно (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A1A1A"/>
          <w:sz w:val="28"/>
          <w:szCs w:val="28"/>
          <w:lang w:val="ru-RU"/>
        </w:rPr>
        <w:t>if_true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1A1A1A"/>
          <w:sz w:val="28"/>
          <w:szCs w:val="28"/>
          <w:lang w:val="ru-RU"/>
        </w:rPr>
        <w:t>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1A1A1A"/>
          <w:sz w:val="28"/>
          <w:szCs w:val="28"/>
          <w:lang w:val="ru-RU"/>
        </w:rPr>
        <w:t>Эта часть выполняется, если условие истинно (то есть t3 &lt;= 436):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1A1A1A"/>
          <w:sz w:val="28"/>
          <w:szCs w:val="28"/>
          <w:lang w:val="ru-RU"/>
        </w:rPr>
        <w:t>Проверяется, находится ли текущий элемент в начале массива: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1A1A1A"/>
          <w:sz w:val="28"/>
          <w:szCs w:val="28"/>
          <w:lang w:val="ru-RU"/>
        </w:rPr>
        <w:t xml:space="preserve">Если текущий элемент — первый (t0 == a1), то значение первого элемента устанавливается в 61. Побитовое "ИЛИ" с 61 гарантирует, что результат всегда равен 61.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1A1A1A"/>
          <w:sz w:val="28"/>
          <w:szCs w:val="28"/>
          <w:lang w:val="ru-RU"/>
        </w:rPr>
        <w:t>Указатель на текущий элемент сдвигается на следующий элемент массива.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1A1A1A"/>
          <w:sz w:val="28"/>
          <w:szCs w:val="28"/>
          <w:lang w:val="ru-RU"/>
        </w:rPr>
        <w:t>Счётчик уменьшается (t1 -= 1). После идет переход на цикл истинного условия.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1A1A1A"/>
          <w:sz w:val="28"/>
          <w:szCs w:val="28"/>
          <w:lang w:val="ru-RU"/>
        </w:rPr>
        <w:t>Цикл истинной ветки (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1A1A1A"/>
          <w:sz w:val="28"/>
          <w:szCs w:val="28"/>
          <w:lang w:val="ru-RU"/>
        </w:rPr>
        <w:t>true_loop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1A1A1A"/>
          <w:sz w:val="28"/>
          <w:szCs w:val="28"/>
          <w:lang w:val="ru-RU"/>
        </w:rPr>
        <w:t>). Этот цикл выполняется для всех остальных элементов массива: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1A1A1A"/>
          <w:sz w:val="28"/>
          <w:szCs w:val="28"/>
          <w:lang w:val="ru-RU"/>
        </w:rPr>
        <w:t>Для каждого элемента: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1A1A1A"/>
          <w:sz w:val="28"/>
          <w:szCs w:val="28"/>
          <w:lang w:val="ru-RU"/>
        </w:rPr>
        <w:t>Загружается предыдущий элемент массива arr[i-1].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1A1A1A"/>
          <w:sz w:val="28"/>
          <w:szCs w:val="28"/>
          <w:lang w:val="ru-RU"/>
        </w:rPr>
        <w:t>Выполняется побитовая операция "ИЛИ" с числом 61: arr[i] = arr[i-1] | 61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1A1A1A"/>
          <w:sz w:val="28"/>
          <w:szCs w:val="28"/>
          <w:lang w:val="ru-RU"/>
        </w:rPr>
        <w:t xml:space="preserve">Результат сохраняется в текущий элемент массива arr[i].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1A1A1A"/>
          <w:sz w:val="28"/>
          <w:szCs w:val="28"/>
          <w:lang w:val="ru-RU"/>
        </w:rPr>
        <w:t>Указатель на текущий элемент сдвигается на следующий элемент массива (t0 += memsize).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1A1A1A"/>
          <w:sz w:val="28"/>
          <w:szCs w:val="28"/>
          <w:lang w:val="ru-RU"/>
        </w:rPr>
        <w:t>Счётчик уменьшается (t1 -= 1).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1A1A1A"/>
          <w:sz w:val="28"/>
          <w:szCs w:val="28"/>
          <w:lang w:val="ru-RU"/>
        </w:rPr>
        <w:t>Если счётчик элементов t1 равен 0, выполнение завершается (переход к метке end). Иначе программа возвращается к началу блока if.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1A1A1A"/>
          <w:sz w:val="28"/>
          <w:szCs w:val="28"/>
          <w:lang w:val="ru-RU"/>
        </w:rPr>
        <w:t>Возвращение из процедуры вычисления(метка end) - выполняется инструкция ret, которая завершает выполнение функции и возвращает управление вызывающей программе.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1A1A1A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1A1A1A"/>
          <w:sz w:val="28"/>
          <w:szCs w:val="28"/>
          <w:lang w:val="ru-RU"/>
        </w:rPr>
        <w:t>Разработанный код приведен в Приложении А, тестирование в Приложение Б.</w:t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Вывод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 ходе выполнения лабораторной работы были изучены методы адресации в ассемблере RISC-V. Также были приобретены практические навыки их применения при написании программы, изменяющей массив в зависимости от заданного условия. Полученные знания и навыки позволят более эффективно разрабатывать и оптимизировать программы на языке ассемблера RISC-V.</w:t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8" w:left="283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</w:r>
      <w:r>
        <w:br w:type="page"/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8" w:left="2832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8"/>
          <w:szCs w:val="28"/>
        </w:rPr>
        <w:t>ПРИЛОЖЕНИЕ А</w:t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Файл: main.s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.data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.equ memsize, 4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arr_after: .string "Array after: "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arr_before: .string "Array before: "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size: .word 6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arr: .word 123,15,22,-15,30,40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.text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main: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la a1, arr        # Загружаем адрес начала массива в a1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lw a2, size       # Загружаем размер массива в a2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la a0, arr_before # Загружаем адрес строки arr_before в a0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call print_array  # Вызываем функцию печати массива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call solution     # Вызываем функцию обработки массива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la a0, arr_after  # Загружаем адрес строки arr_after в a0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call print_array  # Вызываем функцию печати массива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a7, 10         # Загружаем номер функции завершения программы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ecall             # Вызываем системную функцию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.globl solution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solution: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t0, a1             # Загружаем адрес массива в t0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t1, a2             # Загружаем размер массива в t1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if: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lw t2, 0(a1)          # Загружаем arr[0] в t2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lw t3, 4*memsize(a1)  # Загружаем arr[4] в t3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add t2, t2, t2        # arr[0] + arr[0]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and t3, t2, t3        # (arr[0] + arr[0]) &amp; arr[4]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t4, 436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ble t3, t4, if_true   #ЕСЛИ ((arr[0] + arr[0] &amp; arr[4]) &lt;= 436)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false_loop:               #ИНАЧЕ (arr[i] = arr[i] &amp; 45)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beqz t1, end          # Если количество элементов = 0, переходим к end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lw t2, 0(t0)          # Считываем arr[i]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andi t2, t2, 45       # arr[i] &amp; 45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sw t2, 0(t0)          # Записывам arr[i] = arr[i] &amp; 45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addi t0, t0, memsize  # Переходим на след. элемент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addi t1, t1, -1       # Увеличиваем счетчик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j if                  # Переходим к проверке условия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if_true:                  #ТО (arr[i] = arr[i - 1] | 61)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bne t0, a1, true_loop # Если не начало массива переходим к циклу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t2, 61             # arr[0] = 61 - всегда, т.к. 0 | 61 = 61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sw t2, 0(t0)          # Записываем arr[0] = 61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addi t0, t0, memsize  # Переходим на след. элемент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addi t1, t1, -1       # Уменьшаем счетчик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true_loop: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beqz t1, end          # Если количество элементов = 0, переходим к end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lw t2, -memsize(t0)         # Считываем arr[i-1]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ori t2, t2, 61        # arr[i] = arr[i-1] | 61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sw t2, 0(t0)          # Записываем arr[i]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addi t0, t0, memsize  # Переходим на след. элемент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addi t1, t1, -1       # Уменьшаем счетчик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j if                  # Переходим к проверке условия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end: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ret                   # Возвращаемся из функции solution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print_array: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a7, 4              # Устанавливаем функцию вывода строки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ecall                 # Вызываем системную функцию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mv t0, a1             # Записываем в t0 адрес начала массива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mv t1, zero           # Обнуляем счетчик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print_array_loop: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beq t1, a2, print_array_end # Если счетчик = количество элементов, то переходим к print_array_end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a7, 1              # Устанавливаем функцию вывода числа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lw a0, 0(t0)          # Загружаем число для вывода в a0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ecall                 # Вызываем системную функцию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a7, 11             # Устанавливаем функцию вывода символа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li a0, 32             # Загружаем символ ' ' для вывода в a0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ecall                 # Вызываем системную функцию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addi t0, t0, memsize  # Переходим на след. элемент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addi t1, t1, 1        # Увеличиваем счетчик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j print_array_loop    # Переход к началу цикла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>print_array_end: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li a7, 11             # Устанавливаем функцию вывода символа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li a0, 10             # Загружаем символ '\n' для вывода в a0  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ecall                 # Вызываем системную функцию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  <w:lang w:val="en-US"/>
        </w:rPr>
        <w:t>ret                   # Возвращаемся из функции print_array</w:t>
      </w:r>
      <w:r>
        <w:br w:type="page"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ПРИЛОЖЕНИЕ Б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ТЕСТИРОВАНИЕ</w:t>
      </w:r>
    </w:p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4512"/>
        <w:gridCol w:w="4513"/>
      </w:tblGrid>
      <w:tr>
        <w:trPr/>
        <w:tc>
          <w:tcPr>
            <w:tcW w:w="4512" w:type="dxa"/>
            <w:tcBorders>
              <w:top w:val="threeDEngrave" w:sz="2" w:space="0" w:color="000000"/>
              <w:left w:val="threeDEngrave" w:sz="2" w:space="0" w:color="000000"/>
              <w:bottom w:val="threeDEngrave" w:sz="2" w:space="0" w:color="000000"/>
              <w:right w:val="threeDEngrave" w:sz="2" w:space="0" w:color="000000"/>
            </w:tcBorders>
          </w:tcPr>
          <w:p>
            <w:pPr>
              <w:pStyle w:val="Style13"/>
              <w:spacing w:before="0" w:after="16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513" w:type="dxa"/>
            <w:tcBorders>
              <w:top w:val="threeDEngrave" w:sz="2" w:space="0" w:color="000000"/>
              <w:left w:val="threeDEngrave" w:sz="2" w:space="0" w:color="000000"/>
              <w:bottom w:val="threeDEngrave" w:sz="2" w:space="0" w:color="000000"/>
              <w:right w:val="threeDEngrave" w:sz="2" w:space="0" w:color="000000"/>
            </w:tcBorders>
          </w:tcPr>
          <w:p>
            <w:pPr>
              <w:pStyle w:val="Style13"/>
              <w:spacing w:before="0" w:after="16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>
        <w:trPr/>
        <w:tc>
          <w:tcPr>
            <w:tcW w:w="4512" w:type="dxa"/>
            <w:tcBorders>
              <w:top w:val="threeDEngrave" w:sz="2" w:space="0" w:color="000000"/>
              <w:left w:val="threeDEngrave" w:sz="2" w:space="0" w:color="000000"/>
              <w:bottom w:val="threeDEngrave" w:sz="2" w:space="0" w:color="000000"/>
              <w:right w:val="threeDEngrave" w:sz="2" w:space="0" w:color="000000"/>
            </w:tcBorders>
          </w:tcPr>
          <w:p>
            <w:pPr>
              <w:pStyle w:val="BodyText"/>
              <w:spacing w:before="0" w:after="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123 15 22 -15 30 40</w:t>
            </w:r>
          </w:p>
        </w:tc>
        <w:tc>
          <w:tcPr>
            <w:tcW w:w="4513" w:type="dxa"/>
            <w:tcBorders>
              <w:top w:val="threeDEngrave" w:sz="2" w:space="0" w:color="000000"/>
              <w:left w:val="threeDEngrave" w:sz="2" w:space="0" w:color="000000"/>
              <w:bottom w:val="threeDEngrave" w:sz="2" w:space="0" w:color="000000"/>
              <w:right w:val="threeDEngrave" w:sz="2" w:space="0" w:color="000000"/>
            </w:tcBorders>
          </w:tcPr>
          <w:p>
            <w:pPr>
              <w:pStyle w:val="BodyText"/>
              <w:spacing w:before="0" w:after="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61 61 61 61 61 61</w:t>
            </w:r>
          </w:p>
        </w:tc>
      </w:tr>
      <w:tr>
        <w:trPr>
          <w:trHeight w:val="438" w:hRule="atLeast"/>
        </w:trPr>
        <w:tc>
          <w:tcPr>
            <w:tcW w:w="4512" w:type="dxa"/>
            <w:tcBorders>
              <w:top w:val="threeDEngrave" w:sz="2" w:space="0" w:color="000000"/>
              <w:left w:val="threeDEngrave" w:sz="2" w:space="0" w:color="000000"/>
              <w:bottom w:val="threeDEngrave" w:sz="2" w:space="0" w:color="000000"/>
              <w:right w:val="threeDEngrave" w:sz="2" w:space="0" w:color="000000"/>
            </w:tcBorders>
          </w:tcPr>
          <w:p>
            <w:pPr>
              <w:pStyle w:val="BodyText"/>
              <w:spacing w:before="0" w:after="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666 666 666 666 666 666</w:t>
            </w:r>
          </w:p>
        </w:tc>
        <w:tc>
          <w:tcPr>
            <w:tcW w:w="4513" w:type="dxa"/>
            <w:tcBorders>
              <w:top w:val="threeDEngrave" w:sz="2" w:space="0" w:color="000000"/>
              <w:left w:val="threeDEngrave" w:sz="2" w:space="0" w:color="000000"/>
              <w:bottom w:val="threeDEngrave" w:sz="2" w:space="0" w:color="000000"/>
              <w:right w:val="threeDEngrave" w:sz="2" w:space="0" w:color="000000"/>
            </w:tcBorders>
          </w:tcPr>
          <w:p>
            <w:pPr>
              <w:pStyle w:val="BodyText"/>
              <w:spacing w:before="0" w:after="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61 61 61 61 61 61</w:t>
            </w:r>
          </w:p>
        </w:tc>
      </w:tr>
      <w:tr>
        <w:trPr/>
        <w:tc>
          <w:tcPr>
            <w:tcW w:w="4512" w:type="dxa"/>
            <w:tcBorders>
              <w:top w:val="threeDEngrave" w:sz="2" w:space="0" w:color="000000"/>
              <w:left w:val="threeDEngrave" w:sz="2" w:space="0" w:color="000000"/>
              <w:bottom w:val="threeDEngrave" w:sz="2" w:space="0" w:color="000000"/>
              <w:right w:val="threeDEngrave" w:sz="2" w:space="0" w:color="000000"/>
            </w:tcBorders>
          </w:tcPr>
          <w:p>
            <w:pPr>
              <w:pStyle w:val="Style13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555 12 34 2000 2000 555</w:t>
            </w:r>
          </w:p>
        </w:tc>
        <w:tc>
          <w:tcPr>
            <w:tcW w:w="4513" w:type="dxa"/>
            <w:tcBorders>
              <w:top w:val="threeDEngrave" w:sz="2" w:space="0" w:color="000000"/>
              <w:left w:val="threeDEngrave" w:sz="2" w:space="0" w:color="000000"/>
              <w:bottom w:val="threeDEngrave" w:sz="2" w:space="0" w:color="000000"/>
              <w:right w:val="threeDEngrave" w:sz="2" w:space="0" w:color="000000"/>
            </w:tcBorders>
          </w:tcPr>
          <w:p>
            <w:pPr>
              <w:pStyle w:val="BodyText"/>
              <w:spacing w:before="0" w:after="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41 61 61 61 61 61</w:t>
            </w:r>
          </w:p>
        </w:tc>
      </w:tr>
      <w:tr>
        <w:trPr/>
        <w:tc>
          <w:tcPr>
            <w:tcW w:w="4512" w:type="dxa"/>
            <w:tcBorders>
              <w:top w:val="threeDEngrave" w:sz="2" w:space="0" w:color="000000"/>
              <w:left w:val="threeDEngrave" w:sz="2" w:space="0" w:color="000000"/>
              <w:bottom w:val="threeDEngrave" w:sz="2" w:space="0" w:color="000000"/>
              <w:right w:val="threeDEngrave" w:sz="2" w:space="0" w:color="000000"/>
            </w:tcBorders>
          </w:tcPr>
          <w:p>
            <w:pPr>
              <w:pStyle w:val="Style13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1013 1234 423 1445 4345 8888 9282</w:t>
            </w:r>
          </w:p>
        </w:tc>
        <w:tc>
          <w:tcPr>
            <w:tcW w:w="4513" w:type="dxa"/>
            <w:tcBorders>
              <w:top w:val="threeDEngrave" w:sz="2" w:space="0" w:color="000000"/>
              <w:left w:val="threeDEngrave" w:sz="2" w:space="0" w:color="000000"/>
              <w:bottom w:val="threeDEngrave" w:sz="2" w:space="0" w:color="000000"/>
              <w:right w:val="threeDEngrave" w:sz="2" w:space="0" w:color="000000"/>
            </w:tcBorders>
          </w:tcPr>
          <w:p>
            <w:pPr>
              <w:pStyle w:val="Style13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61 61 61 61 61 61 61</w:t>
            </w:r>
          </w:p>
        </w:tc>
      </w:tr>
      <w:tr>
        <w:trPr/>
        <w:tc>
          <w:tcPr>
            <w:tcW w:w="4512" w:type="dxa"/>
            <w:tcBorders>
              <w:top w:val="threeDEngrave" w:sz="2" w:space="0" w:color="000000"/>
              <w:left w:val="threeDEngrave" w:sz="2" w:space="0" w:color="000000"/>
              <w:bottom w:val="threeDEngrave" w:sz="2" w:space="0" w:color="000000"/>
              <w:right w:val="threeDEngrave" w:sz="2" w:space="0" w:color="000000"/>
            </w:tcBorders>
          </w:tcPr>
          <w:p>
            <w:pPr>
              <w:pStyle w:val="Style13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-81 230 809 565 877 1</w:t>
            </w:r>
          </w:p>
        </w:tc>
        <w:tc>
          <w:tcPr>
            <w:tcW w:w="4513" w:type="dxa"/>
            <w:tcBorders>
              <w:top w:val="threeDEngrave" w:sz="2" w:space="0" w:color="000000"/>
              <w:left w:val="threeDEngrave" w:sz="2" w:space="0" w:color="000000"/>
              <w:bottom w:val="threeDEngrave" w:sz="2" w:space="0" w:color="000000"/>
              <w:right w:val="threeDEngrave" w:sz="2" w:space="0" w:color="000000"/>
            </w:tcBorders>
          </w:tcPr>
          <w:p>
            <w:pPr>
              <w:pStyle w:val="BodyText"/>
              <w:spacing w:before="0" w:after="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45 61 61 61 61 61</w:t>
            </w:r>
          </w:p>
        </w:tc>
      </w:tr>
    </w:tbl>
    <w:p>
      <w:pPr>
        <w:pStyle w:val="Normal"/>
        <w:tabs>
          <w:tab w:val="clear" w:pos="708"/>
          <w:tab w:val="left" w:pos="5340" w:leader="none"/>
        </w:tabs>
        <w:spacing w:lineRule="auto" w:line="240" w:before="0"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2"/>
      <w:szCs w:val="22"/>
      <w:lang w:val="ru-RU" w:eastAsia="ja-JP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JP" w:cs="Arial"/>
      <w:b/>
      <w:bCs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2" w:customStyle="1">
    <w:name w:val="Основной шрифт абзаца2"/>
    <w:basedOn w:val="DefaultParagraphFont"/>
    <w:uiPriority w:val="1"/>
    <w:qFormat/>
    <w:rsid w:val="1ec0a1d6"/>
    <w:rPr>
      <w:rFonts w:ascii="Calibri" w:hAnsi="Calibri" w:eastAsia="Calibri" w:cs="Times New Roman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JP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21" w:customStyle="1">
    <w:name w:val="Заголовок 21"/>
    <w:basedOn w:val="Normal"/>
    <w:uiPriority w:val="1"/>
    <w:qFormat/>
    <w:rsid w:val="1cdc3728"/>
    <w:pPr>
      <w:keepNext w:val="true"/>
      <w:numPr>
        <w:ilvl w:val="1"/>
        <w:numId w:val="1"/>
      </w:numPr>
      <w:spacing w:lineRule="auto" w:line="360" w:before="0" w:after="0"/>
      <w:ind w:firstLine="709"/>
      <w:jc w:val="both"/>
      <w:outlineLvl w:val="1"/>
    </w:pPr>
    <w:rPr>
      <w:b/>
      <w:bCs/>
      <w:sz w:val="28"/>
      <w:szCs w:val="28"/>
      <w:lang w:eastAsia="zh-CN" w:bidi="hi-IN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22" w:customStyle="1">
    <w:name w:val="Обычный2"/>
    <w:basedOn w:val="Normal"/>
    <w:uiPriority w:val="1"/>
    <w:qFormat/>
    <w:rsid w:val="1ec0a1d6"/>
    <w:pPr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andard" w:customStyle="1">
    <w:name w:val="Standard"/>
    <w:basedOn w:val="Normal"/>
    <w:uiPriority w:val="1"/>
    <w:qFormat/>
    <w:rsid w:val="1ec0a1d6"/>
    <w:pPr>
      <w:widowControl w:val="false"/>
    </w:pPr>
    <w:rPr>
      <w:rFonts w:ascii="Liberation Serif" w:hAnsi="Liberation Serif" w:eastAsia="Segoe UI" w:cs="Tahoma"/>
      <w:color w:themeColor="text1" w:val="000000"/>
      <w:sz w:val="24"/>
      <w:szCs w:val="24"/>
      <w:lang w:eastAsia="zh-CN" w:bidi="hi-IN"/>
    </w:rPr>
  </w:style>
  <w:style w:type="paragraph" w:styleId="7" w:customStyle="1">
    <w:name w:val="Абзац списка7"/>
    <w:basedOn w:val="Normal"/>
    <w:uiPriority w:val="1"/>
    <w:qFormat/>
    <w:rsid w:val="1ec0a1d6"/>
    <w:pPr>
      <w:widowControl w:val="false"/>
      <w:ind w:left="720"/>
    </w:pPr>
    <w:rPr>
      <w:rFonts w:ascii="Liberation Serif" w:hAnsi="Liberation Serif" w:eastAsia="Segoe UI" w:cs="Tahoma"/>
      <w:color w:themeColor="text1" w:val="000000"/>
      <w:sz w:val="24"/>
      <w:szCs w:val="24"/>
      <w:lang w:eastAsia="zh-CN" w:bidi="hi-IN"/>
    </w:rPr>
  </w:style>
  <w:style w:type="paragraph" w:styleId="Textbody" w:customStyle="1">
    <w:name w:val="Text body"/>
    <w:basedOn w:val="Normal"/>
    <w:uiPriority w:val="1"/>
    <w:qFormat/>
    <w:rsid w:val="1ec0a1d6"/>
    <w:pPr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paragraph" w:styleId="Style13">
    <w:name w:val="Содержимое таблицы"/>
    <w:basedOn w:val="Normal"/>
    <w:qFormat/>
    <w:pPr>
      <w:widowControl w:val="false"/>
      <w:suppressLineNumbers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ind w:firstLine="720"/>
      <w:jc w:val="both"/>
    </w:pPr>
    <w:rPr>
      <w:rFonts w:ascii="Calibri" w:hAnsi="Calibri" w:eastAsia="Times New Roman" w:cs="" w:asciiTheme="minorHAnsi" w:cstheme="minorBidi" w:hAnsiTheme="minorHAnsi"/>
      <w:color w:val="auto"/>
      <w:kern w:val="2"/>
      <w:sz w:val="28"/>
      <w:szCs w:val="28"/>
      <w:lang w:val="ru-RU" w:eastAsia="ru-RU" w:bidi="ar-SA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Application>LibreOffice/24.2.6.2$Linux_X86_64 LibreOffice_project/420$Build-2</Application>
  <AppVersion>15.0000</AppVersion>
  <Pages>10</Pages>
  <Words>1675</Words>
  <Characters>9372</Characters>
  <CharactersWithSpaces>11732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2024-11-28T20:01:00Z</dcterms:created>
  <dc:creator/>
  <dc:description/>
  <dc:language>ru-RU</dc:language>
  <cp:lastModifiedBy/>
  <dcterms:modified xsi:type="dcterms:W3CDTF">2024-12-17T17:17:07Z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