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6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56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56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56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56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>
        <w:rPr>
          <w:b/>
          <w:szCs w:val="28"/>
          <w:lang w:eastAsia="ru-RU" w:bidi="ar-SA"/>
        </w:rPr>
      </w:r>
      <w:r>
        <w:rPr>
          <w:b/>
          <w:szCs w:val="28"/>
          <w:lang w:eastAsia="ru-RU" w:bidi="ar-SA"/>
        </w:rPr>
      </w:r>
    </w:p>
    <w:p>
      <w:pPr>
        <w:pStyle w:val="856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56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6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6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6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6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6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7"/>
        <w:ind w:firstLine="737"/>
        <w:jc w:val="center"/>
        <w:spacing w:line="360" w:lineRule="auto"/>
      </w:pPr>
      <w:r>
        <w:rPr>
          <w:rStyle w:val="858"/>
          <w:bCs/>
          <w:caps/>
          <w:szCs w:val="28"/>
        </w:rPr>
        <w:t xml:space="preserve">отчет</w:t>
      </w:r>
      <w:r/>
    </w:p>
    <w:p>
      <w:pPr>
        <w:pStyle w:val="856"/>
        <w:jc w:val="center"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 xml:space="preserve">№</w:t>
      </w:r>
      <w:r>
        <w:rPr>
          <w:b/>
          <w:szCs w:val="28"/>
          <w:lang w:eastAsia="ru-RU" w:bidi="ar-SA"/>
        </w:rPr>
        <w:t xml:space="preserve">4</w:t>
      </w:r>
      <w:r/>
    </w:p>
    <w:p>
      <w:pPr>
        <w:pStyle w:val="856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szCs w:val="28"/>
          <w:lang w:eastAsia="ru-RU" w:bidi="ar-SA"/>
        </w:rPr>
        <w:t xml:space="preserve">«</w:t>
      </w:r>
      <w:r>
        <w:rPr>
          <w:rFonts w:hint="eastAsia"/>
          <w:b/>
          <w:szCs w:val="28"/>
          <w:lang w:eastAsia="ru-RU" w:bidi="ar-SA"/>
        </w:rPr>
        <w:t xml:space="preserve">Организация ЭВМ и систем</w:t>
      </w:r>
      <w:r>
        <w:rPr>
          <w:b/>
          <w:color w:val="000000"/>
          <w:szCs w:val="28"/>
          <w:lang w:eastAsia="ru-RU" w:bidi="ar-SA"/>
        </w:rPr>
        <w:t xml:space="preserve">»</w:t>
      </w:r>
      <w:r>
        <w:rPr>
          <w:b/>
          <w:color w:val="000000"/>
          <w:szCs w:val="28"/>
          <w:lang w:eastAsia="ru-RU" w:bidi="ar-SA"/>
        </w:rPr>
      </w:r>
      <w:r>
        <w:rPr>
          <w:b/>
          <w:color w:val="000000"/>
          <w:szCs w:val="28"/>
          <w:lang w:eastAsia="ru-RU" w:bidi="ar-SA"/>
        </w:rPr>
      </w:r>
    </w:p>
    <w:p>
      <w:pPr>
        <w:pStyle w:val="856"/>
        <w:jc w:val="center"/>
        <w:rPr>
          <w:bCs/>
        </w:rPr>
      </w:pPr>
      <w:r>
        <w:rPr>
          <w:rStyle w:val="858"/>
          <w:bCs/>
          <w:smallCaps w:val="0"/>
          <w:szCs w:val="28"/>
          <w:lang w:eastAsia="ru-RU" w:bidi="ar-SA"/>
        </w:rPr>
        <w:t xml:space="preserve">Тема: </w:t>
      </w:r>
      <w:r>
        <w:rPr>
          <w:rFonts w:hint="eastAsia"/>
          <w:b/>
          <w:color w:val="373a3c"/>
        </w:rPr>
        <w:t xml:space="preserve">Написание собственного прерывания и работа со строками</w:t>
      </w:r>
      <w:r>
        <w:rPr>
          <w:rFonts w:hint="eastAsia"/>
          <w:b/>
          <w:color w:val="373a3c"/>
        </w:rPr>
        <w:t xml:space="preserve">.</w:t>
      </w:r>
      <w:r>
        <w:rPr>
          <w:bCs/>
        </w:rPr>
      </w:r>
      <w:r>
        <w:rPr>
          <w:bCs/>
        </w:rPr>
      </w:r>
    </w:p>
    <w:p>
      <w:pPr>
        <w:pStyle w:val="856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6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6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6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6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56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>
        <w:trPr>
          <w:trHeight w:val="614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4347" w:type="dxa"/>
            <w:vAlign w:val="bottom"/>
            <w:textDirection w:val="lrTb"/>
            <w:noWrap w:val="false"/>
          </w:tcPr>
          <w:p>
            <w:pPr>
              <w:pStyle w:val="856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 xml:space="preserve">3388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09" w:type="dxa"/>
            <w:vAlign w:val="bottom"/>
            <w:textDirection w:val="lrTb"/>
            <w:noWrap w:val="false"/>
          </w:tcPr>
          <w:p>
            <w:pPr>
              <w:pStyle w:val="856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898" w:type="dxa"/>
            <w:vAlign w:val="bottom"/>
            <w:textDirection w:val="lrTb"/>
            <w:noWrap w:val="false"/>
          </w:tcPr>
          <w:p>
            <w:pPr>
              <w:pStyle w:val="856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</w:r>
            <w:r>
              <w:rPr>
                <w:szCs w:val="28"/>
                <w:lang w:val="en-US"/>
              </w:rPr>
              <w:t xml:space="preserve">Павлов А.Р.</w:t>
            </w: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</w:tc>
      </w:tr>
      <w:tr>
        <w:trPr>
          <w:trHeight w:val="614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4347" w:type="dxa"/>
            <w:vAlign w:val="bottom"/>
            <w:textDirection w:val="lrTb"/>
            <w:noWrap w:val="false"/>
          </w:tcPr>
          <w:p>
            <w:pPr>
              <w:pStyle w:val="856"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09" w:type="dxa"/>
            <w:vAlign w:val="bottom"/>
            <w:textDirection w:val="lrTb"/>
            <w:noWrap w:val="false"/>
          </w:tcPr>
          <w:p>
            <w:pPr>
              <w:pStyle w:val="856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898" w:type="dxa"/>
            <w:vAlign w:val="bottom"/>
            <w:textDirection w:val="lrTb"/>
            <w:noWrap w:val="false"/>
          </w:tcPr>
          <w:p>
            <w:pPr>
              <w:pStyle w:val="856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Фирсов М.А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pStyle w:val="856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56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56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56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 xml:space="preserve">20</w:t>
      </w:r>
      <w:r>
        <w:rPr>
          <w:bCs/>
          <w:szCs w:val="28"/>
          <w:lang w:eastAsia="ru-RU" w:bidi="ar-SA"/>
        </w:rPr>
        <w:t xml:space="preserve">2</w:t>
      </w:r>
      <w:r>
        <w:rPr>
          <w:bCs/>
          <w:szCs w:val="28"/>
          <w:lang w:val="en-US" w:eastAsia="ru-RU" w:bidi="ar-SA"/>
        </w:rPr>
        <w:t xml:space="preserve">4</w:t>
      </w:r>
      <w:r>
        <w:rPr>
          <w:bCs/>
          <w:szCs w:val="28"/>
          <w:lang w:val="en-US" w:eastAsia="ru-RU" w:bidi="ar-SA"/>
        </w:rPr>
      </w:r>
      <w:r>
        <w:rPr>
          <w:bCs/>
          <w:szCs w:val="28"/>
          <w:lang w:val="en-US" w:eastAsia="ru-RU" w:bidi="ar-SA"/>
        </w:rPr>
      </w:r>
    </w:p>
    <w:p>
      <w:pPr>
        <w:pStyle w:val="676"/>
        <w:ind w:firstLine="708"/>
        <w:pageBreakBefore/>
        <w:rPr>
          <w:rFonts w:ascii="Times New Roman" w:hAnsi="Times New Roman" w:cs="Times New Roman"/>
          <w:b/>
          <w:bCs/>
          <w:sz w:val="2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18"/>
        </w:rPr>
        <w:t xml:space="preserve">Цель работы</w:t>
      </w:r>
      <w:r>
        <w:rPr>
          <w:rFonts w:ascii="Times New Roman" w:hAnsi="Times New Roman" w:eastAsia="Times New Roman" w:cs="Times New Roman"/>
          <w:b/>
          <w:bCs/>
          <w:sz w:val="28"/>
          <w:szCs w:val="18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18"/>
        </w:rPr>
      </w:r>
      <w:r>
        <w:rPr>
          <w:rFonts w:ascii="Times New Roman" w:hAnsi="Times New Roman" w:cs="Times New Roman"/>
          <w:b/>
          <w:bCs/>
          <w:sz w:val="28"/>
          <w:szCs w:val="1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color w:val="000000"/>
          <w:spacing w:val="5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color w:val="000000"/>
          <w:spacing w:val="5"/>
          <w:sz w:val="28"/>
          <w:szCs w:val="28"/>
        </w:rPr>
        <w:t xml:space="preserve">Изучить </w:t>
      </w:r>
      <w:r>
        <w:rPr>
          <w:rFonts w:ascii="Times New Roman" w:hAnsi="Times New Roman" w:eastAsia="Times New Roman" w:cs="Times New Roman"/>
          <w:color w:val="000000"/>
          <w:spacing w:val="5"/>
          <w:sz w:val="28"/>
          <w:szCs w:val="28"/>
        </w:rPr>
        <w:t xml:space="preserve">прерывания и работу со строками в языке Ассемблер</w:t>
      </w:r>
      <w:r>
        <w:rPr>
          <w:rFonts w:ascii="Times New Roman" w:hAnsi="Times New Roman" w:eastAsia="Times New Roman" w:cs="Times New Roman"/>
          <w:color w:val="000000"/>
          <w:spacing w:val="5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pacing w:val="5"/>
          <w:sz w:val="28"/>
          <w:szCs w:val="28"/>
        </w:rPr>
        <w:t xml:space="preserve"> Написать собственное прерывание.</w:t>
      </w:r>
      <w:r>
        <w:rPr>
          <w:rFonts w:ascii="Times New Roman" w:hAnsi="Times New Roman" w:eastAsia="Times New Roman" w:cs="Times New Roman"/>
          <w:color w:val="000000"/>
          <w:spacing w:val="5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pacing w:val="5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6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Реализация сценария работы с прерываниями в соответствии с вариантом.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Реализация преобразования строки с использованием команд работы со строками в соответствии с вариантом.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14.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14м.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2940"/>
        <w:gridCol w:w="1914"/>
        <w:gridCol w:w="1915"/>
      </w:tblGrid>
      <w:tr>
        <w:trPr/>
        <w:tc>
          <w:tcPr>
            <w:tcW w:w="5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№ сц.</w:t>
            </w:r>
            <w:r>
              <w:rPr>
                <w:rFonts w:ascii="Times New Roman" w:hAnsi="Times New Roman" w:cs="Times New Roman"/>
                <w:lang w:eastAsia="ja-JP"/>
              </w:rPr>
            </w:r>
            <w:r>
              <w:rPr>
                <w:rFonts w:ascii="Times New Roman" w:hAnsi="Times New Roman" w:cs="Times New Roman"/>
                <w:lang w:eastAsia="ja-JP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Действия основной программы</w:t>
            </w:r>
            <w:r>
              <w:rPr>
                <w:rFonts w:ascii="Times New Roman" w:hAnsi="Times New Roman" w:cs="Times New Roman"/>
                <w:lang w:eastAsia="ja-JP"/>
              </w:rPr>
            </w:r>
            <w:r>
              <w:rPr>
                <w:rFonts w:ascii="Times New Roman" w:hAnsi="Times New Roman" w:cs="Times New Roman"/>
                <w:lang w:eastAsia="ja-JP"/>
              </w:rPr>
            </w:r>
          </w:p>
        </w:tc>
        <w:tc>
          <w:tcPr>
            <w:tcW w:w="29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Действия 1сh</w:t>
            </w:r>
            <w:r>
              <w:rPr>
                <w:rFonts w:ascii="Times New Roman" w:hAnsi="Times New Roman" w:cs="Times New Roman"/>
                <w:lang w:eastAsia="ja-JP"/>
              </w:rPr>
            </w:r>
            <w:r>
              <w:rPr>
                <w:rFonts w:ascii="Times New Roman" w:hAnsi="Times New Roman" w:cs="Times New Roman"/>
                <w:lang w:eastAsia="ja-JP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Действия 9h</w:t>
            </w:r>
            <w:r>
              <w:rPr>
                <w:rFonts w:ascii="Times New Roman" w:hAnsi="Times New Roman" w:cs="Times New Roman"/>
                <w:lang w:eastAsia="ja-JP"/>
              </w:rPr>
            </w:r>
            <w:r>
              <w:rPr>
                <w:rFonts w:ascii="Times New Roman" w:hAnsi="Times New Roman" w:cs="Times New Roman"/>
                <w:lang w:eastAsia="ja-JP"/>
              </w:rPr>
            </w:r>
          </w:p>
        </w:tc>
        <w:tc>
          <w:tcPr>
            <w:tcW w:w="191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Действия 4bh</w:t>
            </w:r>
            <w:r>
              <w:rPr>
                <w:rFonts w:ascii="Times New Roman" w:hAnsi="Times New Roman" w:cs="Times New Roman"/>
                <w:lang w:eastAsia="ja-JP"/>
              </w:rPr>
            </w:r>
            <w:r>
              <w:rPr>
                <w:rFonts w:ascii="Times New Roman" w:hAnsi="Times New Roman" w:cs="Times New Roman"/>
                <w:lang w:eastAsia="ja-JP"/>
              </w:rPr>
            </w:r>
          </w:p>
        </w:tc>
      </w:tr>
      <w:tr>
        <w:trPr/>
        <w:tc>
          <w:tcPr>
            <w:tcW w:w="534" w:type="dxa"/>
            <w:textDirection w:val="lrTb"/>
            <w:noWrap w:val="false"/>
          </w:tcPr>
          <w:p>
            <w:pPr>
              <w:ind w:left="0" w:right="0" w:firstLine="0"/>
              <w:spacing w:line="322" w:lineRule="atLeast"/>
              <w:rPr>
                <w:rFonts w:ascii="Times New Roman" w:hAnsi="Times New Roman" w:cs="Times New Roman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0" w:right="0" w:firstLine="0"/>
              <w:spacing w:after="0" w:line="322" w:lineRule="atLeast"/>
              <w:rPr>
                <w:rFonts w:ascii="Times New Roman" w:hAnsi="Times New Roman" w:cs="Times New Roman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</w:rPr>
              <w:t xml:space="preserve">2) замена 9h;</w:t>
            </w:r>
            <w:r>
              <w:rPr>
                <w:rFonts w:ascii="Times New Roman" w:hAnsi="Times New Roman" w:cs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highlight w:val="none"/>
              </w:rPr>
            </w:r>
          </w:p>
          <w:p>
            <w:pPr>
              <w:ind w:left="0" w:right="0" w:firstLine="0"/>
              <w:spacing w:after="0" w:line="322" w:lineRule="atLeast"/>
              <w:rPr>
                <w:rFonts w:ascii="Times New Roman" w:hAnsi="Times New Roman" w:cs="Times New Roman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</w:rPr>
              <w:t xml:space="preserve">3) замена 4bh;</w:t>
            </w:r>
            <w:r>
              <w:rPr>
                <w:rFonts w:ascii="Times New Roman" w:hAnsi="Times New Roman" w:cs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highlight w:val="none"/>
              </w:rPr>
            </w:r>
          </w:p>
          <w:p>
            <w:pPr>
              <w:ind w:left="0" w:right="0" w:firstLine="0"/>
              <w:spacing w:after="0" w:line="322" w:lineRule="atLeast"/>
              <w:rPr>
                <w:rFonts w:ascii="Times New Roman" w:hAnsi="Times New Roman" w:cs="Times New Roman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</w:rPr>
              <w:t xml:space="preserve">4) ожидание (5 сек.);</w:t>
            </w:r>
            <w:r>
              <w:rPr>
                <w:rFonts w:ascii="Times New Roman" w:hAnsi="Times New Roman" w:cs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highlight w:val="none"/>
              </w:rPr>
            </w:r>
          </w:p>
          <w:p>
            <w:pPr>
              <w:ind w:left="0" w:right="0" w:firstLine="0"/>
              <w:spacing w:line="322" w:lineRule="atLeast"/>
              <w:rPr>
                <w:rFonts w:ascii="Times New Roman" w:hAnsi="Times New Roman" w:cs="Times New Roman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</w:rPr>
              <w:t xml:space="preserve">5) вызов 4bh.</w:t>
            </w:r>
            <w:r>
              <w:rPr>
                <w:rFonts w:ascii="Times New Roman" w:hAnsi="Times New Roman" w:cs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highlight w:val="none"/>
              </w:rPr>
            </w:r>
          </w:p>
        </w:tc>
        <w:tc>
          <w:tcPr>
            <w:tcW w:w="2940" w:type="dxa"/>
            <w:textDirection w:val="lrTb"/>
            <w:noWrap w:val="false"/>
          </w:tcPr>
          <w:p>
            <w:pPr>
              <w:ind w:left="0" w:right="0" w:firstLine="0"/>
              <w:spacing w:line="322" w:lineRule="atLeast"/>
              <w:rPr>
                <w:rFonts w:ascii="Times New Roman" w:hAnsi="Times New Roman" w:cs="Times New Roman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highlight w:val="none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ind w:left="0" w:right="0" w:firstLine="0"/>
              <w:spacing w:line="322" w:lineRule="atLeast"/>
              <w:rPr>
                <w:rFonts w:ascii="Times New Roman" w:hAnsi="Times New Roman" w:cs="Times New Roman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</w:rPr>
              <w:t xml:space="preserve">отметить, что был вызван.</w:t>
            </w:r>
            <w:r>
              <w:rPr>
                <w:rFonts w:ascii="Times New Roman" w:hAnsi="Times New Roman" w:cs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highlight w:val="none"/>
              </w:rPr>
            </w:r>
          </w:p>
        </w:tc>
        <w:tc>
          <w:tcPr>
            <w:tcW w:w="1915" w:type="dxa"/>
            <w:textDirection w:val="lrTb"/>
            <w:noWrap w:val="false"/>
          </w:tcPr>
          <w:p>
            <w:pPr>
              <w:ind w:left="0" w:right="0" w:firstLine="0"/>
              <w:spacing w:line="322" w:lineRule="atLeast"/>
              <w:rPr>
                <w:rFonts w:ascii="Times New Roman" w:hAnsi="Times New Roman" w:cs="Times New Roman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</w:rPr>
              <w:t xml:space="preserve">вып. работу, если ранее был вызван 9h.</w:t>
            </w:r>
            <w:r>
              <w:rPr>
                <w:rFonts w:ascii="Times New Roman" w:hAnsi="Times New Roman" w:cs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highlight w:val="none"/>
              </w:rPr>
            </w:r>
          </w:p>
        </w:tc>
      </w:tr>
    </w:tbl>
    <w:p>
      <w:pPr>
        <w:ind w:left="0" w:right="0" w:firstLine="708"/>
        <w:spacing w:after="0" w:line="68" w:lineRule="atLeast"/>
        <w:rPr>
          <w:rFonts w:ascii="Times New Roman" w:hAnsi="Times New Roman" w:eastAsia="Times New Roman" w:cs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м) В выходную строку передаются сначала все цифры из входной строки, а потом все остальные символы. Порядок цифр сохраняется, а порядок остальных символов инвертируется.</w:t>
      </w:r>
      <w:r>
        <w:rPr>
          <w:rFonts w:ascii="Times New Roman" w:hAnsi="Times New Roman" w:eastAsia="Times New Roman" w:cs="Times New Roman"/>
          <w:sz w:val="28"/>
          <w:highlight w:val="none"/>
        </w:rPr>
      </w:r>
      <w:r>
        <w:rPr>
          <w:rFonts w:ascii="Times New Roman" w:hAnsi="Times New Roman" w:eastAsia="Times New Roman" w:cs="Times New Roman"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Замечания: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В сценариях опущены: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Вывод приветственного сообщения и ввод строки пользователем. Это 1-ый пункт основной программы каждого сценария (поэтому основная программа во всех сценариях начинается с пункта 2). Слова́ «Ожидание ввода строки», которые </w:t>
      </w:r>
      <w:r>
        <w:rPr>
          <w:rFonts w:ascii="Times New Roman" w:hAnsi="Times New Roman" w:cs="Times New Roman"/>
          <w:sz w:val="28"/>
          <w:szCs w:val="28"/>
        </w:rPr>
        <w:t xml:space="preserve">встречаются в таблице сценариев, – это всего лишь организация задержки с ожиданием нажатия клавиш, для ввода данных не используется.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Действия по восстановлению изменённых прерываний, е</w:t>
      </w:r>
      <w:r>
        <w:rPr>
          <w:rFonts w:ascii="Times New Roman" w:hAnsi="Times New Roman" w:cs="Times New Roman"/>
          <w:sz w:val="28"/>
          <w:szCs w:val="28"/>
        </w:rPr>
        <w:t xml:space="preserve">сли они не требуются по сценарию специально. После завершения программы все изменённые прерывания всегда должны быть восстановлены (независимо от сценария). Перед завершением программы следует восстановить в том числе и те вектора прерываний, которые могли</w:t>
      </w:r>
      <w:r>
        <w:rPr>
          <w:rFonts w:ascii="Times New Roman" w:hAnsi="Times New Roman" w:cs="Times New Roman"/>
          <w:sz w:val="28"/>
          <w:szCs w:val="28"/>
        </w:rPr>
        <w:t xml:space="preserve"> бы восстановиться по таймеру. После завершения программы DOS освобождает память, занимаемую программой, что может помешать корректному восстановлению векторов. Поэтому рассчитывать на восстановление по таймеру после завершения программы будет неправильно.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«вып. рабо</w:t>
      </w:r>
      <w:r>
        <w:rPr>
          <w:rFonts w:ascii="Times New Roman" w:hAnsi="Times New Roman" w:cs="Times New Roman"/>
          <w:sz w:val="28"/>
          <w:szCs w:val="28"/>
        </w:rPr>
        <w:t xml:space="preserve">ту» означает, что надо на основе введённой строки (п. 1 основной программы) создать модифицированную строку и вывести её на экран. При выполнении преобразования нельзя портить исходную строку, результат преобразования должен записываться в выходную строку.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Перед заменой 9h следует сделать небольшую задержку (см. 3.2 «Задержка во времени»), чтобы предшествующая активность пользователя была обработана до того, как 9h будет изменён;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Для исключения возможного взаимного влияния системных и пользовательских прерываний рекомендуется отвести в программе под стек не менее 1Кбайт.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spacing w:line="288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8</w:t>
      </w:r>
      <w:r>
        <w:rPr>
          <w:rFonts w:ascii="Times New Roman" w:hAnsi="Times New Roman" w:cs="Times New Roman"/>
          <w:sz w:val="28"/>
          <w:szCs w:val="28"/>
        </w:rPr>
        <w:t xml:space="preserve">) При выполнении преобразования обязательно использовать команды работы со строками.</w:t>
      </w:r>
      <w:r>
        <w:rPr>
          <w:rFonts w:ascii="Times New Roman" w:hAnsi="Times New Roman" w:cs="Times New Roman"/>
          <w:sz w:val="28"/>
          <w:szCs w:val="28"/>
          <w:lang w:eastAsia="ja-JP"/>
        </w:rPr>
      </w:r>
      <w:r>
        <w:rPr>
          <w:rFonts w:ascii="Times New Roman" w:hAnsi="Times New Roman" w:cs="Times New Roman"/>
          <w:sz w:val="28"/>
          <w:szCs w:val="28"/>
          <w:lang w:eastAsia="ja-JP"/>
        </w:rPr>
      </w:r>
    </w:p>
    <w:p>
      <w:pPr>
        <w:ind w:firstLine="567"/>
        <w:spacing w:after="120" w:line="288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10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) Завершающие символы (0ah, 0dh, «$») рассматривать именно как завершающие, т.е. не подвергать преобразованиям; закончить ими выходную строку.</w:t>
      </w:r>
      <w:r>
        <w:rPr>
          <w:rFonts w:ascii="Times New Roman" w:hAnsi="Times New Roman" w:cs="Times New Roman"/>
          <w:sz w:val="28"/>
          <w:szCs w:val="28"/>
          <w:lang w:eastAsia="ja-JP"/>
        </w:rPr>
      </w:r>
      <w:r>
        <w:rPr>
          <w:rFonts w:ascii="Times New Roman" w:hAnsi="Times New Roman" w:cs="Times New Roman"/>
          <w:sz w:val="28"/>
          <w:szCs w:val="28"/>
          <w:lang w:eastAsia="ja-JP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32"/>
          <w:szCs w:val="32"/>
          <w:lang w:eastAsia="ru-RU" w:bidi="ar-SA"/>
        </w:rPr>
      </w:pPr>
      <w:r>
        <w:rPr>
          <w:rFonts w:ascii="Times New Roman" w:hAnsi="Times New Roman" w:cs="Times New Roman"/>
          <w:sz w:val="32"/>
          <w:szCs w:val="32"/>
          <w:lang w:eastAsia="ru-RU" w:bidi="ar-SA"/>
        </w:rPr>
      </w:r>
      <w:r>
        <w:rPr>
          <w:rFonts w:ascii="Times New Roman" w:hAnsi="Times New Roman" w:cs="Times New Roman"/>
          <w:sz w:val="32"/>
          <w:szCs w:val="32"/>
          <w:lang w:eastAsia="ru-RU" w:bidi="ar-SA"/>
        </w:rPr>
      </w:r>
      <w:r>
        <w:rPr>
          <w:rFonts w:ascii="Times New Roman" w:hAnsi="Times New Roman" w:cs="Times New Roman"/>
          <w:sz w:val="32"/>
          <w:szCs w:val="32"/>
          <w:lang w:eastAsia="ru-RU" w:bidi="ar-SA"/>
        </w:rPr>
      </w:r>
    </w:p>
    <w:p>
      <w:pPr>
        <w:jc w:val="both"/>
        <w:spacing w:line="360" w:lineRule="auto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</w:r>
      <w:r>
        <w:rPr>
          <w:rFonts w:hint="eastAsia"/>
          <w:lang w:eastAsia="ru-RU" w:bidi="ar-SA"/>
        </w:rPr>
      </w:r>
      <w:r>
        <w:rPr>
          <w:rFonts w:hint="eastAsia"/>
          <w:lang w:eastAsia="ru-RU" w:bidi="ar-SA"/>
        </w:rPr>
      </w:r>
    </w:p>
    <w:p>
      <w:pPr>
        <w:ind w:firstLine="708"/>
        <w:jc w:val="both"/>
        <w:spacing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Основные теоретические положения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Прерывание – это процесс вызова процедур для выполнения некоторой задачи, обычно связанной с обслуживанием некоторых устройств (обработка сигнала таймера, нажатия клавиши и т.д.). Когда возникает прерывание, процессор прекращает выполнение текущей</w:t>
      </w:r>
      <w:r>
        <w:rPr>
          <w:rFonts w:ascii="Times New Roman" w:hAnsi="Times New Roman" w:cs="Times New Roman"/>
          <w:sz w:val="28"/>
          <w:szCs w:val="28"/>
        </w:rPr>
        <w:t xml:space="preserve"> программы (если её приоритет ниже) и запоминает в стеке вместе с регистром флагов адрес возврата (CS:IP) – ме́ста, с которого будет продолжена прерванная программа. Затем в CS:IP загружается адрес программы обработки прерывания и ей передаётся управление.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 256 программ обработки прерываний, так называемые векторы прерывания, имеют длину по 4 байта (в первых двух хранится значение IP, во-вторых – CS) и хранятся в младших 1024 байтах памяти.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обработки прерывания должна заканчиваться инструкцией IRET (возврат из прерывания), по которой из стека восстанавливается адрес возврата и регистр флагов.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</w:t>
      </w:r>
      <w:r>
        <w:rPr>
          <w:rFonts w:ascii="Times New Roman" w:hAnsi="Times New Roman" w:cs="Times New Roman"/>
          <w:sz w:val="28"/>
          <w:szCs w:val="28"/>
        </w:rPr>
        <w:t xml:space="preserve">амма, использующая новые программы обработки прерываний, при своём завершении должна восстанавливать оригинальные векторы прерываний. Функция 35 прерывания 21H возвращает текущее значение вектора прерывания, помещая значение сегмента в ES, а смещение в BX.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задания адреса собственного прерывания с заданным номером в таблицу векторов прерываний используется функция 25H прерывания 21H, которая устанавливает вектор прерывания на указанный адрес нового обработчика.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Прерывания бывают аппаратные (вызываемые в результате сигналов от оборудования) и программные (вызываемые в коде). В лабораторной работе предлагаются к замене вектора́ следующих прерываний: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567"/>
        <w:spacing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– 4BH – зарезервированное прерывание, которое при выполнении лабораторной работы можно использовать в качестве пользовательского программного прерывания;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– 09H – аппаратное прерывание, возникающее в результате нажатия клавиш клавиатуры;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Заменённое тело 9h следует завершать не выходом из прерывания (iret), а переходом к выполнению старого тела 9h (использовать команду jmp dword ptr), иначе обработка сигналов клавиатуры будет нарушена.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строковых данных ассемблер имеет пять групп команд обработки строк: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MOVS — переслать один байт или одно слово из одной области памяти в другую;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LODS — загрузить из памяти один байт в регистр AL или одно слово в регистр AX;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STOS — записать содержимое регистра AL или AX в память;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CMPS — сравнить содержимое двух областей памяти, размером в один байт или в одно слово;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SCAS — сравнить содержимое регистра AL или AX с содержимым памяти.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команда имеет модификации, указывающие размер операнда: байт (B), слово (W), двойное слово (D). Например: MOVSB, MOVSW, MOVSD.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команды предполагают, что регистры DI и SI содержат относительные адреса, указывающие на необходимые области памяти (для загрузки можно использовать ком</w:t>
      </w:r>
      <w:r>
        <w:rPr>
          <w:rFonts w:ascii="Times New Roman" w:hAnsi="Times New Roman" w:cs="Times New Roman"/>
          <w:sz w:val="28"/>
          <w:szCs w:val="28"/>
        </w:rPr>
        <w:t xml:space="preserve">анду LEA). Регистр SI обычно связан с регистром сегмента данных – DS:SI. Регистр DI всегда связан с регистром дополнительного сегмента – ES:DI. Следовательно, команды MOVS, STOS, CMPS и SCAS требуют инициализации регистра ES (обычно адресом в регистре DS).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ПРОТОКОЛ</w:t>
      </w:r>
      <w:r>
        <w:rPr>
          <w:b/>
          <w:bCs/>
          <w:color w:val="000000"/>
          <w:szCs w:val="28"/>
        </w:rPr>
      </w:r>
      <w:r>
        <w:rPr>
          <w:b/>
          <w:bCs/>
          <w:color w:val="000000"/>
          <w:szCs w:val="28"/>
        </w:rPr>
      </w:r>
    </w:p>
    <w:p>
      <w:pPr>
        <w:pStyle w:val="854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color w:val="000000"/>
          <w:sz w:val="28"/>
          <w:szCs w:val="28"/>
        </w:rPr>
        <w:t xml:space="preserve">Реализация сценария работы с прерываниями.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56"/>
        <w:ind w:left="0" w:firstLine="0"/>
        <w:tabs>
          <w:tab w:val="left" w:pos="5340" w:leader="none"/>
        </w:tabs>
      </w:pPr>
      <w:r>
        <w:rPr>
          <w:rFonts w:hint="eastAsia"/>
        </w:rPr>
      </w:r>
      <w:r>
        <w:rPr>
          <w:rFonts w:hint="eastAsia"/>
        </w:rPr>
        <w:t xml:space="preserve">В основной процедуре Main происходит вывод вспомогательных сообщений и ввод строки пользователем. </w:t>
      </w:r>
      <w:r>
        <w:rPr>
          <w:rFonts w:hint="eastAsia"/>
        </w:rPr>
        <w:t xml:space="preserve">Далее с помощью кода, данного в теоретических положениях, </w:t>
      </w:r>
      <w:r>
        <w:rPr>
          <w:rFonts w:hint="eastAsia"/>
        </w:rPr>
        <w:t xml:space="preserve">происходит сохранение оригинальных прерываний 9h и 4bh в переменные памяти, также происходит их замена на пользовательские, реализованное в функциях </w:t>
      </w:r>
      <w:r>
        <w:rPr>
          <w:rFonts w:hint="eastAsia"/>
        </w:rPr>
        <w:t xml:space="preserve">handler9h</w:t>
      </w:r>
      <w:r>
        <w:rPr>
          <w:rFonts w:hint="eastAsia"/>
        </w:rPr>
        <w:t xml:space="preserve"> и </w:t>
      </w:r>
      <w:r>
        <w:rPr>
          <w:rFonts w:hint="eastAsia"/>
        </w:rPr>
        <w:t xml:space="preserve">handler4bh</w:t>
      </w:r>
      <w:r>
        <w:rPr>
          <w:rFonts w:hint="eastAsia"/>
        </w:rPr>
        <w:t xml:space="preserve">, соответствующее условию варианта</w:t>
      </w:r>
      <w:r>
        <w:t xml:space="preserve">. Первое записывает в память отметку о своём вызове, а второе — если отметка о вызове есть, вызывает процедуру работы со строкой </w:t>
      </w:r>
      <w:r>
        <w:t xml:space="preserve">stringReverse</w:t>
      </w:r>
      <w:r>
        <w:t xml:space="preserve">. После этого вызывается функция 83h прерывания 15h для асинхронного ожидания ввода клавиши в течении 5 секунд, если оно проихошло — то выхывается прерывание 9h. После обработки и вывода изменённой строки восстанавливаются оригинальные прерывания и происходит выход их программы.</w:t>
      </w:r>
      <w:r>
        <w:rPr>
          <w:rFonts w:hint="eastAsia"/>
        </w:rPr>
      </w:r>
      <w:r/>
    </w:p>
    <w:p>
      <w:pPr>
        <w:pStyle w:val="856"/>
        <w:numPr>
          <w:ilvl w:val="0"/>
          <w:numId w:val="5"/>
        </w:numPr>
        <w:tabs>
          <w:tab w:val="left" w:pos="5340" w:leader="none"/>
        </w:tabs>
      </w:pPr>
      <w:r>
        <w:rPr>
          <w:rFonts w:hint="eastAsia"/>
        </w:rPr>
        <w:t xml:space="preserve">Реализация преобразования строки с использованием команд работы со строками</w:t>
      </w:r>
      <w:r>
        <w:rPr>
          <w:rFonts w:hint="eastAsia" w:eastAsia="DengXian"/>
        </w:rPr>
        <w:t xml:space="preserve">.</w:t>
      </w:r>
      <w:r/>
    </w:p>
    <w:p>
      <w:pPr>
        <w:pStyle w:val="856"/>
        <w:ind w:left="0" w:firstLine="0"/>
        <w:tabs>
          <w:tab w:val="left" w:pos="5340" w:leader="none"/>
        </w:tabs>
        <w:rPr>
          <w:highlight w:val="none"/>
        </w:rPr>
      </w:pPr>
      <w:r>
        <w:t xml:space="preserve">В процедуре </w:t>
      </w:r>
      <w:r>
        <w:t xml:space="preserve">stringReverse</w:t>
      </w:r>
      <w:r>
        <w:t xml:space="preserve"> происходит обработка строки, введенной пользователем. В регистры ES и DS сохраняется адрес сегмента данных, это необходимо, так как регистры SI и DI, необходимые для использования LOADB и STOSB, связаны с ними. </w:t>
      </w:r>
      <w:r>
        <w:t xml:space="preserve">После этого за один проход формируется новая строка: если текущий символ — число, то он сразу записывается в новую с</w:t>
      </w:r>
      <w:r>
        <w:t xml:space="preserve">троку, в противном случае — мы сохраняем его в стек. После обработки всех строки на входе, строка на выходе последовательно дополняется символами из стека: так как они сохранялись в прямом порядке, то на выходе будут в обратном (принцип рабоыт стека FILO).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5"/>
        </w:numPr>
        <w:tabs>
          <w:tab w:val="left" w:pos="5340" w:leader="none"/>
        </w:tabs>
      </w:pPr>
      <w:r>
        <w:t xml:space="preserve">Тестирование прерывания и обработки строки</w:t>
      </w:r>
      <w:r>
        <w:t xml:space="preserve">.</w:t>
      </w:r>
      <w:r/>
    </w:p>
    <w:p>
      <w:pPr>
        <w:pStyle w:val="856"/>
        <w:ind w:left="0" w:firstLine="0"/>
        <w:tabs>
          <w:tab w:val="left" w:pos="5340" w:leader="none"/>
        </w:tabs>
        <w:rPr>
          <w:highlight w:val="none"/>
        </w:rPr>
      </w:pPr>
      <w:r>
        <w:t xml:space="preserve">После ввода строки и ожидания в 5 секунд происходит вывод изменённой строки согласно заданию.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ind w:left="0" w:firstLine="0"/>
        <w:tabs>
          <w:tab w:val="left" w:pos="5340" w:leader="none"/>
        </w:tabs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0291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7193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502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75.8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56"/>
        <w:ind w:left="0" w:firstLine="0"/>
        <w:jc w:val="center"/>
        <w:tabs>
          <w:tab w:val="left" w:pos="5340" w:leader="none"/>
        </w:tabs>
      </w:pPr>
      <w:r>
        <w:rPr>
          <w:highlight w:val="none"/>
        </w:rPr>
      </w:r>
      <w:r>
        <w:rPr>
          <w:b w:val="0"/>
          <w:bCs w:val="0"/>
          <w:lang w:val="ru-RU"/>
        </w:rPr>
        <w:t xml:space="preserve">Рисунок 1 — О</w:t>
      </w:r>
      <w:r>
        <w:rPr>
          <w:b w:val="0"/>
          <w:bCs w:val="0"/>
          <w:lang w:val="ru-RU"/>
        </w:rPr>
        <w:t xml:space="preserve">бр</w:t>
      </w:r>
      <w:r>
        <w:rPr>
          <w:b w:val="0"/>
          <w:bCs w:val="0"/>
          <w:lang w:val="ru-RU"/>
        </w:rPr>
        <w:t xml:space="preserve">а</w:t>
      </w:r>
      <w:r>
        <w:rPr>
          <w:b w:val="0"/>
          <w:bCs w:val="0"/>
          <w:lang w:val="ru-RU"/>
        </w:rPr>
        <w:t xml:space="preserve">бот</w:t>
      </w:r>
      <w:r>
        <w:rPr>
          <w:b w:val="0"/>
          <w:bCs w:val="0"/>
          <w:lang w:val="ru-RU"/>
        </w:rPr>
        <w:t xml:space="preserve">ка </w:t>
      </w:r>
      <w:r>
        <w:rPr>
          <w:b w:val="0"/>
          <w:bCs w:val="0"/>
          <w:lang w:val="ru-RU"/>
        </w:rPr>
        <w:t xml:space="preserve">строки (2 варианта входных данных)</w:t>
      </w:r>
      <w:r>
        <w:rPr>
          <w:highlight w:val="none"/>
        </w:rPr>
      </w:r>
      <w:r/>
    </w:p>
    <w:p>
      <w:pPr>
        <w:pStyle w:val="854"/>
        <w:ind w:left="0"/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Прерывание 4bh не отработает, согласно условию, если предварительно не было вызвано 9h. Ниже приведён пример рабоыт программы в таком случае.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Style w:val="854"/>
        <w:ind w:left="0"/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1204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98538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212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95.44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56"/>
        <w:ind w:left="0" w:firstLine="0"/>
        <w:jc w:val="center"/>
        <w:tabs>
          <w:tab w:val="left" w:pos="5340" w:leader="none"/>
        </w:tabs>
      </w:pPr>
      <w:r>
        <w:rPr>
          <w:highlight w:val="none"/>
        </w:rPr>
      </w:r>
      <w:r>
        <w:rPr>
          <w:b w:val="0"/>
          <w:bCs w:val="0"/>
          <w:lang w:val="ru-RU"/>
        </w:rPr>
        <w:t xml:space="preserve">Рисунок 2 — Работа прерывания 4bh без предварительного вызова 9h</w:t>
      </w:r>
      <w:r/>
    </w:p>
    <w:p>
      <w:pPr>
        <w:pStyle w:val="854"/>
        <w:ind w:left="0"/>
        <w:jc w:val="both"/>
        <w:spacing w:line="360" w:lineRule="auto"/>
        <w:rPr>
          <w:rFonts w:ascii="Times New Roman" w:hAnsi="Times New Roman" w:cs="Times New Roman"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Примером успешной работы прерываний является корректная работа программы.</w:t>
      </w:r>
      <w:r>
        <w:rPr>
          <w:rFonts w:ascii="Times New Roman" w:hAnsi="Times New Roman" w:cs="Times New Roman"/>
          <w:color w:val="000000"/>
          <w:sz w:val="36"/>
          <w:szCs w:val="36"/>
        </w:rPr>
      </w:r>
      <w:r>
        <w:rPr>
          <w:rFonts w:ascii="Times New Roman" w:hAnsi="Times New Roman" w:cs="Times New Roman"/>
          <w:color w:val="000000"/>
          <w:sz w:val="36"/>
          <w:szCs w:val="36"/>
          <w:highlight w:val="none"/>
        </w:rPr>
      </w:r>
    </w:p>
    <w:p>
      <w:pPr>
        <w:pStyle w:val="856"/>
        <w:numPr>
          <w:ilvl w:val="0"/>
          <w:numId w:val="5"/>
        </w:numPr>
        <w:tabs>
          <w:tab w:val="left" w:pos="5340" w:leader="none"/>
        </w:tabs>
      </w:pPr>
      <w:r>
        <w:t xml:space="preserve">Тестирование функции обработки</w:t>
      </w:r>
      <w:r/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856"/>
              <w:ind w:firstLine="0"/>
              <w:rPr>
                <w:sz w:val="24"/>
              </w:rPr>
            </w:pPr>
            <w:r>
              <w:rPr>
                <w:color w:val="000000"/>
                <w:sz w:val="22"/>
                <w:szCs w:val="22"/>
                <w:lang w:eastAsia="ru-RU" w:bidi="ar-SA"/>
              </w:rPr>
              <w:t xml:space="preserve">№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56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2"/>
                <w:szCs w:val="22"/>
                <w:lang w:eastAsia="ru-RU" w:bidi="ar-SA"/>
              </w:rPr>
              <w:t xml:space="preserve">Исходные данные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56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2"/>
                <w:szCs w:val="22"/>
                <w:lang w:eastAsia="ru-RU" w:bidi="ar-SA"/>
              </w:rPr>
              <w:t xml:space="preserve">Ожидаемые результаты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56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2"/>
                <w:szCs w:val="22"/>
                <w:lang w:eastAsia="ru-RU" w:bidi="ar-SA"/>
              </w:rPr>
              <w:t xml:space="preserve">Полученный результат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856"/>
              <w:ind w:firstLine="0"/>
              <w:rPr>
                <w:sz w:val="24"/>
              </w:rPr>
            </w:pPr>
            <w:r>
              <w:rPr>
                <w:color w:val="000000"/>
                <w:sz w:val="22"/>
                <w:szCs w:val="22"/>
                <w:lang w:eastAsia="ru-RU" w:bidi="ar-SA"/>
              </w:rPr>
              <w:t xml:space="preserve">1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56"/>
              <w:ind w:firstLine="0"/>
              <w:rPr>
                <w:sz w:val="24"/>
              </w:rPr>
            </w:pPr>
            <w:r>
              <w:rPr>
                <w:sz w:val="22"/>
                <w:szCs w:val="22"/>
                <w:lang w:val="en-US"/>
              </w:rPr>
              <w:t xml:space="preserve">abc</w:t>
            </w: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56"/>
              <w:ind w:firstLine="0"/>
              <w:rPr>
                <w:sz w:val="24"/>
              </w:rPr>
            </w:pPr>
            <w:r>
              <w:rPr>
                <w:sz w:val="22"/>
                <w:szCs w:val="22"/>
                <w:lang w:val="en-US"/>
              </w:rPr>
              <w:t xml:space="preserve">cba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56"/>
              <w:ind w:firstLine="0"/>
              <w:rPr>
                <w:sz w:val="24"/>
              </w:rPr>
            </w:pPr>
            <w:r>
              <w:rPr>
                <w:sz w:val="22"/>
                <w:szCs w:val="22"/>
                <w:lang w:val="en-US"/>
              </w:rPr>
              <w:t xml:space="preserve">cba</w:t>
            </w:r>
            <w:r>
              <w:rPr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856"/>
              <w:ind w:firstLine="0"/>
              <w:rPr>
                <w:sz w:val="24"/>
              </w:rPr>
            </w:pPr>
            <w:r>
              <w:rPr>
                <w:color w:val="000000"/>
                <w:sz w:val="22"/>
                <w:szCs w:val="22"/>
                <w:lang w:eastAsia="ru-RU" w:bidi="ar-SA"/>
              </w:rPr>
              <w:t xml:space="preserve">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56"/>
              <w:ind w:firstLine="0"/>
              <w:rPr>
                <w:sz w:val="24"/>
              </w:rPr>
            </w:pPr>
            <w:r>
              <w:rPr>
                <w:sz w:val="22"/>
                <w:szCs w:val="22"/>
                <w:lang w:val="en-US"/>
              </w:rPr>
              <w:t xml:space="preserve">123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56"/>
              <w:ind w:firstLine="0"/>
              <w:rPr>
                <w:color w:val="000000"/>
                <w:sz w:val="24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123</w:t>
            </w: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56"/>
              <w:ind w:firstLine="0"/>
              <w:rPr>
                <w:color w:val="000000"/>
                <w:sz w:val="24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123</w:t>
            </w:r>
            <w:r>
              <w:rPr>
                <w:color w:val="000000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856"/>
              <w:ind w:firstLine="0"/>
              <w:rPr>
                <w:sz w:val="24"/>
              </w:rPr>
            </w:pPr>
            <w:r>
              <w:rPr>
                <w:color w:val="000000"/>
                <w:sz w:val="22"/>
                <w:szCs w:val="22"/>
                <w:lang w:eastAsia="ru-RU" w:bidi="ar-SA"/>
              </w:rPr>
              <w:t xml:space="preserve">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56"/>
              <w:ind w:firstLine="0"/>
              <w:rPr>
                <w:sz w:val="24"/>
              </w:rPr>
            </w:pPr>
            <w:r>
              <w:rPr>
                <w:sz w:val="22"/>
                <w:szCs w:val="22"/>
                <w:lang w:val="en-US"/>
              </w:rPr>
              <w:t xml:space="preserve">abc123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56"/>
              <w:ind w:firstLine="0"/>
              <w:rPr>
                <w:color w:val="000000"/>
                <w:sz w:val="24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123cba</w:t>
            </w: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56"/>
              <w:ind w:firstLine="0"/>
              <w:rPr>
                <w:color w:val="000000"/>
                <w:sz w:val="24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123cba</w:t>
            </w:r>
            <w:r>
              <w:rPr>
                <w:color w:val="000000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856"/>
              <w:ind w:firstLine="0"/>
              <w:rPr>
                <w:sz w:val="24"/>
              </w:rPr>
            </w:pPr>
            <w:r>
              <w:rPr>
                <w:color w:val="000000"/>
                <w:sz w:val="22"/>
                <w:szCs w:val="22"/>
                <w:lang w:eastAsia="ru-RU" w:bidi="ar-SA"/>
              </w:rPr>
              <w:t xml:space="preserve">4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56"/>
              <w:ind w:firstLine="0"/>
              <w:rPr>
                <w:sz w:val="24"/>
              </w:rPr>
            </w:pPr>
            <w:r>
              <w:rPr>
                <w:sz w:val="22"/>
                <w:szCs w:val="22"/>
                <w:lang w:val="en-US"/>
              </w:rPr>
              <w:t xml:space="preserve">123abc456*&amp;^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56"/>
              <w:ind w:firstLine="0"/>
              <w:rPr>
                <w:sz w:val="24"/>
              </w:rPr>
            </w:pPr>
            <w:r>
              <w:rPr>
                <w:sz w:val="22"/>
                <w:szCs w:val="22"/>
                <w:lang w:val="en-US"/>
              </w:rPr>
              <w:t xml:space="preserve">123456^&amp;*cba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123456^&amp;*cba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</w:tbl>
    <w:p>
      <w:pPr>
        <w:pStyle w:val="676"/>
        <w:rPr>
          <w:rFonts w:ascii="Times New Roman" w:hAnsi="Times New Roman" w:cs="Times New Roman"/>
          <w:b/>
          <w:bCs/>
          <w:sz w:val="2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18"/>
        </w:rPr>
        <w:t xml:space="preserve">Выводы</w:t>
      </w:r>
      <w:r>
        <w:rPr>
          <w:rFonts w:ascii="Times New Roman" w:hAnsi="Times New Roman" w:eastAsia="Times New Roman" w:cs="Times New Roman"/>
          <w:b/>
          <w:bCs/>
          <w:sz w:val="28"/>
          <w:szCs w:val="18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18"/>
        </w:rPr>
      </w:r>
      <w:r>
        <w:rPr>
          <w:rFonts w:ascii="Times New Roman" w:hAnsi="Times New Roman" w:cs="Times New Roman"/>
          <w:b/>
          <w:bCs/>
          <w:sz w:val="28"/>
          <w:szCs w:val="18"/>
        </w:rPr>
      </w:r>
    </w:p>
    <w:p>
      <w:pPr>
        <w:pStyle w:val="856"/>
        <w:rPr>
          <w:rFonts w:eastAsia="DengXian"/>
          <w:szCs w:val="28"/>
        </w:rPr>
      </w:pPr>
      <w:r>
        <w:rPr>
          <w:rFonts w:eastAsia="DengXian"/>
          <w:szCs w:val="28"/>
        </w:rPr>
        <w:t xml:space="preserve">В ходе лабораторной работы были изучены</w:t>
      </w:r>
      <w:r>
        <w:rPr>
          <w:rFonts w:eastAsia="DengXian"/>
          <w:szCs w:val="28"/>
        </w:rPr>
        <w:t xml:space="preserve"> </w:t>
      </w:r>
      <w:r>
        <w:rPr>
          <w:rFonts w:eastAsia="DengXian"/>
          <w:szCs w:val="28"/>
        </w:rPr>
        <w:t xml:space="preserve">прерывания и работа со строками на языке Ассемблер. Разработаны собственные прерывания</w:t>
      </w:r>
      <w:r>
        <w:rPr>
          <w:rFonts w:eastAsia="DengXian"/>
          <w:szCs w:val="28"/>
        </w:rPr>
        <w:t xml:space="preserve">.</w:t>
      </w:r>
      <w:r>
        <w:rPr>
          <w:rFonts w:eastAsia="DengXian"/>
          <w:szCs w:val="28"/>
        </w:rPr>
      </w:r>
      <w:r>
        <w:rPr>
          <w:rFonts w:eastAsia="DengXian"/>
          <w:szCs w:val="28"/>
        </w:rPr>
      </w:r>
    </w:p>
    <w:p>
      <w:pPr>
        <w:pStyle w:val="674"/>
        <w:jc w:val="center"/>
        <w:pageBreakBefore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ПРИЛОЖЕНИЕ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859"/>
        <w:ind w:firstLine="0"/>
      </w:pPr>
      <w:r/>
      <w:r/>
    </w:p>
    <w:p>
      <w:pPr>
        <w:pStyle w:val="856"/>
        <w:rPr>
          <w:szCs w:val="28"/>
        </w:rPr>
      </w:pPr>
      <w:r>
        <w:rPr>
          <w:szCs w:val="28"/>
        </w:rPr>
        <w:t xml:space="preserve">Название</w:t>
      </w:r>
      <w:r>
        <w:rPr>
          <w:szCs w:val="28"/>
        </w:rPr>
        <w:t xml:space="preserve"> </w:t>
      </w:r>
      <w:r>
        <w:rPr>
          <w:szCs w:val="28"/>
        </w:rPr>
        <w:t xml:space="preserve">файла</w:t>
      </w:r>
      <w:r>
        <w:rPr>
          <w:szCs w:val="28"/>
        </w:rPr>
        <w:t xml:space="preserve">: </w:t>
      </w:r>
      <w:r>
        <w:rPr>
          <w:szCs w:val="28"/>
          <w:lang w:val="en-US"/>
        </w:rPr>
        <w:t xml:space="preserve">lr</w:t>
      </w:r>
      <w:r>
        <w:rPr>
          <w:szCs w:val="28"/>
        </w:rPr>
        <w:t xml:space="preserve">4</w:t>
      </w:r>
      <w:r>
        <w:rPr>
          <w:szCs w:val="28"/>
        </w:rPr>
        <w:t xml:space="preserve">.</w:t>
      </w:r>
      <w:r>
        <w:rPr>
          <w:szCs w:val="28"/>
          <w:lang w:val="en-US"/>
        </w:rPr>
        <w:t xml:space="preserve">asm</w:t>
      </w:r>
      <w:r>
        <w:rPr>
          <w:szCs w:val="28"/>
        </w:rPr>
      </w:r>
      <w:r>
        <w:rPr>
          <w:szCs w:val="28"/>
        </w:rPr>
      </w:r>
    </w:p>
    <w:p>
      <w:pPr>
        <w:pStyle w:val="856"/>
        <w:spacing w:line="240" w:lineRule="auto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ASSUME CS:CODE, SS:AStack, DS:DATA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AStack SEGMENT STACK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DW 400h DUP(0)  ;  1 КБ стека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AStack ENDS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DATA SEGMENT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keep_ip_4bh DW 0       ; для хранения смещения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keep_cs_4bh DW 0       ; для хранения сегмента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keep_ip_9h DW 0        ; для хранения смещения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keep_cs_9h DW 0        ; для хранения сегмента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EOFLine EQU '$'        ; Определение символьной константы 'Конец строки';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message db "Вас приветствует Павлов Андрей! Введите строку: ", 0ah, 0dh, EOFLine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change db "Произведена замена 9h", 0ah, 0dh, EOFLine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change4 db "Замена 4bh", 0ah, 0dh, EOFLine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ab/>
        <w:t xml:space="preserve">new_line DB 0Dh, 0Ah, '$'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input_head DB 64H, 0                        ; заголовок строки: можно ввести максимум 64h=100 символов.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                                            ; В след байте вместо 0 появится фактическое количество введённых символов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input DB 64H DUP('*'), 0ah, 0dh, EOFLine    ; Буфер памяти для введённых символов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                                            ; плюс байты для корректного завершения вывода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output DB 64H DUP('*'), 0ah, 0dh, EOFLine   ; Буфер памяти для обработанных символов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                                            ; плюс байты для корректного завершения вывода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counter9h dw 0                              ; счетчик вызовов 9h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DATA ENDS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CODE SEGMENT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StringRead PROC FAR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; запоминание изменеяемых регистров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push ax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push bp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push bx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mov ah, 0ah                       ; функция ввода строки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push dx                           ; смещение заголовка строки...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int 21h                           ; вызов функции DOS ввода строки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pop bp                            ; ...поместить в bp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xor bx, bx                        ; обнуление bx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mov BL, ds:[bp + 1]               ; теперь в bx количество введенных символов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add bx, bp                        ; теперь bx указывает на конечный введённый символ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add bx, 2                         ; теперь bx указывает на байт, следующий за финальным 0dh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mov word ptr [bx + 1], 240ah      ; добавить в конец 0ah и '$'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; возвращение сохраненных регистров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pop bx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pop bp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pop ax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ret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stringRead ENDP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writeMsg PROC NEAR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; запоминание изменеяемых регистров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push ax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ah, 9h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int 21h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pop ax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; возвращение сохраненных регистров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ret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writeMsg  ENDP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; ----------------------------------------------------------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stringReverse PROC FAR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; запоминание изменеяемых регистров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push ax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push bx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push cx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push dx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push si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push di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push es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push ds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; загрузка сегмента данных в регистр dx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mov ax, DATA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mov ds, ax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mov es, ax ; ???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cld                     ; Сброс флага DF для направления слева направо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lea si, input           ; Адрес области "откуда"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lea di, output          ; Адрес области "куда"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xor cx, cx              ; обнуление регистра cx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mov cl, input_head[1]   ; сх - размер строки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;add cl, 3               ; + дополнительные символы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xor bx, bx              ; обнуление регистра bx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convert_loop: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lodsb                   ; загрузить из памяти один байт в регистр al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; проверка символа на цифру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cmp al, 30h             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jb store                 ; если ниже 0 - то не цифра, в стек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cmp al, 39h             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ja store                 ; если выше 9 - то не цифра, в стек 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stosb                    ; запись в память из регистра al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next: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loop convert_loop        ; переход к следующей итерации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jmp sr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store: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inc bx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push ax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jmp next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sr: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; возвращаем в строку все НЕцифры из стека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; так как заполняли прямым ходом -- вернётся обратным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mov cx, bx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stack_return: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  pop ax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ab/>
        <w:t xml:space="preserve">  stosb                   ; запись в память из регистра al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  loop stack_return       ; переход к следующей итерации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exit: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; Помещаем сивол конца строки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mov al, 0Dh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stosb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mov al, 0Ah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stosb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mov al, EOFLine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stosb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; вывод преобразованной строки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mov dx, offset output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call writeMsg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; восстановление содержимого регистров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pop ds   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pop es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pop di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pop si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pop dx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pop cx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pop bx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pop ax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ret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stringReverse ENDP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; ----------------------------------------------------------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; обработчик прерывания 4Bh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handler4bh PROC FAR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cmp counter9h, 1           ; если 9h не запускался, то переход к концу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jne skip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call stringReverse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skip: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iret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handler4bh ENDP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; обработчик прерывания 9h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handler9h PROC FAR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inc counter9h              ; увеличение количество запусков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jmp dword ptr [keep_ip_9h] ; переход к выполнению оригинального кода обработки прерывания 9h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handler9h ENDP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; ----------------------------------------------------------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Main PROC FAR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ax, DATA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ds, ax                ; соответствие регистру ds - сегмента данных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; вывод приветствия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dx, OFFSET message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call writeMsg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; ввод строки пользователем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dx, OFFSET input_head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call StringRead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ab/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ab/>
        <w:t xml:space="preserve">mov dx, OFFSET new_line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call writeMsg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; сохранение позиций старого обработчика прерывания 9h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ah, 35h               ; функция получения вектора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al, 9h                ; номер вектора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int 21h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keep_cs_9h, es        ; запоминание сегмента оригинального обработчика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keep_ip_9h, bx        ; запоминание смещения оригинального обработчика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; задержка во времени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cx, 0eh               ; 14 * 65535 мкс задержки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dx, 424fh             ; ещё 16975 мкс задержки (суммарно 1с)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ah, 86h               ; функция "ждать"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int 15h                   ; вызов функции ожидания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; замена обработчика прерывания 9h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push ds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dx, offset handler9h  ; смещение для процедуры в dx handler9h - новый обработчик прерывания 9h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ax, seg handler9h     ; сегмент процедуры в ax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ds, ax                ; помещаем в DS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ah, 25h               ; функция установки вектора прерывания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al, 9h                ; номер вектора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int 21h                   ; замена прерывания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pop ds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; сообщение о замене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lea dx, change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call writeMsg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ab/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ab/>
        <w:t xml:space="preserve">; замена обработчика прерывания 4bh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push ds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dx, offset handler4bh ; смещение для процедуры в dx handler4bh - новый обработчик прерывания 4bh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ax, seg handler4bh    ; сегмент процедуры в ax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ds, ax                ; помещаем в DS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ah, 25h               ; функция установки вектора прерывания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al, 4bh               ; номер вектора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int 21h                   ; замена прерывания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pop ds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; сообщение о замене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lea dx, change4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call writeMsg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ab/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ab/>
        <w:t xml:space="preserve">mov cx, 4ch               ; 76 * 65535 мкс задержки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dx, 4bc8h             ; ещё 19340 мкс задержки (суммарно 5с)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ah, 86h               ; функция "ждать"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int 15h                   ; вызов функции ожидания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ab/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ab/>
        <w:t xml:space="preserve">; Основная функция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ab/>
        <w:t xml:space="preserve">int 9h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ab/>
        <w:t xml:space="preserve">int 4bh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ab/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; восстановление 9h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push ds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dx, keep_ip_9h         ; смещение для оригинального обработчика 9h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ax, keep_cs_9h         ; сегмент оригинального обработчика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ds, ax                 ; помещаем в DS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ah, 25h                ; функция установки вектора прерывания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al, 9h                 ; номер вектора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int 21h                    ; замена прерывания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pop ds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; восстановление 4bh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push ds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dx, keep_ip_4bh        ; смещение для оригинального обработчика 4bh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ax, keep_cs_4bh        ; сегмент оригинального обработчика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ds, ax                 ; помещаем в DS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ah, 25h                ; функция установки вектора прерывания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al, 4bh                ; номер вектора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int 21h                    ; замена прерывания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pop ds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; завершение программы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mov ah, 4ch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    int 21h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Main ENDP</w:t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/>
    </w:p>
    <w:p>
      <w:pPr>
        <w:pStyle w:val="856"/>
        <w:spacing w:line="240" w:lineRule="auto"/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CODE ENDS</w:t>
      </w:r>
      <w:r/>
    </w:p>
    <w:p>
      <w:pPr>
        <w:pStyle w:val="856"/>
        <w:spacing w:line="240" w:lineRule="auto"/>
        <w:rPr>
          <w:rFonts w:ascii="Courier New" w:hAnsi="Courier New" w:eastAsia="NSimSun" w:cs="Courier New"/>
          <w:sz w:val="20"/>
          <w:szCs w:val="20"/>
          <w:lang w:val="en-US"/>
        </w:rPr>
      </w:pPr>
      <w:r>
        <w:rPr>
          <w:rFonts w:ascii="Courier New" w:hAnsi="Courier New" w:eastAsia="NSimSun" w:cs="Courier New"/>
          <w:sz w:val="20"/>
          <w:szCs w:val="20"/>
          <w:lang w:val="en-US"/>
        </w:rPr>
        <w:t xml:space="preserve">END Main</w:t>
      </w:r>
      <w:r>
        <w:rPr>
          <w:rFonts w:ascii="Courier New" w:hAnsi="Courier New" w:eastAsia="NSimSun" w:cs="Courier New"/>
          <w:sz w:val="20"/>
          <w:szCs w:val="20"/>
          <w:lang w:val="en-US"/>
        </w:rPr>
      </w:r>
      <w:r>
        <w:rPr>
          <w:rFonts w:ascii="Courier New" w:hAnsi="Courier New" w:eastAsia="NSimSun" w:cs="Courier New"/>
          <w:sz w:val="20"/>
          <w:szCs w:val="20"/>
          <w:lang w:val="en-US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DengXian"/>
  <w:font w:name="Times New Roman">
    <w:panose1 w:val="02020603050405020304"/>
  </w:font>
  <w:font w:name="NSimSun">
    <w:panose1 w:val="0200050600000002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21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86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8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0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2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4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6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8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0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21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86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8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0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2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4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6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8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0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  <w:style w:type="paragraph" w:styleId="856" w:customStyle="1">
    <w:name w:val="Standard"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36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paragraph" w:styleId="857" w:customStyle="1">
    <w:name w:val="Times14_РИО2"/>
    <w:basedOn w:val="856"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312" w:lineRule="auto"/>
      <w:shd w:val="nil"/>
      <w:widowControl/>
      <w:tabs>
        <w:tab w:val="left" w:pos="709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858" w:customStyle="1">
    <w:name w:val="Book Title"/>
    <w:rPr>
      <w:b/>
      <w:smallCaps/>
      <w:spacing w:val="5"/>
    </w:rPr>
  </w:style>
  <w:style w:type="paragraph" w:styleId="859" w:customStyle="1">
    <w:name w:val="Text body"/>
    <w:basedOn w:val="856"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36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2024-11-22T10:05:47Z</dcterms:modified>
</cp:coreProperties>
</file>