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МИНОБРНАУКИ РОССИИ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Санкт-Петербургс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кий государственный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электротехнический университет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  <w:t xml:space="preserve">«ЛЭТИ» им. В.И. Ульянова (Ленина)</w:t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МОЭВМ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  <w:t xml:space="preserve">отчет</w:t>
      </w: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 лабораторной работе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№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«Организация ЭВМ и систем»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0"/>
        <w:gridCol w:w="2596"/>
        <w:gridCol w:w="2580"/>
      </w:tblGrid>
      <w:tr>
        <w:trPr>
          <w:jc w:val="center"/>
        </w:trPr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4253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88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552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833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Павлов А.Р.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4253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552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ffffff" w:themeFill="background1"/>
            <w:tcMar>
              <w:left w:w="108" w:type="dxa"/>
              <w:right w:w="108" w:type="dxa"/>
            </w:tcMar>
            <w:tcW w:w="2833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Молодцев Д.А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202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r>
        <w:br w:type="page" w:clear="all"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Освоение работы с эмулятором Ripes: установка, настройка,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трансляция ассемблерной программы, выполнение программы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автоматическом и отладочном режимах.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Изучение архитектуры RISC-V, базового набора инструкций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простых программ на ассемблере.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Задание: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Разработайте процедуру на ассемблере, которая для целочисленных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32-битных входных переменных x, y, z вычисляет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выражение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R = f (x, y, z),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выбираемое по таблице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соответствии с вашим вариантом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аблица 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Таблица 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00"/>
      </w:tblGrid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7500" w:type="dxa"/>
            <w:textDirection w:val="lrTb"/>
            <w:noWrap w:val="false"/>
          </w:tcPr>
          <w:p>
            <w:pPr>
              <w:jc w:val="both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Выражение (представленное в формате С/С++)</w:t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7500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</w:rPr>
            </w:pPr>
            <w:r>
              <w:rPr>
                <w:rFonts w:ascii="Times New Roman" w:hAnsi="Times New Roman" w:eastAsia="Times New Roman" w:cs="Times New Roman"/>
                <w:color w:val="1a1a1a"/>
              </w:rPr>
              <w:t xml:space="preserve">(a2 &amp; (a3 - (a3 &amp; (a4 * a4))) + ((-a4) * (a4 &amp; a2)))</w:t>
            </w:r>
            <w:r>
              <w:rPr>
                <w:rFonts w:ascii="Times New Roman" w:hAnsi="Times New Roman" w:eastAsia="Times New Roman" w:cs="Times New Roman"/>
                <w:color w:val="1a1a1a"/>
              </w:rPr>
            </w:r>
            <w:r>
              <w:rPr>
                <w:rFonts w:ascii="Times New Roman" w:hAnsi="Times New Roman" w:eastAsia="Times New Roman" w:cs="Times New Roman"/>
                <w:color w:val="1a1a1a"/>
              </w:rPr>
            </w:r>
          </w:p>
        </w:tc>
      </w:tr>
    </w:tbl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Напишите программу, которая для двух наборов исходных данных x, y, z выполняет выч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записать в регистры а1, а2.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В исходном коде обязательно должны быть употреблены следующие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псевдоинструкции: call (ровно 1 раз), ret (ровно 1 раз), mv (как минимум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раз), li (как минимум 2 раза: 1 раз – преобразующаяся в две инструкции; 1 раз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– преобразующаяся в одну инструкцию).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Моделируемые вычисления (формула, входные данные, результаты) должны выводиться в консоль.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Основные теоретические положения: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состава используемых регистров: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Первый регистр, x0 имеет специальное назначение, он содержит 0.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Вне зависимости от того, какое значение вы в него записываете, 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чтении из этого регистра вы всегда получите 0. Псевдонимом регистра x0 является zero.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Псевдонимы других регистров: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 return address (адрес возврата). Используется для записи адреса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возврата перед вызовом подпрограммы.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t0 - t6 temporary registers (регистры временных переменных).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Подпрограммы не обязаны их сохранять.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s0 - s11 saved registers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сохраняемые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Подпрограммы обязаны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сохранять их состояние.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a0 - a7 function arguments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аргументы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функций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Перед вызовом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подпрограммы вы передаёте аргументы в эти регистры.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базового набора команд процессора RISC-V: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9"/>
        <w:numPr>
          <w:ilvl w:val="0"/>
          <w:numId w:val="1"/>
        </w:numPr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Арифметические и логические операции: add, sub, and, or, xor и др.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9"/>
        <w:numPr>
          <w:ilvl w:val="0"/>
          <w:numId w:val="1"/>
        </w:numPr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Операции с памятью: load(lb,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lh,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lw) , store(sb, sh, sw), fence и др.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9"/>
        <w:numPr>
          <w:ilvl w:val="0"/>
          <w:numId w:val="1"/>
        </w:numPr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Управление переходами: branch(beq,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bne,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blt,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bge, ...), jump(jal, jalr), call,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return и др.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9"/>
        <w:numPr>
          <w:ilvl w:val="0"/>
          <w:numId w:val="1"/>
        </w:numPr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Управление регистрами: move (mv) , lui, auipc и др.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9"/>
        <w:numPr>
          <w:ilvl w:val="0"/>
          <w:numId w:val="1"/>
        </w:numPr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Привилегированные(системные) операции: ecall, ebreak и др.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 сведения по ассемблеру RISC-V.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бита с выравниванием на границу 32-битного слова.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Операции условных переходов (ветвления) не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Выполнение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Исходное задание было приведено выше.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ормул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подставленными константами, по которой должны быть выполнены вычисления: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  <w:t xml:space="preserve">(a2 &amp; (a3 - (a3 &amp; (a4 * a4))) + ((-a4) * (a4 &amp; a2)))</w:t>
      </w: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(Таблица 2)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spacing w:after="0" w:line="360" w:lineRule="auto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ascii="Times New Roman" w:hAnsi="Times New Roman" w:eastAsia="Times New Roman" w:cs="Times New Roman"/>
          <w:color w:val="1a1a1a"/>
          <w:sz w:val="24"/>
          <w:szCs w:val="24"/>
        </w:rPr>
        <w:t xml:space="preserve">Таблица 2</w:t>
      </w:r>
      <w:r>
        <w:rPr>
          <w:rFonts w:ascii="Times New Roman" w:hAnsi="Times New Roman" w:eastAsia="Times New Roman" w:cs="Times New Roman"/>
          <w:color w:val="1a1a1a"/>
          <w:sz w:val="24"/>
          <w:szCs w:val="24"/>
        </w:rPr>
      </w:r>
      <w:r>
        <w:rPr>
          <w:rFonts w:ascii="Times New Roman" w:hAnsi="Times New Roman" w:eastAsia="Times New Roman" w:cs="Times New Roman"/>
          <w:color w:val="1a1a1a"/>
          <w:sz w:val="24"/>
          <w:szCs w:val="24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1847"/>
        <w:gridCol w:w="1842"/>
        <w:gridCol w:w="1276"/>
        <w:gridCol w:w="1559"/>
        <w:gridCol w:w="1650"/>
      </w:tblGrid>
      <w:tr>
        <w:trPr>
          <w:jc w:val="center"/>
          <w:trHeight w:val="470"/>
        </w:trPr>
        <w:tc>
          <w:tcPr>
            <w:tcW w:w="84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Адресс инстр.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(Псевдо-) инстр.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Инструкция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16-ричный код инстр.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gridSpan w:val="2"/>
            <w:tcW w:w="320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Содержимое регистров и ячеек памяти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0"/>
                <w:szCs w:val="20"/>
              </w:rPr>
              <w:t xml:space="preserve">до вып. функции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после вып. функции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la a0, formula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0x00000000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0x10000000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addi x10 x10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x17 0x00000000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test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addi x10 x10 44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02c50513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x17 0x00000000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1с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x_1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addi x10 x0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0x10000000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jal print_with_sep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 x1 200 &lt;print_with_sep&gt;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0c8000ef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0x00000000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28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y_1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x10 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jal print_with_sep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 x1 192 &lt;print_with_sep&gt;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0c0000ef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0x00000000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0x1000003c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x10 -156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f6450513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ret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z_1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00200513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x10 -156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f6450513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ret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t_2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00e50513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x_2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11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00b00513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jal print_with_sep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 x1 156 &lt;print_with_sep&gt;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09c000ef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y_2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21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01500513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jal print_with_sep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 x1 148 &lt;print_with_sep&gt;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094000ef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x10 -156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f6450513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ret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z_2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x0 278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11600513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a0, sep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x10 -156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f6450513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ret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a0, z_2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x0 278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11600513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a7,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 a0, res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x10 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10000517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x10 x10 -13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ff350513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0x10000058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116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li a7,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x17 x0 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00400893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x17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ecall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00000073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a2, x_1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x12 x0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00000613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0xfffffffb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7c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a3, y_1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x13 x0 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00100693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a4, z_1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x14 x0 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00200713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a5, x_2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x15 x0 11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00b00793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a6, y_2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x16 x0 21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01500813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li 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, z_2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x0 278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11600893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call calculation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auipc x1 0x0 &lt;main&gt;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00000097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0x0000005c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vMerge w:val="continue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x1 x1 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038080e7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0x0000005c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mul t0, a4, 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mul x5 x14 x14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02e702b3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0x00000064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t0, a3, t0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x5 x13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0056f2b3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0x00000064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sub t0, a3, t0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x5 x13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405682b3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neg t1, 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x6 x0 x14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40e00333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0xfffffff6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t2, a4, a2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x7 x14 x12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00c773b3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x7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x7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mul t1, t1, t2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mul x6 x6 x7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02730333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0xfffffff6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0xffffff9c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 t0, t0, t1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x5 x5 x6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006282b3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a0, a2, t0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x12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00c57533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0xffffffa0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jr ra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mv a2, a5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x12 x15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00078613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9c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mv a3, a6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x13 x16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00080693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x13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0x10000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mv a4, a7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addi x14 x17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00088713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jal calculation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 x1 32 &lt;calculation&gt;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020000ef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98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b8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mul t0, a4, 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mul x5 x14 x14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02e702b3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0x000000c4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t0, a3, t0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x5 x13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0056f2b3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0x000000c4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sub t0, a3, t0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x5 x13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405682b3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neg t1, a4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x6 x0 x14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40e00333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0xffffff9c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0xfffffff2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t2, a4, a2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x7 x14 x12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00c773b3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x7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x7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mul t1, t1, t2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mul x6 x6 x7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02730333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0xfffffff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0xffffffac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add t0, t0, t1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x5 x5 x6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006282b3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0xffffffb5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and a0, a2, t0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x12 x5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00c57533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0x00000004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jc w:val="center"/>
        </w:trPr>
        <w:tc>
          <w:tcPr>
            <w:tcW w:w="84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jr ra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jalr x0 x1 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00008067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ind w:firstLine="708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Таблица была прив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едена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не целиком,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она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заверша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ется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после четырёх инструкций после второго вызова функции вычисления.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Лог тестирования программы в виде таблицы с входными данными и результатами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(Таблица 3)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  <w:r>
        <w:rPr>
          <w:rFonts w:ascii="Times New Roman" w:hAnsi="Times New Roman" w:eastAsia="Times New Roman" w:cs="Times New Roman"/>
          <w:color w:val="1a1a1a"/>
          <w:sz w:val="28"/>
          <w:szCs w:val="28"/>
        </w:rPr>
      </w:r>
    </w:p>
    <w:p>
      <w:pPr>
        <w:ind w:firstLine="709"/>
        <w:jc w:val="both"/>
        <w:spacing w:after="0" w:line="360" w:lineRule="auto"/>
        <w:shd w:val="clear" w:color="auto" w:fill="ffffff" w:themeFill="background1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ascii="Times New Roman" w:hAnsi="Times New Roman" w:eastAsia="Times New Roman" w:cs="Times New Roman"/>
          <w:color w:val="1a1a1a"/>
          <w:sz w:val="24"/>
          <w:szCs w:val="24"/>
        </w:rPr>
        <w:t xml:space="preserve">Таблица 3</w:t>
      </w:r>
      <w:r>
        <w:rPr>
          <w:rFonts w:ascii="Times New Roman" w:hAnsi="Times New Roman" w:eastAsia="Times New Roman" w:cs="Times New Roman"/>
          <w:color w:val="1a1a1a"/>
          <w:sz w:val="24"/>
          <w:szCs w:val="24"/>
        </w:rPr>
      </w:r>
      <w:r>
        <w:rPr>
          <w:rFonts w:ascii="Times New Roman" w:hAnsi="Times New Roman" w:eastAsia="Times New Roman" w:cs="Times New Roman"/>
          <w:color w:val="1a1a1a"/>
          <w:sz w:val="24"/>
          <w:szCs w:val="24"/>
        </w:rPr>
      </w:r>
    </w:p>
    <w:tbl>
      <w:tblPr>
        <w:tblW w:w="90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3585"/>
        <w:gridCol w:w="2505"/>
        <w:gridCol w:w="2430"/>
      </w:tblGrid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№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358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Исходные данные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50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Ожидаемые результаты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Полученный результат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358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1,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y1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1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z1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2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1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1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,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y2 = </w:t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,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z2 =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  <w:t xml:space="preserve">78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50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0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430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0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358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0,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y1 = 0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,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z1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-10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0,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y2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-5,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z2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50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-2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8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r2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0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430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-2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8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3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3585" w:type="dxa"/>
            <w:textDirection w:val="lrTb"/>
            <w:noWrap w:val="false"/>
          </w:tcPr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3,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 y1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7,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z1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-10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0,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y2 = 0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z2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1000000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50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4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  <w14:ligatures w14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lang w:val="en-US"/>
                <w14:ligatures w14:val="none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lang w:val="en-US"/>
                <w14:ligatures w14:val="none"/>
              </w:rPr>
              <w:t xml:space="preserve">82432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430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4</w:t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=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lang w:val="en-US"/>
                <w14:ligatures w14:val="none"/>
              </w:rPr>
              <w:t xml:space="preserve">2082432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495" w:type="dxa"/>
            <w:vAlign w:val="center"/>
            <w:textDirection w:val="lrTb"/>
            <w:noWrap w:val="false"/>
          </w:tcPr>
          <w:p>
            <w:pPr>
              <w:pStyle w:val="872"/>
              <w:jc w:val="both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4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3585" w:type="dxa"/>
            <w:textDirection w:val="lrTb"/>
            <w:noWrap w:val="false"/>
          </w:tcPr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-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  <w:t xml:space="preserve">5,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y1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8,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z1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10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x2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6,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y2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9,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 z2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14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505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-96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Style w:val="871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4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tcW w:w="2430" w:type="dxa"/>
            <w:textDirection w:val="lrTb"/>
            <w:noWrap w:val="false"/>
          </w:tcPr>
          <w:p>
            <w:pPr>
              <w:pStyle w:val="872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-96</w: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  <w:lang w:val="en-US"/>
              </w:rPr>
              <w:t xml:space="preserve">4</w:t>
            </w:r>
            <w:r>
              <w:rPr>
                <w:rStyle w:val="871"/>
                <w:rFonts w:ascii="Times New Roman" w:hAnsi="Times New Roman" w:eastAsia="Times New Roman"/>
                <w:color w:val="000000" w:themeColor="text1"/>
              </w:rPr>
            </w:r>
            <w:r>
              <w:rPr>
                <w:rFonts w:ascii="Times New Roman" w:hAnsi="Times New Roman" w:eastAsia="Times New Roman"/>
                <w:color w:val="000000" w:themeColor="text1"/>
              </w:rPr>
            </w:r>
          </w:p>
        </w:tc>
      </w:tr>
    </w:tbl>
    <w:p>
      <w:pPr>
        <w:pStyle w:val="872"/>
        <w:ind w:firstLine="709"/>
        <w:jc w:val="both"/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Исходный код разработанной программы представлен в приложении.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firstLine="0"/>
        <w:jc w:val="both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выполнения лабораторной работы были получены навыки работы с эмулятором Ripes,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вычисления значений по заданной формуле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ассемблере RISC-V.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2" w:firstLine="708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left="2832" w:firstLine="708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ind w:left="2832" w:firstLine="708"/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ПРИЛОЖЕНИЕ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spacing w:after="0" w:line="360" w:lineRule="auto"/>
        <w:tabs>
          <w:tab w:val="left" w:pos="5340" w:leader="none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tabs>
          <w:tab w:val="left" w:pos="5340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.data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# Константы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x_1, -5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y_1, 8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z_1, 10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x_2, 6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y_2, 9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.equ z_2, 14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# Формула для вывода в консоль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formula: .string "Formula: (a2 &amp; (a3 - (a3 &amp; (a4 * a4))) + ((-a4) * (a4 &amp; a2)))"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test_1: .string "\nx1, y1, z1: "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test_2: .string "\nx2, y2, z2: "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sep: .string ", "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res: .string "\nres: "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.text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main: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# Печать формулы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la a0, formula  # Загрузка адреса строки формулы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4       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 # Вызов системного вызова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# Печать первого набора данных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la a0, test_1  # Загрузка адреса строки test_1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4      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# Вызов системного вызова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x_1         # Загрузка значения константы x_1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значения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y_1         # Загрузка значения константы y_1 в a0md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значения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z_1         # Загрузка значения константы z_1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1           # Код системного вызова для печати целого числа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    # Вызов системного вызова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# Печать второго набора данных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la a0, test_2      # Загрузка адреса строки test_2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4          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    # Вызов системного вызова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x_2         # Загрузка значения константы x_2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значения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y_2         # Загрузка значения константы y_2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значения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a0, z_2         # Загрузка значения константы z_2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значения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la a0, res         # Загрузка адреса строки res в a0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4          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    # Вызов системного вызова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# Загрузка констант для вычислений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a2, x_1 # Загрузка значения константы x_1 в регистр a2 (a2 будет -5)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a3, y_1 # Загрузка значения константы y_1 в регистр a3 (a3 будет 8)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a4, z_1 # Загрузка значения константы z_1 в регистр a4 (a4 будет 10)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a5, x_2 # Загрузка значения константы x_2 в регистр a5 (a5 будет 6)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a6, y_2 # Загрузка значения константы y_2 в регистр a6 (a6 будет 9)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a1, z_2 # Загрузка значения константы z_2 в регистр a1 (a1 будет 14)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call calculation   # Вызов процедуры расчета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# Печать результата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# Второй набор данных для вычислений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mv a2, a5           # Копирование значения регистра x12 (x_2) в регистр a2 (переносим первый результат)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mv a3, a6           # Копирование значения регистра x15 (y_2) в регистр a3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mv a4, a1           # Копирование значения регистра x16 (z_2) в регистр а4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calculation    # Вызов процедуры расчета для второго набора данных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jal print_with_sep  # Печать результата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10           # Код системного завершения программы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        # Вызов системного завершения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# Процедура расчета выражения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calculation: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mul t0, a4, a4  # Вычисление: t0 = a4 * a4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and t0, a3, t0  # Вычисление: t0 = а3 &amp; (a4 * а4)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sub t0, a3, t0  # Вычисление: t0 = а3 - (а3 &amp; (а4 * а4))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neg t1, a4      # Вычисление: t1 = -a4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and t2, a4, a2  # Вычисление: t2 = а4 &amp; а2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mul t1, t1, t2  # Вычисление: t1 = (-a4) * (а4 &amp; а2)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add t0, t0, t1  # Cложение результатов: t0 = (а3 - (а3 &amp; (а4 * а4))) + ((-a4) * (а4 &amp; а2))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and a0, a2, t0  # Финальный результат: а0 = а2 &amp; t0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jr ra           # Возврат из процедуры расчета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# Процедура печати числа с разделителем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print_with_sep: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1    # Код системного вывода для печати целого числа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# Вызов системного вывода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la a0, sep  # Загрузка адреса строки sep (", ") в а0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li a7, 4    # Код системного вызова для печати строки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  <w:t xml:space="preserve">        ecall       # Вызов системного вывода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spacing w:after="0" w:line="240" w:lineRule="auto"/>
        <w:tabs>
          <w:tab w:val="left" w:pos="5340" w:leader="none"/>
        </w:tabs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         # Возврат из процедуры печати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F0502020204030203"/>
  </w:font>
  <w:font w:name="Tahoma">
    <w:panose1 w:val="020B0604030504040204"/>
  </w:font>
  <w:font w:name="Liberation Serif">
    <w:panose1 w:val="020206030504050203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"/>
      <w:lvlJc w:val="left"/>
      <w:pPr>
        <w:ind w:left="1069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"/>
      <w:lvlJc w:val="left"/>
      <w:pPr>
        <w:ind w:left="1789" w:hanging="36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"/>
      <w:lvlJc w:val="left"/>
      <w:pPr>
        <w:ind w:left="250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"/>
      <w:lvlJc w:val="left"/>
      <w:pPr>
        <w:ind w:left="3229" w:hanging="360"/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"/>
      <w:lvlJc w:val="left"/>
      <w:pPr>
        <w:ind w:left="3949" w:hanging="360"/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"/>
      <w:lvlJc w:val="left"/>
      <w:pPr>
        <w:ind w:left="466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"/>
      <w:lvlJc w:val="left"/>
      <w:pPr>
        <w:ind w:left="5389" w:hanging="36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"/>
      <w:lvlJc w:val="left"/>
      <w:pPr>
        <w:ind w:left="6109" w:hanging="360"/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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pStyle w:val="866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14"/>
  </w:num>
  <w:num w:numId="13">
    <w:abstractNumId w:val="1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ja-JP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Heading 1 Char"/>
    <w:basedOn w:val="863"/>
    <w:link w:val="861"/>
    <w:uiPriority w:val="9"/>
    <w:rPr>
      <w:rFonts w:ascii="Arial" w:hAnsi="Arial" w:eastAsia="Arial" w:cs="Arial"/>
      <w:sz w:val="40"/>
      <w:szCs w:val="40"/>
    </w:rPr>
  </w:style>
  <w:style w:type="paragraph" w:styleId="687">
    <w:name w:val="Heading 2"/>
    <w:basedOn w:val="860"/>
    <w:next w:val="860"/>
    <w:link w:val="6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8">
    <w:name w:val="Heading 2 Char"/>
    <w:basedOn w:val="863"/>
    <w:link w:val="687"/>
    <w:uiPriority w:val="9"/>
    <w:rPr>
      <w:rFonts w:ascii="Arial" w:hAnsi="Arial" w:eastAsia="Arial" w:cs="Arial"/>
      <w:sz w:val="34"/>
    </w:rPr>
  </w:style>
  <w:style w:type="character" w:styleId="689">
    <w:name w:val="Heading 3 Char"/>
    <w:basedOn w:val="863"/>
    <w:link w:val="862"/>
    <w:uiPriority w:val="9"/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paragraph" w:styleId="703">
    <w:name w:val="Title"/>
    <w:basedOn w:val="860"/>
    <w:next w:val="860"/>
    <w:link w:val="7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4">
    <w:name w:val="Title Char"/>
    <w:basedOn w:val="863"/>
    <w:link w:val="703"/>
    <w:uiPriority w:val="10"/>
    <w:rPr>
      <w:sz w:val="48"/>
      <w:szCs w:val="48"/>
    </w:rPr>
  </w:style>
  <w:style w:type="paragraph" w:styleId="705">
    <w:name w:val="Subtitle"/>
    <w:basedOn w:val="860"/>
    <w:next w:val="860"/>
    <w:link w:val="706"/>
    <w:uiPriority w:val="11"/>
    <w:qFormat/>
    <w:pPr>
      <w:spacing w:before="200" w:after="200"/>
    </w:pPr>
    <w:rPr>
      <w:sz w:val="24"/>
      <w:szCs w:val="24"/>
    </w:rPr>
  </w:style>
  <w:style w:type="character" w:styleId="706">
    <w:name w:val="Subtitle Char"/>
    <w:basedOn w:val="863"/>
    <w:link w:val="705"/>
    <w:uiPriority w:val="11"/>
    <w:rPr>
      <w:sz w:val="24"/>
      <w:szCs w:val="24"/>
    </w:rPr>
  </w:style>
  <w:style w:type="paragraph" w:styleId="707">
    <w:name w:val="Quote"/>
    <w:basedOn w:val="860"/>
    <w:next w:val="860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60"/>
    <w:next w:val="860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paragraph" w:styleId="711">
    <w:name w:val="Header"/>
    <w:basedOn w:val="860"/>
    <w:link w:val="7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>
    <w:name w:val="Header Char"/>
    <w:basedOn w:val="863"/>
    <w:link w:val="711"/>
    <w:uiPriority w:val="99"/>
  </w:style>
  <w:style w:type="paragraph" w:styleId="713">
    <w:name w:val="Footer"/>
    <w:basedOn w:val="860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4">
    <w:name w:val="Footer Char"/>
    <w:basedOn w:val="863"/>
    <w:link w:val="713"/>
    <w:uiPriority w:val="99"/>
  </w:style>
  <w:style w:type="paragraph" w:styleId="715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713"/>
    <w:uiPriority w:val="99"/>
  </w:style>
  <w:style w:type="table" w:styleId="717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3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3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</w:style>
  <w:style w:type="paragraph" w:styleId="861">
    <w:name w:val="Heading 1"/>
    <w:basedOn w:val="860"/>
    <w:next w:val="860"/>
    <w:link w:val="867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2">
    <w:name w:val="Heading 3"/>
    <w:basedOn w:val="860"/>
    <w:next w:val="860"/>
    <w:link w:val="870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Заголовок 21"/>
    <w:basedOn w:val="860"/>
    <w:uiPriority w:val="1"/>
    <w:qFormat/>
    <w:pPr>
      <w:numPr>
        <w:ilvl w:val="1"/>
        <w:numId w:val="12"/>
      </w:numPr>
      <w:ind w:firstLine="709"/>
      <w:jc w:val="both"/>
      <w:keepNext/>
      <w:spacing w:after="0" w:line="360" w:lineRule="auto"/>
      <w:outlineLvl w:val="1"/>
    </w:pPr>
    <w:rPr>
      <w:b/>
      <w:bCs/>
      <w:sz w:val="28"/>
      <w:szCs w:val="28"/>
      <w:lang w:eastAsia="zh-CN" w:bidi="hi-IN"/>
    </w:rPr>
  </w:style>
  <w:style w:type="character" w:styleId="867" w:customStyle="1">
    <w:name w:val="Заголовок 1 Знак"/>
    <w:basedOn w:val="863"/>
    <w:link w:val="86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868">
    <w:name w:val="Table Grid"/>
    <w:basedOn w:val="86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69">
    <w:name w:val="List Paragraph"/>
    <w:basedOn w:val="860"/>
    <w:uiPriority w:val="34"/>
    <w:qFormat/>
    <w:pPr>
      <w:contextualSpacing/>
      <w:ind w:left="720"/>
    </w:pPr>
  </w:style>
  <w:style w:type="character" w:styleId="870" w:customStyle="1">
    <w:name w:val="Заголовок 3 Знак"/>
    <w:basedOn w:val="863"/>
    <w:link w:val="862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71" w:customStyle="1">
    <w:name w:val="Основной шрифт абзаца2"/>
    <w:basedOn w:val="863"/>
    <w:uiPriority w:val="1"/>
    <w:rPr>
      <w:rFonts w:ascii="Calibri" w:hAnsi="Calibri" w:eastAsia="Calibri" w:cs="Times New Roman"/>
    </w:rPr>
  </w:style>
  <w:style w:type="paragraph" w:styleId="872" w:customStyle="1">
    <w:name w:val="Обычный2"/>
    <w:basedOn w:val="860"/>
    <w:uiPriority w:val="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3" w:customStyle="1">
    <w:name w:val="Standard"/>
    <w:basedOn w:val="860"/>
    <w:uiPriority w:val="1"/>
    <w:pPr>
      <w:widowControl w:val="off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874" w:customStyle="1">
    <w:name w:val="Абзац списка7"/>
    <w:basedOn w:val="860"/>
    <w:uiPriority w:val="1"/>
    <w:pPr>
      <w:ind w:left="720"/>
      <w:widowControl w:val="off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875" w:customStyle="1">
    <w:name w:val="Text body"/>
    <w:basedOn w:val="860"/>
    <w:uiPriority w:val="1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2024-12-11T13:49:00Z</dcterms:created>
  <dcterms:modified xsi:type="dcterms:W3CDTF">2024-12-21T12:47:10Z</dcterms:modified>
</cp:coreProperties>
</file>