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6" w:after="0"/>
        <w:ind w:hanging="0" w:left="0" w:right="208"/>
        <w:jc w:val="center"/>
        <w:rPr/>
      </w:pPr>
      <w:r>
        <w:rPr/>
        <w:t>МИНОБРНАУКИ</w:t>
      </w:r>
      <w:r>
        <w:rPr>
          <w:spacing w:val="-3"/>
        </w:rPr>
        <w:t xml:space="preserve"> </w:t>
      </w:r>
      <w:r>
        <w:rPr/>
        <w:t>РОССИИ</w:t>
      </w:r>
    </w:p>
    <w:p>
      <w:pPr>
        <w:pStyle w:val="Normal"/>
        <w:spacing w:lineRule="auto" w:line="360" w:before="161" w:after="0"/>
        <w:ind w:hanging="0" w:right="208"/>
        <w:jc w:val="center"/>
        <w:rPr>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Heading1"/>
        <w:ind w:hanging="0" w:left="0" w:right="208"/>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hanging="0" w:right="208"/>
        <w:jc w:val="center"/>
        <w:rPr>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rPr>
          <w:b/>
          <w:sz w:val="30"/>
        </w:rPr>
      </w:pPr>
      <w:r>
        <w:rPr>
          <w:b/>
          <w:sz w:val="30"/>
        </w:rPr>
      </w:r>
    </w:p>
    <w:p>
      <w:pPr>
        <w:pStyle w:val="BodyText"/>
        <w:spacing w:before="11" w:after="0"/>
        <w:rPr>
          <w:b/>
          <w:sz w:val="37"/>
        </w:rPr>
      </w:pPr>
      <w:r>
        <w:rPr>
          <w:b/>
          <w:sz w:val="37"/>
        </w:rPr>
      </w:r>
    </w:p>
    <w:p>
      <w:pPr>
        <w:pStyle w:val="Heading1"/>
        <w:ind w:hanging="0" w:left="0" w:right="186"/>
        <w:jc w:val="center"/>
        <w:rPr/>
      </w:pPr>
      <w:r>
        <w:rPr/>
        <w:t>ОТЧЕТ</w:t>
      </w:r>
    </w:p>
    <w:p>
      <w:pPr>
        <w:pStyle w:val="Normal"/>
        <w:spacing w:before="161" w:after="0"/>
        <w:ind w:hanging="0" w:left="2944" w:right="3153"/>
        <w:jc w:val="center"/>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w:t>
      </w:r>
      <w:r>
        <w:rPr>
          <w:b/>
          <w:sz w:val="28"/>
          <w:lang w:val="en-US"/>
        </w:rPr>
        <w:t>4</w:t>
      </w:r>
    </w:p>
    <w:p>
      <w:pPr>
        <w:pStyle w:val="Heading1"/>
        <w:spacing w:before="161" w:after="0"/>
        <w:ind w:hanging="0" w:left="1826"/>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hanging="1293" w:left="1800" w:right="281"/>
        <w:jc w:val="center"/>
        <w:rPr/>
      </w:pPr>
      <w:r>
        <w:rPr>
          <w:b/>
          <w:sz w:val="28"/>
        </w:rPr>
        <w:t>Тема:</w:t>
      </w:r>
      <w:r>
        <w:rPr>
          <w:b/>
          <w:spacing w:val="9"/>
          <w:sz w:val="28"/>
        </w:rPr>
        <w:t xml:space="preserve"> </w:t>
      </w:r>
    </w:p>
    <w:p>
      <w:pPr>
        <w:pStyle w:val="Normal"/>
        <w:tabs>
          <w:tab w:val="clear" w:pos="708"/>
        </w:tabs>
        <w:spacing w:lineRule="auto" w:line="360" w:before="0" w:after="0"/>
        <w:ind w:hanging="1134" w:left="1800" w:right="281"/>
        <w:jc w:val="center"/>
        <w:rPr/>
      </w:pPr>
      <w:r>
        <w:rPr>
          <w:sz w:val="28"/>
        </w:rPr>
        <w:t>«</w:t>
      </w:r>
      <w:r>
        <w:rPr>
          <w:b/>
          <w:sz w:val="28"/>
        </w:rPr>
        <w:t>Написание собственного прерывания и работа со строками</w:t>
      </w:r>
      <w:r>
        <w:rPr>
          <w:sz w:val="28"/>
        </w:rPr>
        <w:t>»</w:t>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rPr>
          <w:sz w:val="30"/>
        </w:rPr>
      </w:pPr>
      <w:r>
        <w:rPr>
          <w:sz w:val="30"/>
        </w:rPr>
      </w:r>
    </w:p>
    <w:p>
      <w:pPr>
        <w:pStyle w:val="BodyText"/>
        <w:tabs>
          <w:tab w:val="clear" w:pos="708"/>
          <w:tab w:val="left" w:pos="7119" w:leader="none"/>
        </w:tabs>
        <w:spacing w:before="269" w:after="0"/>
        <w:ind w:hanging="0" w:right="156"/>
        <w:jc w:val="center"/>
        <w:rPr/>
      </w:pPr>
      <w:r>
        <w:rPr/>
        <w:t>Студент гр.</w:t>
      </w:r>
      <w:r>
        <w:rPr>
          <w:spacing w:val="-2"/>
        </w:rPr>
        <w:t xml:space="preserve"> 3388</w:t>
      </w:r>
      <w:r>
        <w:rPr/>
        <w:t xml:space="preserve">                                                                     Потоцкий С.С.</w:t>
      </w:r>
    </w:p>
    <w:p>
      <w:pPr>
        <w:pStyle w:val="BodyText"/>
        <w:spacing w:before="2" w:after="0"/>
        <w:rPr>
          <w:sz w:val="10"/>
        </w:rPr>
      </w:pPr>
      <w:r>
        <w:rPr>
          <w:sz w:val="10"/>
        </w:rPr>
        <mc:AlternateContent>
          <mc:Choice Requires="wps">
            <w:drawing>
              <wp:anchor behindDoc="1" distT="0" distB="0" distL="635" distR="0" simplePos="0" locked="0" layoutInCell="0" allowOverlap="1" relativeHeight="26">
                <wp:simplePos x="0" y="0"/>
                <wp:positionH relativeFrom="page">
                  <wp:posOffset>3480435</wp:posOffset>
                </wp:positionH>
                <wp:positionV relativeFrom="page">
                  <wp:posOffset>102870</wp:posOffset>
                </wp:positionV>
                <wp:extent cx="1656715" cy="1270"/>
                <wp:effectExtent l="635" t="0" r="0" b="0"/>
                <wp:wrapNone/>
                <wp:docPr id="1" name="Полилиния 5"/>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44280 w 939240"/>
                            <a:gd name="textAreaTop" fmla="*/ 0 h 720"/>
                            <a:gd name="textAreaBottom" fmla="*/ 170640 h 720"/>
                          </a:gdLst>
                          <a:ahLst/>
                          <a:rect l="textAreaLeft" t="textAreaTop" r="textAreaRight" b="textAreaBottom"/>
                          <a:pathLst>
                            <a:path w="2609" h="0">
                              <a:moveTo>
                                <a:pt x="0" y="0"/>
                              </a:moveTo>
                              <a:lnTo>
                                <a:pt x="2609" y="0"/>
                              </a:lnTo>
                            </a:path>
                          </a:pathLst>
                        </a:custGeom>
                        <a:noFill/>
                        <a:ln w="0">
                          <a:noFill/>
                        </a:ln>
                      </wps:spPr>
                      <wps:style>
                        <a:lnRef idx="0"/>
                        <a:fillRef idx="0"/>
                        <a:effectRef idx="0"/>
                        <a:fontRef idx="minor"/>
                      </wps:style>
                      <wps:bodyPr/>
                    </wps:wsp>
                  </a:graphicData>
                </a:graphic>
              </wp:anchor>
            </w:drawing>
          </mc:Choice>
          <mc:Fallback>
            <w:pict/>
          </mc:Fallback>
        </mc:AlternateContent>
      </w:r>
    </w:p>
    <w:p>
      <w:pPr>
        <w:pStyle w:val="BodyText"/>
        <w:tabs>
          <w:tab w:val="clear" w:pos="708"/>
          <w:tab w:val="left" w:pos="7158" w:leader="none"/>
        </w:tabs>
        <w:spacing w:before="107" w:after="0"/>
        <w:ind w:hanging="0" w:right="195"/>
        <w:jc w:val="center"/>
        <w:rPr/>
      </w:pPr>
      <w:r>
        <w:rPr/>
        <w:t xml:space="preserve">  </w:t>
      </w:r>
      <w:r>
        <w:rPr/>
        <w:t>Преподаватель</w:t>
        <w:tab/>
        <w:t>Фирсов</w:t>
      </w:r>
      <w:r>
        <w:rPr>
          <w:spacing w:val="-3"/>
        </w:rPr>
        <w:t xml:space="preserve"> </w:t>
      </w:r>
      <w:r>
        <w:rPr/>
        <w:t>М.А.</w:t>
      </w:r>
    </w:p>
    <w:p>
      <w:pPr>
        <w:pStyle w:val="BodyText"/>
        <w:spacing w:before="2" w:after="0"/>
        <w:rPr>
          <w:sz w:val="10"/>
        </w:rPr>
      </w:pPr>
      <w:r>
        <w:rPr>
          <w:sz w:val="10"/>
        </w:rPr>
        <mc:AlternateContent>
          <mc:Choice Requires="wps">
            <w:drawing>
              <wp:anchor behindDoc="0" distT="10160" distB="2540" distL="9525" distR="3810" simplePos="0" locked="0" layoutInCell="0" allowOverlap="1" relativeHeight="27">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a:graphic xmlns:a="http://schemas.openxmlformats.org/drawingml/2006/main">
                  <a:graphicData uri="http://schemas.microsoft.com/office/word/2010/wordprocessingShape">
                    <wps:wsp>
                      <wps:cNvSpPr/>
                      <wps:spPr>
                        <a:xfrm>
                          <a:off x="0" y="0"/>
                          <a:ext cx="1656720" cy="1440"/>
                        </a:xfrm>
                        <a:custGeom>
                          <a:avLst/>
                          <a:gdLst>
                            <a:gd name="textAreaLeft" fmla="*/ 0 w 939240"/>
                            <a:gd name="textAreaRight" fmla="*/ 944280 w 939240"/>
                            <a:gd name="textAreaTop" fmla="*/ 0 h 720"/>
                            <a:gd name="textAreaBottom" fmla="*/ 170640 h 720"/>
                          </a:gdLst>
                          <a:ahLst/>
                          <a:rect l="textAreaLeft" t="textAreaTop" r="textAreaRight" b="textAreaBottom"/>
                          <a:pathLst>
                            <a:path w="2609" h="0">
                              <a:moveTo>
                                <a:pt x="0" y="0"/>
                              </a:moveTo>
                              <a:lnTo>
                                <a:pt x="2609"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rPr>
          <w:sz w:val="20"/>
        </w:rPr>
      </w:pPr>
      <w:r>
        <w:rPr>
          <w:sz w:val="20"/>
        </w:rPr>
      </w:r>
    </w:p>
    <w:p>
      <w:pPr>
        <w:pStyle w:val="BodyText"/>
        <w:rPr>
          <w:sz w:val="20"/>
        </w:rPr>
      </w:pPr>
      <w:r>
        <w:rPr>
          <w:sz w:val="20"/>
        </w:rPr>
      </w:r>
    </w:p>
    <w:p>
      <w:pPr>
        <w:pStyle w:val="BodyText"/>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4096"/>
        </w:sectPr>
        <w:pStyle w:val="BodyText"/>
        <w:spacing w:lineRule="auto" w:line="360" w:before="252" w:after="0"/>
        <w:ind w:hanging="0" w:left="3648" w:right="3856"/>
        <w:jc w:val="center"/>
        <w:rPr/>
      </w:pPr>
      <w:r>
        <w:rPr/>
        <w:t>Санкт-Петербург</w:t>
      </w:r>
      <w:r>
        <w:rPr>
          <w:spacing w:val="-67"/>
        </w:rPr>
        <w:t xml:space="preserve"> </w:t>
      </w:r>
      <w:r>
        <w:rPr/>
        <w:t>2024</w:t>
      </w:r>
    </w:p>
    <w:p>
      <w:pPr>
        <w:pStyle w:val="Heading1"/>
        <w:spacing w:before="76" w:after="0"/>
        <w:ind w:hanging="0" w:left="829"/>
        <w:rPr/>
      </w:pPr>
      <w:r>
        <w:rPr/>
        <w:t>Цель</w:t>
      </w:r>
      <w:r>
        <w:rPr>
          <w:spacing w:val="-3"/>
        </w:rPr>
        <w:t xml:space="preserve"> </w:t>
      </w:r>
      <w:r>
        <w:rPr/>
        <w:t>работы.</w:t>
      </w:r>
    </w:p>
    <w:p>
      <w:pPr>
        <w:pStyle w:val="BodyText"/>
        <w:spacing w:lineRule="auto" w:line="360" w:before="161" w:after="0"/>
        <w:ind w:firstLine="709" w:left="121"/>
        <w:rPr/>
      </w:pPr>
      <w:r>
        <w:rPr/>
        <w:t>Изучить</w:t>
      </w:r>
      <w:r>
        <w:rPr>
          <w:lang w:val="ru-RU"/>
        </w:rPr>
        <w:t xml:space="preserve"> работу с прерываниями и обработку строк в ассемблере 8086. Написать программу, реализующую собственное прерывание </w:t>
      </w:r>
      <w:r>
        <w:rPr>
          <w:lang w:val="en-US"/>
        </w:rPr>
        <w:t xml:space="preserve">9h </w:t>
      </w:r>
      <w:r>
        <w:rPr>
          <w:lang w:val="ru-RU"/>
        </w:rPr>
        <w:t>с обработкой строки.</w:t>
      </w:r>
    </w:p>
    <w:p>
      <w:pPr>
        <w:pStyle w:val="Heading1"/>
        <w:ind w:hanging="0" w:left="829"/>
        <w:rPr/>
      </w:pPr>
      <w:r>
        <w:rPr/>
        <w:t>Задание.</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Состоит из двух основных задач:</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Реализация сценария работы с прерываниями в соответствии с вариантом.</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2) Реализация преобразования строки с использованием команд работы со строками в соответствии с вариантом.</w:t>
      </w:r>
    </w:p>
    <w:p>
      <w:pPr>
        <w:pStyle w:val="BodyText"/>
        <w:widowControl w:val="false"/>
        <w:suppressAutoHyphens w:val="true"/>
        <w:bidi w:val="0"/>
        <w:spacing w:lineRule="auto" w:line="360" w:before="161" w:after="0"/>
        <w:ind w:firstLine="709" w:left="121"/>
        <w:jc w:val="left"/>
        <w:rPr/>
      </w:pPr>
      <w:r>
        <w:rPr>
          <w:rFonts w:eastAsia="Times New Roman" w:cs="Times New Roman"/>
          <w:color w:val="auto"/>
          <w:kern w:val="0"/>
          <w:lang w:val="ru-RU" w:eastAsia="en-US" w:bidi="ar-SA"/>
        </w:rPr>
        <w:t xml:space="preserve">Вариант 16: </w:t>
      </w:r>
      <w:r>
        <w:rPr>
          <w:rFonts w:eastAsia="Times New Roman" w:cs="Times New Roman"/>
          <w:color w:val="auto"/>
          <w:kern w:val="0"/>
          <w:lang w:val="en-US" w:eastAsia="ja-JP" w:bidi="ar-SA"/>
        </w:rPr>
        <w:t>16</w:t>
      </w:r>
      <w:r>
        <w:rPr>
          <w:rFonts w:eastAsia="Times New Roman" w:cs="Times New Roman"/>
          <w:color w:val="auto"/>
          <w:kern w:val="0"/>
          <w:lang w:val="ru-RU" w:eastAsia="ja-JP" w:bidi="ar-SA"/>
        </w:rPr>
        <w:t>о</w:t>
      </w:r>
    </w:p>
    <w:tbl>
      <w:tblPr>
        <w:tblW w:w="9571" w:type="dxa"/>
        <w:jc w:val="left"/>
        <w:tblInd w:w="0" w:type="dxa"/>
        <w:tblLayout w:type="fixed"/>
        <w:tblCellMar>
          <w:top w:w="0" w:type="dxa"/>
          <w:left w:w="108" w:type="dxa"/>
          <w:bottom w:w="0" w:type="dxa"/>
          <w:right w:w="108" w:type="dxa"/>
        </w:tblCellMar>
      </w:tblPr>
      <w:tblGrid>
        <w:gridCol w:w="9571"/>
      </w:tblGrid>
      <w:tr>
        <w:trPr>
          <w:trHeight w:val="558" w:hRule="atLeast"/>
        </w:trPr>
        <w:tc>
          <w:tcPr>
            <w:tcW w:w="957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color w:val="000000"/>
                <w:sz w:val="24"/>
                <w:szCs w:val="24"/>
                <w:lang w:eastAsia="ja-JP"/>
              </w:rPr>
              <w:t>2) вып. работу.</w:t>
            </w:r>
          </w:p>
          <w:p>
            <w:pPr>
              <w:pStyle w:val="Normal"/>
              <w:spacing w:lineRule="auto" w:line="240" w:before="0" w:after="0"/>
              <w:rPr/>
            </w:pPr>
            <w:r>
              <w:rPr>
                <w:color w:val="000000"/>
                <w:sz w:val="24"/>
                <w:szCs w:val="24"/>
                <w:lang w:eastAsia="ja-JP"/>
              </w:rPr>
              <w:t>3) Экспериментально выяснить, используется ли прерывание 16h (ввод символа с клавиатуры) при вводе строки с помощью прерывания 21h или наоборот.</w:t>
            </w:r>
          </w:p>
        </w:tc>
      </w:tr>
    </w:tbl>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о) Символы входной строки передаются в выходную строку непосредственно, но если встретился символ "Q", то обработка строки завершается (вместо "Q" в выходную строку передаются завершающие байты).</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Замечания:</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1) В сценариях опущены:</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Вывод приветственного сообщения и ввод строки пользователем. Это 1-ый пункт основной программы каждого сценария (поэтому основная программа во всех сценариях начинается с пункта 2). Слова́ «Ожидание ввода строки», которые встречаются в таблице сценариев, – это всего лишь организация задержки с ожиданием нажатия клавиш, для ввода данных не используется.</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 xml:space="preserve">– </w:t>
      </w:r>
      <w:r>
        <w:rPr>
          <w:rFonts w:eastAsia="Times New Roman" w:cs="Times New Roman"/>
          <w:color w:val="auto"/>
          <w:kern w:val="0"/>
          <w:lang w:val="ru-RU" w:eastAsia="en-US" w:bidi="ar-SA"/>
        </w:rPr>
        <w:t>Действия по восстановлению изменённых прерываний, если они не требуются по сценарию специально. После завершения программы все изменённые прерывания всегда должны быть восстановлены (независимо от сценария). Перед завершением программы следует восстановить в том числе и те вектора прерываний, которые могли бы восстановиться по таймеру. После завершения программы DOS освобождает память, занимаемую программой, что может помешать корректному восстановлению векторов. Поэтому рассчитывать на восстановление по таймеру после завершения программы будет неправильно.</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2) «Ожидание ввода строки» следует делать так, чтобы пользователь мог нажать множество клавиш, прежде чем решит завершить ввод нажатием Enter.</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4) «вып. работу» означает, что надо на основе введённой строки (п. 1 основной программы) создать модифицированную строку и вывести её на экран. При выполнении преобразования нельзя портить исходную строку, результат преобразования должен записываться в выходную строку.</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5) Перед запуском ожидания нажатия клавиши («ожидание ввода строки» в таблице) вывести сообщение об этом.</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6) Перед заменой 9h следует сделать небольшую задержку (см. 3.2 «Задержка во времени»), чтобы предшествующая активность пользователя была обработана до того, как 9h будет изменён;</w:t>
      </w:r>
    </w:p>
    <w:p>
      <w:pPr>
        <w:pStyle w:val="BodyText"/>
        <w:widowControl w:val="false"/>
        <w:suppressAutoHyphens w:val="true"/>
        <w:bidi w:val="0"/>
        <w:spacing w:lineRule="auto" w:line="360" w:before="161" w:after="0"/>
        <w:ind w:firstLine="709" w:left="121"/>
        <w:jc w:val="left"/>
        <w:rPr>
          <w:rFonts w:ascii="Times New Roman" w:hAnsi="Times New Roman" w:eastAsia="Times New Roman" w:cs="Times New Roman"/>
          <w:color w:val="auto"/>
          <w:kern w:val="0"/>
          <w:lang w:val="ru-RU" w:eastAsia="en-US" w:bidi="ar-SA"/>
        </w:rPr>
      </w:pPr>
      <w:r>
        <w:rPr>
          <w:rFonts w:eastAsia="Times New Roman" w:cs="Times New Roman"/>
          <w:color w:val="auto"/>
          <w:kern w:val="0"/>
          <w:lang w:val="ru-RU" w:eastAsia="en-US" w:bidi="ar-SA"/>
        </w:rPr>
        <w:t>7) Для исключения возможного взаимного влияния системных и пользовательских прерываний рекомендуется отвести в программе под стек не менее 1Кбайт.</w:t>
      </w:r>
      <w:r>
        <w:br w:type="page"/>
      </w:r>
    </w:p>
    <w:p>
      <w:pPr>
        <w:pStyle w:val="Heading1"/>
        <w:spacing w:before="0" w:after="0"/>
        <w:ind w:hanging="0" w:left="829"/>
        <w:rPr/>
      </w:pPr>
      <w:r>
        <w:rPr/>
        <w:t>Основные</w:t>
      </w:r>
      <w:r>
        <w:rPr>
          <w:spacing w:val="-6"/>
        </w:rPr>
        <w:t xml:space="preserve"> </w:t>
      </w:r>
      <w:r>
        <w:rPr/>
        <w:t>теоретические</w:t>
      </w:r>
      <w:r>
        <w:rPr>
          <w:spacing w:val="-5"/>
        </w:rPr>
        <w:t xml:space="preserve"> </w:t>
      </w:r>
      <w:r>
        <w:rPr/>
        <w:t>положения.</w:t>
      </w:r>
    </w:p>
    <w:p>
      <w:pPr>
        <w:pStyle w:val="BodyText"/>
        <w:spacing w:before="4" w:after="0"/>
        <w:rPr>
          <w:b/>
          <w:sz w:val="38"/>
        </w:rPr>
      </w:pPr>
      <w:r>
        <w:rPr>
          <w:b/>
          <w:sz w:val="38"/>
        </w:rPr>
      </w:r>
    </w:p>
    <w:p>
      <w:pPr>
        <w:pStyle w:val="BodyText"/>
        <w:spacing w:lineRule="auto" w:line="360"/>
        <w:ind w:firstLine="709" w:left="121" w:right="281"/>
        <w:rPr/>
      </w:pPr>
      <w:r>
        <w:rPr>
          <w:rFonts w:eastAsia="Times New Roman" w:cs="Courier New"/>
          <w:sz w:val="28"/>
          <w:szCs w:val="28"/>
          <w:lang w:val="ru-RU" w:eastAsia="ru-RU"/>
        </w:rPr>
        <w:t>1. Краткие сведения о прерываниях.</w:t>
      </w:r>
    </w:p>
    <w:p>
      <w:pPr>
        <w:pStyle w:val="BodyText"/>
        <w:spacing w:lineRule="auto" w:line="360"/>
        <w:ind w:firstLine="709" w:left="121" w:right="281"/>
        <w:rPr/>
      </w:pPr>
      <w:r>
        <w:rPr>
          <w:rFonts w:eastAsia="Times New Roman" w:cs="Courier New"/>
          <w:sz w:val="28"/>
          <w:szCs w:val="28"/>
          <w:lang w:val="ru-RU" w:eastAsia="ru-RU"/>
        </w:rPr>
        <w:t>Прерывание – это процесс вызова процедур для выполнения некоторой задачи, обычно связанной с обслуживанием некоторых устройств. Когда возникает прерывание, процессор прекращает выполнение текущей программы (если её приоритет ниже) и запоминает в стеке вместе с регистром флагов адрес возврата (CS:IP) – ме́ста, с которого будет продолжена прерванная программа. Затем в CS:IP загружается адрес программы обработки прерывания и ей передаётся управление.</w:t>
      </w:r>
    </w:p>
    <w:p>
      <w:pPr>
        <w:pStyle w:val="BodyText"/>
        <w:spacing w:lineRule="auto" w:line="360"/>
        <w:ind w:firstLine="709" w:left="121" w:right="281"/>
        <w:rPr/>
      </w:pPr>
      <w:r>
        <w:rPr>
          <w:rFonts w:eastAsia="Times New Roman" w:cs="Courier New"/>
          <w:sz w:val="28"/>
          <w:szCs w:val="28"/>
          <w:lang w:val="ru-RU" w:eastAsia="ru-RU"/>
        </w:rPr>
        <w:t>Адреса 256 программ обработки прерываний, так называемые векторы прерывания, имеют длину по 4 байта (в первых двух хранится значение IP, во вторых – CS) и хранятся в младших 1024 байтах памяти.</w:t>
      </w:r>
    </w:p>
    <w:p>
      <w:pPr>
        <w:pStyle w:val="BodyText"/>
        <w:spacing w:lineRule="auto" w:line="360"/>
        <w:ind w:firstLine="709" w:left="121" w:right="281"/>
        <w:rPr/>
      </w:pPr>
      <w:r>
        <w:rPr>
          <w:rFonts w:eastAsia="Times New Roman" w:cs="Courier New"/>
          <w:sz w:val="28"/>
          <w:szCs w:val="28"/>
          <w:lang w:val="ru-RU" w:eastAsia="ru-RU"/>
        </w:rPr>
        <w:t>Программа обработки прерывания должна заканчиваться инструкцией IRET (возврат из прерывания), по которой из стека восстанавливается адрес возврата и регистр флагов.</w:t>
      </w:r>
    </w:p>
    <w:p>
      <w:pPr>
        <w:pStyle w:val="BodyText"/>
        <w:spacing w:lineRule="auto" w:line="360"/>
        <w:ind w:firstLine="709" w:left="121" w:right="281"/>
        <w:rPr/>
      </w:pPr>
      <w:r>
        <w:rPr>
          <w:rFonts w:eastAsia="Times New Roman" w:cs="Courier New"/>
          <w:sz w:val="28"/>
          <w:szCs w:val="28"/>
          <w:lang w:val="ru-RU" w:eastAsia="ru-RU"/>
        </w:rPr>
        <w:t>В лабораторной работе среди действий по обработке прерывания могут быть:</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преобразование строки;</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вывод сообщения на экран;</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замена или восстановление вектора прерывания (другого или самого́ себя);</w:t>
      </w:r>
    </w:p>
    <w:p>
      <w:pPr>
        <w:pStyle w:val="BodyText"/>
        <w:spacing w:lineRule="auto" w:line="360"/>
        <w:ind w:firstLine="709" w:left="121" w:right="281"/>
        <w:rPr/>
      </w:pPr>
      <w:r>
        <w:rPr>
          <w:rFonts w:eastAsia="Times New Roman" w:cs="Courier New"/>
          <w:sz w:val="28"/>
          <w:szCs w:val="28"/>
          <w:lang w:val="ru-RU" w:eastAsia="ru-RU"/>
        </w:rPr>
        <w:t>Программа, использующая новые программы обработки прерываний, при своём завершении должна восстанавливать оригинальные векторы прерываний. Функция 35 прерывания 21H возвращает текущее значение вектора прерывания, помещая значение сегмента в ES, а смещение в BX.</w:t>
      </w:r>
    </w:p>
    <w:p>
      <w:pPr>
        <w:pStyle w:val="BodyText"/>
        <w:spacing w:lineRule="auto" w:line="360"/>
        <w:ind w:firstLine="709" w:left="121" w:right="281"/>
        <w:rPr/>
      </w:pPr>
      <w:r>
        <w:rPr>
          <w:rFonts w:eastAsia="Times New Roman" w:cs="Courier New"/>
          <w:sz w:val="28"/>
          <w:szCs w:val="28"/>
          <w:lang w:val="ru-RU" w:eastAsia="ru-RU"/>
        </w:rPr>
        <w:t>Для задания адреса собственного прерывания с заданным номером в таблицу векторов прерываний используется функция 25H прерывания 21H, которая устанавливает вектор прерывания на указанный адрес нового обработчика.</w:t>
      </w:r>
    </w:p>
    <w:p>
      <w:pPr>
        <w:pStyle w:val="BodyText"/>
        <w:spacing w:lineRule="auto" w:line="360"/>
        <w:ind w:firstLine="709" w:left="121" w:right="281"/>
        <w:rPr/>
      </w:pPr>
      <w:r>
        <w:rPr>
          <w:rFonts w:eastAsia="Times New Roman" w:cs="Courier New"/>
          <w:sz w:val="28"/>
          <w:szCs w:val="28"/>
          <w:lang w:val="ru-RU" w:eastAsia="ru-RU"/>
        </w:rPr>
        <w:t xml:space="preserve">При использовании функции 25H прерывания 21H DOS знает, что вы делаете, и гарантирует, что в момент записи прерывания будут заблокированы. </w:t>
      </w:r>
    </w:p>
    <w:p>
      <w:pPr>
        <w:pStyle w:val="BodyText"/>
        <w:spacing w:lineRule="auto" w:line="360"/>
        <w:ind w:firstLine="709" w:left="121" w:right="281"/>
        <w:rPr/>
      </w:pPr>
      <w:r>
        <w:rPr>
          <w:rFonts w:eastAsia="Times New Roman" w:cs="Courier New"/>
          <w:sz w:val="28"/>
          <w:szCs w:val="28"/>
          <w:lang w:val="ru-RU" w:eastAsia="ru-RU"/>
        </w:rPr>
        <w:t>Прерывания бывают аппаратные (вызываемые в результате сигналов от оборудования) и программные (вызываемые в коде). В лабораторной работе предлагаются к замене вектора́ следующих прерываний:</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09H – аппаратное прерывание, возникающее в результате нажатия клавиш клавиатуры;</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16H – программное прерывание для ожидания ввода символа с клавиатуры;</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21H – программное прерывание для вызова сервисов DOS.</w:t>
      </w:r>
    </w:p>
    <w:p>
      <w:pPr>
        <w:pStyle w:val="BodyText"/>
        <w:spacing w:lineRule="auto" w:line="360"/>
        <w:ind w:firstLine="709" w:left="121" w:right="281"/>
        <w:rPr/>
      </w:pPr>
      <w:r>
        <w:rPr>
          <w:rFonts w:eastAsia="Times New Roman" w:cs="Courier New"/>
          <w:sz w:val="28"/>
          <w:szCs w:val="28"/>
          <w:lang w:val="ru-RU" w:eastAsia="ru-RU"/>
        </w:rPr>
        <w:t>Заменённое тело 9h следует завершать не выходом из прерывания (iret), а переходом к выполнению старого тела 9h (использовать команду jmp dword ptr), иначе обработка сигналов клавиатуры будет нарушена. То же самое касается прерываний 16h и 21h.</w:t>
      </w:r>
    </w:p>
    <w:p>
      <w:pPr>
        <w:pStyle w:val="BodyText"/>
        <w:spacing w:lineRule="auto" w:line="360"/>
        <w:ind w:firstLine="709" w:left="121" w:right="281"/>
        <w:rPr/>
      </w:pPr>
      <w:r>
        <w:rPr>
          <w:rFonts w:eastAsia="Times New Roman" w:cs="Courier New"/>
          <w:sz w:val="28"/>
          <w:szCs w:val="28"/>
          <w:lang w:val="ru-RU" w:eastAsia="ru-RU"/>
        </w:rPr>
        <w:t>2. Краткие сведения о командах обработки строк.</w:t>
      </w:r>
    </w:p>
    <w:p>
      <w:pPr>
        <w:pStyle w:val="BodyText"/>
        <w:spacing w:lineRule="auto" w:line="360"/>
        <w:ind w:firstLine="709" w:left="121" w:right="281"/>
        <w:rPr/>
      </w:pPr>
      <w:r>
        <w:rPr>
          <w:rFonts w:eastAsia="Times New Roman" w:cs="Courier New"/>
          <w:sz w:val="28"/>
          <w:szCs w:val="28"/>
          <w:lang w:val="ru-RU" w:eastAsia="ru-RU"/>
        </w:rPr>
        <w:t>Для обработки строковых данных ассемблер имеет пять групп команд обработки строк:</w:t>
      </w:r>
    </w:p>
    <w:p>
      <w:pPr>
        <w:pStyle w:val="BodyText"/>
        <w:spacing w:lineRule="auto" w:line="360"/>
        <w:ind w:firstLine="709" w:left="121" w:right="281"/>
        <w:rPr/>
      </w:pPr>
      <w:r>
        <w:rPr>
          <w:rFonts w:eastAsia="Times New Roman" w:cs="Courier New"/>
          <w:sz w:val="28"/>
          <w:szCs w:val="28"/>
          <w:lang w:val="ru-RU" w:eastAsia="ru-RU"/>
        </w:rPr>
        <w:t xml:space="preserve">— </w:t>
      </w:r>
      <w:r>
        <w:rPr>
          <w:rFonts w:eastAsia="Times New Roman" w:cs="Courier New"/>
          <w:sz w:val="28"/>
          <w:szCs w:val="28"/>
          <w:lang w:val="ru-RU" w:eastAsia="ru-RU"/>
        </w:rPr>
        <w:t>MOVS — переслать один байт или одно слово из одной области памяти в другую;</w:t>
      </w:r>
    </w:p>
    <w:p>
      <w:pPr>
        <w:pStyle w:val="BodyText"/>
        <w:spacing w:lineRule="auto" w:line="360"/>
        <w:ind w:firstLine="709" w:left="121" w:right="281"/>
        <w:rPr/>
      </w:pPr>
      <w:r>
        <w:rPr>
          <w:rFonts w:eastAsia="Times New Roman" w:cs="Courier New"/>
          <w:sz w:val="28"/>
          <w:szCs w:val="28"/>
          <w:lang w:val="ru-RU" w:eastAsia="ru-RU"/>
        </w:rPr>
        <w:t>Каждая команда имеет модификации, указывающие размер операнда: байт (B), слово (W), двойное слово (D). Например: MOVSB, MOVSW, MOVSD.</w:t>
      </w:r>
    </w:p>
    <w:p>
      <w:pPr>
        <w:pStyle w:val="BodyText"/>
        <w:spacing w:lineRule="auto" w:line="360"/>
        <w:ind w:firstLine="709" w:left="121" w:right="281"/>
        <w:rPr/>
      </w:pPr>
      <w:r>
        <w:rPr>
          <w:rFonts w:eastAsia="Times New Roman" w:cs="Courier New"/>
          <w:sz w:val="28"/>
          <w:szCs w:val="28"/>
          <w:lang w:val="ru-RU" w:eastAsia="ru-RU"/>
        </w:rPr>
        <w:t>Эти команды предполагают, что регистры DI и SI содержат относительные адреса, указывающие на необходимые области памяти (для загрузки можно использовать команду LEA). Регистр SI обычно связан с регистром сегмента данных – DS:SI. Регистр DI всегда связан с регистром дополнительного сегмента – ES:DI. Следовательно, команды MOVS, STOS, CMPS и SCAS требуют инициализации регистра ES (обычно адресом в регистре DS).</w:t>
      </w:r>
    </w:p>
    <w:p>
      <w:pPr>
        <w:pStyle w:val="BodyText"/>
        <w:spacing w:lineRule="auto" w:line="360"/>
        <w:ind w:firstLine="709" w:left="121" w:right="281"/>
        <w:rPr/>
      </w:pPr>
      <w:r>
        <w:rPr>
          <w:rFonts w:eastAsia="Times New Roman" w:cs="Courier New"/>
          <w:sz w:val="28"/>
          <w:szCs w:val="28"/>
          <w:lang w:val="ru-RU" w:eastAsia="ru-RU"/>
        </w:rPr>
        <w:t>Префиксы REP/REPE/REPZ/REPNE/REPNZ позволяют этим командам обрабатывать строки любой длины.</w:t>
      </w:r>
    </w:p>
    <w:p>
      <w:pPr>
        <w:pStyle w:val="Heading1"/>
        <w:spacing w:lineRule="auto" w:line="360"/>
        <w:ind w:hanging="0" w:left="829" w:right="6222"/>
        <w:rPr/>
      </w:pPr>
      <w:r>
        <w:rPr/>
        <w:t>Выполнение работы</w:t>
      </w:r>
    </w:p>
    <w:p>
      <w:pPr>
        <w:pStyle w:val="BodyText"/>
        <w:widowControl w:val="false"/>
        <w:numPr>
          <w:ilvl w:val="0"/>
          <w:numId w:val="1"/>
        </w:numPr>
        <w:suppressAutoHyphens w:val="true"/>
        <w:overflowPunct w:val="false"/>
        <w:bidi w:val="0"/>
        <w:spacing w:lineRule="auto" w:line="360" w:before="0" w:after="0"/>
        <w:jc w:val="left"/>
        <w:rPr/>
      </w:pPr>
      <w:r>
        <w:rPr>
          <w:rStyle w:val="Strong"/>
          <w:lang w:val="ru-RU"/>
        </w:rPr>
        <w:t>Основная процедура Main</w:t>
      </w:r>
      <w:r>
        <w:rPr>
          <w:b w:val="false"/>
          <w:bCs w:val="false"/>
          <w:lang w:val="ru-RU"/>
        </w:rPr>
        <w:br/>
      </w:r>
      <w:r>
        <w:rPr>
          <w:b w:val="false"/>
          <w:bCs w:val="false"/>
          <w:lang w:val="ru-RU"/>
        </w:rPr>
        <w:t>Программа начинается с вывода на экран приветственного сообщения, после чего пользователь вводит строку. Для корректной обработки происходит небольшая задержка. Затем оригинальные обработчики прерываний 16h и 21h сохраняются в специальные переменные (</w:t>
      </w:r>
      <w:r>
        <w:rPr>
          <w:rStyle w:val="SourceText"/>
          <w:b w:val="false"/>
          <w:bCs w:val="false"/>
          <w:lang w:val="ru-RU"/>
        </w:rPr>
        <w:t>Oldint16H</w:t>
      </w:r>
      <w:r>
        <w:rPr>
          <w:b w:val="false"/>
          <w:bCs w:val="false"/>
          <w:lang w:val="ru-RU"/>
        </w:rPr>
        <w:t xml:space="preserve">, </w:t>
      </w:r>
      <w:r>
        <w:rPr>
          <w:rStyle w:val="SourceText"/>
          <w:b w:val="false"/>
          <w:bCs w:val="false"/>
          <w:lang w:val="ru-RU"/>
        </w:rPr>
        <w:t>Oldint21H</w:t>
      </w:r>
      <w:r>
        <w:rPr>
          <w:b w:val="false"/>
          <w:bCs w:val="false"/>
          <w:lang w:val="ru-RU"/>
        </w:rPr>
        <w:t xml:space="preserve"> и их сегменты), после чего заменяются на пользовательские обработчики (</w:t>
      </w:r>
      <w:r>
        <w:rPr>
          <w:rStyle w:val="SourceText"/>
          <w:b w:val="false"/>
          <w:bCs w:val="false"/>
          <w:lang w:val="ru-RU"/>
        </w:rPr>
        <w:t>Newint16H</w:t>
      </w:r>
      <w:r>
        <w:rPr>
          <w:b w:val="false"/>
          <w:bCs w:val="false"/>
          <w:lang w:val="ru-RU"/>
        </w:rPr>
        <w:t xml:space="preserve"> и </w:t>
      </w:r>
      <w:r>
        <w:rPr>
          <w:rStyle w:val="SourceText"/>
          <w:b w:val="false"/>
          <w:bCs w:val="false"/>
          <w:lang w:val="ru-RU"/>
        </w:rPr>
        <w:t>Newint21H</w:t>
      </w:r>
      <w:r>
        <w:rPr>
          <w:b w:val="false"/>
          <w:bCs w:val="false"/>
          <w:lang w:val="ru-RU"/>
        </w:rPr>
        <w:t>).</w:t>
        <w:br/>
        <w:t xml:space="preserve">Программа организует основной цикл, в котором пользователь вводит строку, она обрабатывается процедурой </w:t>
      </w:r>
      <w:r>
        <w:rPr>
          <w:rStyle w:val="SourceText"/>
          <w:b w:val="false"/>
          <w:bCs w:val="false"/>
          <w:lang w:val="ru-RU"/>
        </w:rPr>
        <w:t>ProcessString</w:t>
      </w:r>
      <w:r>
        <w:rPr>
          <w:b w:val="false"/>
          <w:bCs w:val="false"/>
          <w:lang w:val="ru-RU"/>
        </w:rPr>
        <w:t>, а результат выводится на экран. Также отображается статистика вызовов прерываний. Счетчики вызовов обнуляются перед повторением цикла, и буферы очищаются для корректной работы на следующей итерации. Выход из программы сопровождается восстановлением оригинальных обработчиков прерываний.</w:t>
      </w:r>
    </w:p>
    <w:p>
      <w:pPr>
        <w:pStyle w:val="BodyText"/>
        <w:numPr>
          <w:ilvl w:val="0"/>
          <w:numId w:val="2"/>
        </w:numPr>
        <w:tabs>
          <w:tab w:val="clear" w:pos="708"/>
          <w:tab w:val="left" w:pos="0" w:leader="none"/>
        </w:tabs>
        <w:spacing w:lineRule="auto" w:line="360" w:before="0" w:after="283"/>
        <w:ind w:hanging="283" w:left="720"/>
        <w:rPr/>
      </w:pPr>
      <w:r>
        <w:rPr>
          <w:rStyle w:val="Strong"/>
        </w:rPr>
        <w:t>Обработчики прерываний Newint16H и Newint21H</w:t>
      </w:r>
      <w:r>
        <w:rPr/>
        <w:br/>
      </w:r>
      <w:r>
        <w:rPr/>
        <w:t xml:space="preserve">Пользовательские обработчики прерываний выполняют подсчет вызовов соответствующих прерываний. Для этого они увеличивают значения счетчиков </w:t>
      </w:r>
      <w:r>
        <w:rPr>
          <w:rStyle w:val="SourceText"/>
        </w:rPr>
        <w:t>callCount16H</w:t>
      </w:r>
      <w:r>
        <w:rPr/>
        <w:t xml:space="preserve"> и </w:t>
      </w:r>
      <w:r>
        <w:rPr>
          <w:rStyle w:val="SourceText"/>
        </w:rPr>
        <w:t>callCount21H</w:t>
      </w:r>
      <w:r>
        <w:rPr/>
        <w:t>. После подсчета вызовов управление передается оригинальным обработчикам через сохраненные адреса.</w:t>
      </w:r>
    </w:p>
    <w:p>
      <w:pPr>
        <w:pStyle w:val="BodyText"/>
        <w:numPr>
          <w:ilvl w:val="0"/>
          <w:numId w:val="3"/>
        </w:numPr>
        <w:tabs>
          <w:tab w:val="clear" w:pos="708"/>
          <w:tab w:val="left" w:pos="0" w:leader="none"/>
        </w:tabs>
        <w:spacing w:lineRule="auto" w:line="360" w:before="0" w:after="283"/>
        <w:ind w:hanging="283" w:left="720"/>
        <w:rPr/>
      </w:pPr>
      <w:r>
        <w:rPr>
          <w:rStyle w:val="Strong"/>
        </w:rPr>
        <w:t>Процедура ProcessString</w:t>
      </w:r>
      <w:r>
        <w:rPr/>
        <w:br/>
      </w:r>
      <w:r>
        <w:rPr/>
        <w:t xml:space="preserve">Эта процедура отвечает за обработку строки, введенной пользователем. Она копирует входную строку из буфера </w:t>
      </w:r>
      <w:r>
        <w:rPr>
          <w:rStyle w:val="SourceText"/>
        </w:rPr>
        <w:t>InputString</w:t>
      </w:r>
      <w:r>
        <w:rPr/>
        <w:t xml:space="preserve"> в буфер </w:t>
      </w:r>
      <w:r>
        <w:rPr>
          <w:rStyle w:val="SourceText"/>
        </w:rPr>
        <w:t>OutputString</w:t>
      </w:r>
      <w:r>
        <w:rPr/>
        <w:t>, добавляя символ конца строки (</w:t>
      </w:r>
      <w:r>
        <w:rPr>
          <w:rStyle w:val="SourceText"/>
        </w:rPr>
        <w:t>$</w:t>
      </w:r>
      <w:r>
        <w:rPr/>
        <w:t xml:space="preserve">). Также реализована проверка на завершение обработки при обнаружении символа </w:t>
      </w:r>
      <w:r>
        <w:rPr>
          <w:rStyle w:val="SourceText"/>
        </w:rPr>
        <w:t>Q</w:t>
      </w:r>
      <w:r>
        <w:rPr/>
        <w:t xml:space="preserve"> в строке. Для строковых операций используются регистры SI и DI, а их направление задается через команду CLD.</w:t>
      </w:r>
    </w:p>
    <w:p>
      <w:pPr>
        <w:pStyle w:val="BodyText"/>
        <w:numPr>
          <w:ilvl w:val="0"/>
          <w:numId w:val="4"/>
        </w:numPr>
        <w:tabs>
          <w:tab w:val="clear" w:pos="708"/>
          <w:tab w:val="left" w:pos="0" w:leader="none"/>
        </w:tabs>
        <w:spacing w:lineRule="auto" w:line="360" w:before="0" w:after="283"/>
        <w:ind w:hanging="283" w:left="720"/>
        <w:rPr/>
      </w:pPr>
      <w:r>
        <w:rPr>
          <w:rStyle w:val="Strong"/>
        </w:rPr>
        <w:t>Процедура Delay</w:t>
      </w:r>
      <w:r>
        <w:rPr/>
        <w:br/>
        <w:t>Для предотвращения некорректной работы программы из-за быстрого выполнения предыдущих операций добавлена небольшая задержка, реализованная через BIOS-прерывание int 15h.</w:t>
      </w:r>
    </w:p>
    <w:p>
      <w:pPr>
        <w:pStyle w:val="BodyText"/>
        <w:numPr>
          <w:ilvl w:val="0"/>
          <w:numId w:val="5"/>
        </w:numPr>
        <w:tabs>
          <w:tab w:val="clear" w:pos="708"/>
          <w:tab w:val="left" w:pos="0" w:leader="none"/>
        </w:tabs>
        <w:spacing w:lineRule="auto" w:line="360" w:before="0" w:after="283"/>
        <w:ind w:hanging="283" w:left="720"/>
        <w:rPr/>
      </w:pPr>
      <w:r>
        <w:rPr>
          <w:rStyle w:val="Strong"/>
        </w:rPr>
        <w:t>Процедура PrintNumber</w:t>
      </w:r>
      <w:r>
        <w:rPr/>
        <w:br/>
        <w:t>Эта процедура выводит число в десятичном формате. Она преобразует число в последовательность ASCII-символов и выводит их на экран с помощью функции DOS (int 21h, функция 02h).</w:t>
      </w:r>
    </w:p>
    <w:p>
      <w:pPr>
        <w:pStyle w:val="BodyText"/>
        <w:numPr>
          <w:ilvl w:val="0"/>
          <w:numId w:val="6"/>
        </w:numPr>
        <w:tabs>
          <w:tab w:val="clear" w:pos="708"/>
          <w:tab w:val="left" w:pos="0" w:leader="none"/>
        </w:tabs>
        <w:spacing w:lineRule="auto" w:line="360" w:before="0" w:after="283"/>
        <w:ind w:hanging="283" w:left="720"/>
        <w:rPr/>
      </w:pPr>
      <w:r>
        <w:rPr>
          <w:rStyle w:val="Strong"/>
        </w:rPr>
        <w:t>Процедура Restoreinterrupts</w:t>
      </w:r>
      <w:r>
        <w:rPr/>
        <w:br/>
        <w:t>При завершении работы программы происходит восстановление оригинальных обработчиков прерываний int 16h и int 21h. Это гарантирует, что система возвращается в изначальное состояние.</w:t>
      </w:r>
    </w:p>
    <w:p>
      <w:pPr>
        <w:pStyle w:val="BodyText"/>
        <w:numPr>
          <w:ilvl w:val="0"/>
          <w:numId w:val="7"/>
        </w:numPr>
        <w:tabs>
          <w:tab w:val="clear" w:pos="708"/>
          <w:tab w:val="left" w:pos="0" w:leader="none"/>
        </w:tabs>
        <w:spacing w:lineRule="auto" w:line="360" w:before="0" w:after="283"/>
        <w:ind w:hanging="283" w:left="720"/>
        <w:rPr/>
      </w:pPr>
      <w:r>
        <w:rPr>
          <w:rStyle w:val="Strong"/>
        </w:rPr>
        <w:t>Тестирование программы</w:t>
      </w:r>
    </w:p>
    <w:p>
      <w:pPr>
        <w:pStyle w:val="Heading1"/>
        <w:widowControl w:val="false"/>
        <w:suppressAutoHyphens w:val="true"/>
        <w:overflowPunct w:val="false"/>
        <w:bidi w:val="0"/>
        <w:spacing w:lineRule="auto" w:line="360" w:before="0" w:after="0"/>
        <w:ind w:hanging="0" w:left="0"/>
        <w:jc w:val="both"/>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2686050" cy="7905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686050" cy="790575"/>
                    </a:xfrm>
                    <a:prstGeom prst="rect">
                      <a:avLst/>
                    </a:prstGeom>
                  </pic:spPr>
                </pic:pic>
              </a:graphicData>
            </a:graphic>
          </wp:anchor>
        </w:drawing>
      </w:r>
    </w:p>
    <w:p>
      <w:pPr>
        <w:pStyle w:val="Heading1"/>
        <w:widowControl w:val="false"/>
        <w:numPr>
          <w:ilvl w:val="0"/>
          <w:numId w:val="0"/>
        </w:numPr>
        <w:suppressAutoHyphens w:val="true"/>
        <w:overflowPunct w:val="false"/>
        <w:bidi w:val="0"/>
        <w:spacing w:lineRule="auto" w:line="360" w:before="0" w:after="0"/>
        <w:ind w:hanging="0" w:left="720"/>
        <w:jc w:val="right"/>
        <w:rPr>
          <w:b w:val="false"/>
          <w:bCs w:val="false"/>
          <w:lang w:val="ru-RU"/>
        </w:rPr>
      </w:pPr>
      <w:r>
        <w:rPr>
          <w:b w:val="false"/>
          <w:bCs w:val="false"/>
          <w:lang w:val="ru-RU"/>
        </w:rPr>
      </w:r>
    </w:p>
    <w:p>
      <w:pPr>
        <w:pStyle w:val="Heading1"/>
        <w:widowControl w:val="false"/>
        <w:numPr>
          <w:ilvl w:val="0"/>
          <w:numId w:val="0"/>
        </w:numPr>
        <w:suppressAutoHyphens w:val="true"/>
        <w:overflowPunct w:val="false"/>
        <w:bidi w:val="0"/>
        <w:spacing w:lineRule="auto" w:line="360" w:before="0" w:after="0"/>
        <w:ind w:hanging="0" w:left="720"/>
        <w:jc w:val="right"/>
        <w:rPr>
          <w:b w:val="false"/>
          <w:bCs w:val="false"/>
          <w:lang w:val="ru-RU"/>
        </w:rPr>
      </w:pPr>
      <w:r>
        <w:rPr>
          <w:b w:val="false"/>
          <w:bCs w:val="false"/>
          <w:lang w:val="ru-RU"/>
        </w:rPr>
      </w:r>
    </w:p>
    <w:p>
      <w:pPr>
        <w:pStyle w:val="Heading1"/>
        <w:widowControl w:val="false"/>
        <w:numPr>
          <w:ilvl w:val="0"/>
          <w:numId w:val="0"/>
        </w:numPr>
        <w:suppressAutoHyphens w:val="true"/>
        <w:overflowPunct w:val="false"/>
        <w:bidi w:val="0"/>
        <w:spacing w:lineRule="auto" w:line="360" w:before="0" w:after="0"/>
        <w:ind w:hanging="0" w:left="720"/>
        <w:jc w:val="both"/>
        <w:rPr/>
      </w:pPr>
      <w:r>
        <w:rPr>
          <w:b w:val="false"/>
          <w:bCs w:val="false"/>
          <w:lang w:val="ru-RU"/>
        </w:rPr>
        <w:t>Рисунок 1 — Остановка программы в ожидании нажатия клавиши</w:t>
      </w:r>
    </w:p>
    <w:p>
      <w:pPr>
        <w:pStyle w:val="Heading1"/>
        <w:widowControl w:val="false"/>
        <w:numPr>
          <w:ilvl w:val="0"/>
          <w:numId w:val="0"/>
        </w:numPr>
        <w:suppressAutoHyphens w:val="true"/>
        <w:overflowPunct w:val="false"/>
        <w:bidi w:val="0"/>
        <w:spacing w:lineRule="auto" w:line="360" w:before="0" w:after="0"/>
        <w:ind w:hanging="0" w:left="720"/>
        <w:jc w:val="right"/>
        <w:rPr>
          <w:b w:val="false"/>
          <w:bCs w:val="false"/>
          <w:lang w:val="ru-RU"/>
        </w:rPr>
      </w:pPr>
      <w:r>
        <w:rPr>
          <w:b w:val="false"/>
          <w:bCs w:val="false"/>
          <w:lang w:val="ru-RU"/>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2714625" cy="16097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2714625" cy="1609725"/>
                    </a:xfrm>
                    <a:prstGeom prst="rect">
                      <a:avLst/>
                    </a:prstGeom>
                  </pic:spPr>
                </pic:pic>
              </a:graphicData>
            </a:graphic>
          </wp:anchor>
        </w:drawing>
      </w:r>
    </w:p>
    <w:p>
      <w:pPr>
        <w:pStyle w:val="Heading1"/>
        <w:widowControl w:val="false"/>
        <w:numPr>
          <w:ilvl w:val="0"/>
          <w:numId w:val="0"/>
        </w:numPr>
        <w:suppressAutoHyphens w:val="true"/>
        <w:overflowPunct w:val="false"/>
        <w:bidi w:val="0"/>
        <w:spacing w:lineRule="auto" w:line="360" w:before="0" w:after="0"/>
        <w:ind w:hanging="0" w:left="720"/>
        <w:jc w:val="right"/>
        <w:rPr>
          <w:b w:val="false"/>
          <w:bCs w:val="false"/>
          <w:lang w:val="ru-RU"/>
        </w:rPr>
      </w:pPr>
      <w:r>
        <w:rPr>
          <w:b w:val="false"/>
          <w:bCs w:val="false"/>
          <w:lang w:val="ru-RU"/>
        </w:rPr>
      </w:r>
    </w:p>
    <w:p>
      <w:pPr>
        <w:pStyle w:val="Heading1"/>
        <w:widowControl w:val="false"/>
        <w:numPr>
          <w:ilvl w:val="0"/>
          <w:numId w:val="0"/>
        </w:numPr>
        <w:suppressAutoHyphens w:val="true"/>
        <w:overflowPunct w:val="false"/>
        <w:bidi w:val="0"/>
        <w:spacing w:lineRule="auto" w:line="360" w:before="0" w:after="0"/>
        <w:ind w:hanging="0" w:left="720"/>
        <w:jc w:val="right"/>
        <w:rPr>
          <w:b w:val="false"/>
          <w:bCs w:val="false"/>
          <w:lang w:val="ru-RU"/>
        </w:rPr>
      </w:pPr>
      <w:r>
        <w:rPr>
          <w:b w:val="false"/>
          <w:bCs w:val="false"/>
          <w:lang w:val="ru-RU"/>
        </w:rPr>
      </w:r>
    </w:p>
    <w:p>
      <w:pPr>
        <w:pStyle w:val="Heading1"/>
        <w:widowControl w:val="false"/>
        <w:numPr>
          <w:ilvl w:val="0"/>
          <w:numId w:val="0"/>
        </w:numPr>
        <w:suppressAutoHyphens w:val="true"/>
        <w:overflowPunct w:val="false"/>
        <w:bidi w:val="0"/>
        <w:spacing w:lineRule="auto" w:line="360" w:before="0" w:after="0"/>
        <w:ind w:hanging="0" w:left="720"/>
        <w:jc w:val="right"/>
        <w:rPr>
          <w:b w:val="false"/>
          <w:bCs w:val="false"/>
          <w:lang w:val="ru-RU"/>
        </w:rPr>
      </w:pPr>
      <w:r>
        <w:rPr>
          <w:b w:val="false"/>
          <w:bCs w:val="false"/>
          <w:lang w:val="ru-RU"/>
        </w:rPr>
      </w:r>
    </w:p>
    <w:p>
      <w:pPr>
        <w:pStyle w:val="Heading1"/>
        <w:widowControl w:val="false"/>
        <w:numPr>
          <w:ilvl w:val="0"/>
          <w:numId w:val="0"/>
        </w:numPr>
        <w:suppressAutoHyphens w:val="true"/>
        <w:overflowPunct w:val="false"/>
        <w:bidi w:val="0"/>
        <w:spacing w:lineRule="auto" w:line="360" w:before="0" w:after="0"/>
        <w:ind w:hanging="0" w:left="720"/>
        <w:jc w:val="right"/>
        <w:rPr>
          <w:b w:val="false"/>
          <w:bCs w:val="false"/>
          <w:lang w:val="ru-RU"/>
        </w:rPr>
      </w:pPr>
      <w:r>
        <w:rPr>
          <w:b w:val="false"/>
          <w:bCs w:val="false"/>
          <w:lang w:val="ru-RU"/>
        </w:rPr>
      </w:r>
    </w:p>
    <w:p>
      <w:pPr>
        <w:pStyle w:val="Heading1"/>
        <w:widowControl w:val="false"/>
        <w:numPr>
          <w:ilvl w:val="0"/>
          <w:numId w:val="0"/>
        </w:numPr>
        <w:suppressAutoHyphens w:val="true"/>
        <w:overflowPunct w:val="false"/>
        <w:bidi w:val="0"/>
        <w:spacing w:lineRule="auto" w:line="360" w:before="0" w:after="0"/>
        <w:ind w:hanging="0" w:left="720"/>
        <w:jc w:val="right"/>
        <w:rPr>
          <w:b w:val="false"/>
          <w:bCs w:val="false"/>
          <w:lang w:val="ru-RU"/>
        </w:rPr>
      </w:pPr>
      <w:r>
        <w:rPr>
          <w:b w:val="false"/>
          <w:bCs w:val="false"/>
          <w:lang w:val="ru-RU"/>
        </w:rPr>
      </w:r>
    </w:p>
    <w:p>
      <w:pPr>
        <w:pStyle w:val="Heading1"/>
        <w:widowControl w:val="false"/>
        <w:numPr>
          <w:ilvl w:val="0"/>
          <w:numId w:val="0"/>
        </w:numPr>
        <w:suppressAutoHyphens w:val="true"/>
        <w:overflowPunct w:val="false"/>
        <w:bidi w:val="0"/>
        <w:spacing w:lineRule="auto" w:line="360" w:before="0" w:after="0"/>
        <w:ind w:hanging="0" w:left="720"/>
        <w:jc w:val="center"/>
        <w:rPr/>
      </w:pPr>
      <w:r>
        <w:rPr>
          <w:b w:val="false"/>
          <w:bCs w:val="false"/>
          <w:lang w:val="ru-RU"/>
        </w:rPr>
        <w:t>Рисунок 2 — Успешное продолжение и завершение выполнения после нажатия клавиши</w:t>
      </w:r>
    </w:p>
    <w:p>
      <w:pPr>
        <w:pStyle w:val="Heading1"/>
        <w:widowControl w:val="false"/>
        <w:numPr>
          <w:ilvl w:val="0"/>
          <w:numId w:val="0"/>
        </w:numPr>
        <w:suppressAutoHyphens w:val="true"/>
        <w:overflowPunct w:val="false"/>
        <w:bidi w:val="0"/>
        <w:spacing w:lineRule="auto" w:line="360" w:before="0" w:after="0"/>
        <w:ind w:hanging="0" w:left="0"/>
        <w:jc w:val="left"/>
        <w:rPr>
          <w:b w:val="false"/>
          <w:bCs w:val="false"/>
          <w:lang w:val="ru-RU"/>
        </w:rPr>
      </w:pPr>
      <w:r>
        <w:rPr>
          <w:b w:val="false"/>
          <w:bCs w:val="false"/>
          <w:lang w:val="ru-RU"/>
        </w:rPr>
      </w:r>
    </w:p>
    <w:p>
      <w:pPr>
        <w:pStyle w:val="Heading1"/>
        <w:widowControl w:val="false"/>
        <w:numPr>
          <w:ilvl w:val="0"/>
          <w:numId w:val="0"/>
        </w:numPr>
        <w:suppressAutoHyphens w:val="true"/>
        <w:overflowPunct w:val="false"/>
        <w:bidi w:val="0"/>
        <w:spacing w:lineRule="auto" w:line="360" w:before="0" w:after="0"/>
        <w:ind w:hanging="0" w:left="0"/>
        <w:jc w:val="left"/>
        <w:rPr>
          <w:b w:val="false"/>
          <w:bCs w:val="false"/>
          <w:lang w:val="ru-RU"/>
        </w:rPr>
      </w:pPr>
      <w:r>
        <w:rPr>
          <w:b w:val="false"/>
          <w:bCs w:val="false"/>
          <w:lang w:val="ru-RU"/>
        </w:rPr>
        <w:t>4. Тестирование различных входных данных</w:t>
      </w:r>
    </w:p>
    <w:tbl>
      <w:tblPr>
        <w:tblW w:w="5000" w:type="pct"/>
        <w:jc w:val="left"/>
        <w:tblInd w:w="55" w:type="dxa"/>
        <w:tblLayout w:type="fixed"/>
        <w:tblCellMar>
          <w:top w:w="55" w:type="dxa"/>
          <w:left w:w="55" w:type="dxa"/>
          <w:bottom w:w="55" w:type="dxa"/>
          <w:right w:w="55" w:type="dxa"/>
        </w:tblCellMar>
      </w:tblPr>
      <w:tblGrid>
        <w:gridCol w:w="4832"/>
        <w:gridCol w:w="4833"/>
      </w:tblGrid>
      <w:tr>
        <w:trPr/>
        <w:tc>
          <w:tcPr>
            <w:tcW w:w="4832" w:type="dxa"/>
            <w:tcBorders>
              <w:top w:val="single" w:sz="4" w:space="0" w:color="000000"/>
              <w:left w:val="single" w:sz="4" w:space="0" w:color="000000"/>
              <w:bottom w:val="single" w:sz="4" w:space="0" w:color="000000"/>
            </w:tcBorders>
          </w:tcPr>
          <w:p>
            <w:pPr>
              <w:pStyle w:val="Style20"/>
              <w:jc w:val="center"/>
              <w:rPr>
                <w:sz w:val="28"/>
                <w:szCs w:val="28"/>
                <w:lang w:val="en-US"/>
              </w:rPr>
            </w:pPr>
            <w:r>
              <w:rPr>
                <w:sz w:val="28"/>
                <w:szCs w:val="28"/>
                <w:lang w:val="en-US"/>
              </w:rPr>
              <w:t>Input</w:t>
            </w:r>
          </w:p>
        </w:tc>
        <w:tc>
          <w:tcPr>
            <w:tcW w:w="4833" w:type="dxa"/>
            <w:tcBorders>
              <w:top w:val="single" w:sz="4" w:space="0" w:color="000000"/>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Output</w:t>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Hello World</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Hello World</w:t>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Hello Q World</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Hello</w:t>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Hello WorldQ</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Hello World</w:t>
            </w:r>
          </w:p>
        </w:tc>
      </w:tr>
      <w:tr>
        <w:trPr/>
        <w:tc>
          <w:tcPr>
            <w:tcW w:w="4832" w:type="dxa"/>
            <w:tcBorders>
              <w:left w:val="single" w:sz="4" w:space="0" w:color="000000"/>
              <w:bottom w:val="single" w:sz="4" w:space="0" w:color="000000"/>
            </w:tcBorders>
          </w:tcPr>
          <w:p>
            <w:pPr>
              <w:pStyle w:val="Style20"/>
              <w:jc w:val="center"/>
              <w:rPr>
                <w:sz w:val="28"/>
                <w:szCs w:val="28"/>
              </w:rPr>
            </w:pPr>
            <w:r>
              <w:rPr>
                <w:sz w:val="28"/>
                <w:szCs w:val="28"/>
              </w:rPr>
              <w:t>QLQLQL</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LQLQLQ</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L</w:t>
            </w:r>
          </w:p>
        </w:tc>
      </w:tr>
      <w:tr>
        <w:trPr>
          <w:trHeight w:val="505" w:hRule="atLeast"/>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QQQQQ</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r>
          </w:p>
        </w:tc>
      </w:tr>
      <w:tr>
        <w:trPr/>
        <w:tc>
          <w:tcPr>
            <w:tcW w:w="4832" w:type="dxa"/>
            <w:tcBorders>
              <w:left w:val="single" w:sz="4" w:space="0" w:color="000000"/>
              <w:bottom w:val="single" w:sz="4" w:space="0" w:color="000000"/>
            </w:tcBorders>
          </w:tcPr>
          <w:p>
            <w:pPr>
              <w:pStyle w:val="Style20"/>
              <w:jc w:val="center"/>
              <w:rPr>
                <w:sz w:val="28"/>
                <w:szCs w:val="28"/>
                <w:lang w:val="en-US"/>
              </w:rPr>
            </w:pPr>
            <w:r>
              <w:rPr>
                <w:sz w:val="28"/>
                <w:szCs w:val="28"/>
                <w:lang w:val="en-US"/>
              </w:rPr>
              <w:t>abrala</w:t>
            </w:r>
          </w:p>
        </w:tc>
        <w:tc>
          <w:tcPr>
            <w:tcW w:w="4833" w:type="dxa"/>
            <w:tcBorders>
              <w:left w:val="single" w:sz="4" w:space="0" w:color="000000"/>
              <w:bottom w:val="single" w:sz="4" w:space="0" w:color="000000"/>
              <w:right w:val="single" w:sz="4" w:space="0" w:color="000000"/>
            </w:tcBorders>
          </w:tcPr>
          <w:p>
            <w:pPr>
              <w:pStyle w:val="Style20"/>
              <w:jc w:val="center"/>
              <w:rPr>
                <w:sz w:val="28"/>
                <w:szCs w:val="28"/>
                <w:lang w:val="en-US"/>
              </w:rPr>
            </w:pPr>
            <w:r>
              <w:rPr>
                <w:sz w:val="28"/>
                <w:szCs w:val="28"/>
                <w:lang w:val="en-US"/>
              </w:rPr>
              <w:t>abrala</w:t>
            </w:r>
          </w:p>
        </w:tc>
      </w:tr>
    </w:tbl>
    <w:p>
      <w:pPr>
        <w:pStyle w:val="BodyText"/>
        <w:widowControl w:val="false"/>
        <w:suppressAutoHyphens w:val="true"/>
        <w:bidi w:val="0"/>
        <w:spacing w:lineRule="auto" w:line="240" w:before="161" w:after="0"/>
        <w:ind w:firstLine="709" w:left="121"/>
        <w:jc w:val="left"/>
        <w:rPr/>
      </w:pPr>
      <w:r>
        <w:rPr>
          <w:rFonts w:eastAsia="Times New Roman" w:cs="Times New Roman"/>
          <w:b/>
          <w:bCs/>
          <w:color w:val="auto"/>
          <w:kern w:val="0"/>
          <w:sz w:val="28"/>
          <w:szCs w:val="28"/>
          <w:lang w:val="ru-RU" w:eastAsia="en-US" w:bidi="ar-SA"/>
        </w:rPr>
        <w:t>Вывод</w:t>
      </w:r>
    </w:p>
    <w:p>
      <w:pPr>
        <w:pStyle w:val="BodyText"/>
        <w:widowControl w:val="false"/>
        <w:suppressAutoHyphens w:val="true"/>
        <w:bidi w:val="0"/>
        <w:spacing w:lineRule="auto" w:line="360" w:before="161" w:after="0"/>
        <w:ind w:firstLine="709" w:left="121"/>
        <w:jc w:val="left"/>
        <w:rPr>
          <w:sz w:val="28"/>
          <w:szCs w:val="28"/>
        </w:rPr>
      </w:pPr>
      <w:r>
        <w:rPr>
          <w:rFonts w:eastAsia="Times New Roman" w:cs="Times New Roman"/>
          <w:color w:val="auto"/>
          <w:kern w:val="0"/>
          <w:sz w:val="28"/>
          <w:szCs w:val="28"/>
          <w:lang w:val="ru-RU" w:eastAsia="en-US" w:bidi="ar-SA"/>
        </w:rPr>
        <w:t xml:space="preserve">В ходе лабораторной работы были изучены прерывания и работа со строками на языке Ассемблер </w:t>
      </w:r>
      <w:r>
        <w:rPr>
          <w:rFonts w:eastAsia="Times New Roman" w:cs="Times New Roman"/>
          <w:color w:val="auto"/>
          <w:kern w:val="0"/>
          <w:sz w:val="28"/>
          <w:szCs w:val="28"/>
          <w:lang w:val="en-US" w:eastAsia="en-US" w:bidi="ar-SA"/>
        </w:rPr>
        <w:t>Intel 8086</w:t>
      </w:r>
      <w:r>
        <w:rPr>
          <w:rFonts w:eastAsia="Times New Roman" w:cs="Times New Roman"/>
          <w:color w:val="auto"/>
          <w:kern w:val="0"/>
          <w:sz w:val="28"/>
          <w:szCs w:val="28"/>
          <w:lang w:val="ru-RU" w:eastAsia="en-US" w:bidi="ar-SA"/>
        </w:rPr>
        <w:t>.  А также эксперементально выяснено, что при</w:t>
      </w:r>
      <w:r>
        <w:rPr>
          <w:rFonts w:eastAsia="Times New Roman" w:cs="Times New Roman"/>
          <w:color w:val="000000"/>
          <w:kern w:val="0"/>
          <w:sz w:val="28"/>
          <w:szCs w:val="28"/>
          <w:lang w:val="ru-RU" w:eastAsia="ja-JP" w:bidi="ar-SA"/>
        </w:rPr>
        <w:t xml:space="preserve"> вводе строки с помощью прерывания используется прерывание 16h (ввод символа с клавиатуры), но наоборот не происходит.</w:t>
      </w:r>
    </w:p>
    <w:p>
      <w:pPr>
        <w:pStyle w:val="BodyText"/>
        <w:spacing w:lineRule="auto" w:line="360" w:before="161" w:after="0"/>
        <w:ind w:hanging="0" w:left="120" w:right="186"/>
        <w:jc w:val="both"/>
        <w:rPr>
          <w:rFonts w:eastAsia="Times New Roman"/>
          <w:color w:val="000000"/>
          <w:sz w:val="24"/>
          <w:szCs w:val="24"/>
          <w:lang w:eastAsia="ru-RU"/>
        </w:rPr>
      </w:pPr>
      <w:r>
        <w:rPr>
          <w:rFonts w:eastAsia="Times New Roman"/>
          <w:color w:val="000000"/>
          <w:sz w:val="24"/>
          <w:szCs w:val="24"/>
          <w:lang w:eastAsia="ru-RU"/>
        </w:rPr>
      </w:r>
      <w:r>
        <w:br w:type="page"/>
      </w:r>
    </w:p>
    <w:p>
      <w:pPr>
        <w:pStyle w:val="BodyText"/>
        <w:spacing w:lineRule="auto" w:line="360" w:before="0" w:after="0"/>
        <w:ind w:hanging="0" w:left="120" w:right="186"/>
        <w:jc w:val="both"/>
        <w:rPr>
          <w:rFonts w:eastAsia="Times New Roman"/>
          <w:color w:val="000000"/>
          <w:sz w:val="24"/>
          <w:szCs w:val="24"/>
          <w:lang w:eastAsia="ru-RU"/>
        </w:rPr>
      </w:pPr>
      <w:r>
        <w:rPr>
          <w:rFonts w:eastAsia="Times New Roman"/>
          <w:color w:val="000000"/>
          <w:sz w:val="24"/>
          <w:szCs w:val="24"/>
          <w:lang w:eastAsia="ru-RU"/>
        </w:rPr>
      </w:r>
    </w:p>
    <w:p>
      <w:pPr>
        <w:pStyle w:val="Heading1"/>
        <w:spacing w:before="76" w:after="0"/>
        <w:ind w:hanging="0" w:left="2192" w:right="1552"/>
        <w:jc w:val="center"/>
        <w:rPr/>
      </w:pPr>
      <w:r>
        <w:rPr/>
        <w:t>ПРИЛОЖЕНИЕ</w:t>
      </w:r>
    </w:p>
    <w:p>
      <w:pPr>
        <w:pStyle w:val="Heading1"/>
        <w:spacing w:before="76" w:after="0"/>
        <w:ind w:hanging="0" w:left="2192" w:right="1552"/>
        <w:jc w:val="center"/>
        <w:rPr/>
      </w:pPr>
      <w:r>
        <w:rPr>
          <w:spacing w:val="-1"/>
        </w:rPr>
        <w:t xml:space="preserve"> </w:t>
      </w:r>
      <w:r>
        <w:rPr>
          <w:spacing w:val="-1"/>
        </w:rPr>
        <w:t>ИСХОДНЫЙ КОД ПРОГРАММЫ</w:t>
      </w:r>
    </w:p>
    <w:p>
      <w:pPr>
        <w:pStyle w:val="ListParagraph"/>
        <w:tabs>
          <w:tab w:val="clear" w:pos="708"/>
          <w:tab w:val="left" w:pos="1190" w:leader="none"/>
        </w:tabs>
        <w:spacing w:lineRule="auto" w:line="240" w:before="0" w:after="0"/>
        <w:ind w:hanging="0" w:left="0" w:right="0"/>
        <w:rPr>
          <w:sz w:val="28"/>
          <w:szCs w:val="28"/>
        </w:rPr>
      </w:pPr>
      <w:r>
        <w:rPr>
          <w:sz w:val="28"/>
          <w:szCs w:val="28"/>
          <w:lang w:val="en-US"/>
        </w:rPr>
        <w:t>1. lr4.asm</w:t>
      </w:r>
    </w:p>
    <w:p>
      <w:pPr>
        <w:pStyle w:val="Normal"/>
        <w:tabs>
          <w:tab w:val="clear" w:pos="708"/>
          <w:tab w:val="left" w:pos="3302" w:leader="none"/>
        </w:tabs>
        <w:spacing w:lineRule="auto" w:line="240" w:before="0" w:after="0"/>
        <w:ind w:hanging="0" w:left="0" w:right="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softHyphen/>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.MODEL SMALL</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.STACK 400h</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.DATA</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WelcomeMessage    DB 0Dh, 0ah, 'Write input string: $' ; Сообщение приветствия</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ResultMessage     DB 0Dh, 0ah, 'Result: $' ; Сообщение результата</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InputString       DB 80h, 0, 80 DUP('$') ; Входная строка</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OutputString      DB 80 DUP('$') ; Выходная строка</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callCount16H      DW 0 ; Счетчик вызовов прерывания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callCount21H      DW 0 ; Счетчик вызовов прерывания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Oldint16H         DW ? ; Старый адрес обработчика прерывания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Oldint16HSeg      DW ? ; Сегмент старого обработчика прерывания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Oldint21H         DW ? ; Старый адрес обработчика прерывания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Oldint21HSeg      DW ? ; Сегмент старого обработчика прерывания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callCountsMessage DB 0Dh, 0ah, 'Call counts: $' ; Сообщение о количестве вызовов</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Count16Message    DB 0Dh, 0ah, '16H: $' ; Сообщение о количестве вызовов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Count21Message    DB 0Dh, 0ah, '21H: $' ; Сообщение о количестве вызовов 21H</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.CODE</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START:</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@DATA</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ds, ax ; Инициализация сегмента данных</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Сохранение старого обработчика прерывания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3516h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Oldint16H, bx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Oldint16HSeg, es</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Сохранение старого обработчика прерывания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3521h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Oldint21H, bx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Oldint21HSeg, es</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call Delay ; Вызов процедуры задержки</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Установка нового обработчика прерывания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dx, OFFSET Newint16H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SEG Newint16H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ds,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2516h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ds</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Установка нового обработчика прерывания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dx, OFFSET Newint21H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SEG Newint21H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ds,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2521h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ds</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Вывод сообщения приветствия</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xml:space="preserve">mov ah, 09h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lea dx, WelcomeMessage</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Ввод строки</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xml:space="preserve">mov ah, 0ah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lea dx, InputString</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call ProcessString ; Обработка строки</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Вывод сообщения результата и обработанной строки</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ah, 09h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lea dx, ResultMessage</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lea dx, OutputString</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Вывод количества вызовов прерываний</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ah, 09h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lea dx, callCountsMessage</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lea dx, Count16Message</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callCount16H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call PrintNumber</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ah, 09h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lea dx, Count21Message</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callCount21H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call PrintNumber</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Вывод новой строки</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ah, 02h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dl, 0Dh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dl, 0Ah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Восстановление старых обработчиков прерываний и завершение программы</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pushf</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call RestoreInterrupts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popf</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4C00h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Delay PROC NEAR</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cx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cx, 0eh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xml:space="preserve">mov dx, 0ffffh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xml:space="preserve">mov ah, 86h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xml:space="preserve">int 15h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cx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ret</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Delay ENDP</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RestoreInterrupts PROC</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pushf</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bx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cx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es</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Восстановление старого обработчика прерывания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pushf</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dx, Oldint21H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Oldint21HSeg</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ds,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ah, 25h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al,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ds</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 Восстановление старого обработчика прерывания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dx, Oldint16H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Oldint16HSeg</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ds,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ah, 25h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al,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popf</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@DATA</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ds, ax</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es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cx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bx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popf</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ret</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RestoreInterrupts ENDP</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Newint16H PROC FAR</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pushf</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@DATA</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ds,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inc callCount16H ; Увеличение счетчика вызовов прерывания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popf</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jmp dword ptr cs:[Oldint16H] ; Переход к старому обработчику прерывания 16H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Newint16H ENDP</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Newint21H PROC FAR</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pushf</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ax, @DATA</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ds,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inc callCount21H ; Увеличение счетчика вызовов прерывания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popf</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jmp dword ptr cs:[Oldint21H] ; Переход к старому обработчику прерывания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Newint21H ENDP</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ProcessString PROC</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es</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cl, [InputString + 1] ; Длина входной строки</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lea si, InputString + 2 ; Указатель на начало входной строки</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lea di, OutputString ; Указатель на начало выходной строки</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cld</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cmp cl, 0</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je EndProcessing</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NextChar:</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lodsb</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cmp al, 'Q' ; Проверка на символ 'Q'</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je EndProcessing</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stosb</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loop NextChar</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EndProcessing:</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al, '$'</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stosb</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ret</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ProcessString ENDP</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PrintNumber PROC</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bx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cx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bx, 10</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xor cx, cx</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cmp ax, 0</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JNE ConvertLoop</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dl, '0'</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ah, 02h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JMP DonePrinting</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ConvertLoop:</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xor dx, dx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div bx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push dx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inc cx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cmp ax, 0</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JNE ConvertLoop</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PrintLoop:</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dx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ADD dl, '0'</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mov ah, 02h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int 21h</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LOOP PrintLoop</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DonePrinting:</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cx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bx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pop ax</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 xml:space="preserve">    </w:t>
      </w:r>
      <w:r>
        <w:rPr>
          <w:rFonts w:ascii="Courier New" w:hAnsi="Courier New"/>
          <w:sz w:val="20"/>
          <w:szCs w:val="20"/>
        </w:rPr>
        <w:t>ret</w:t>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PrintNumber ENDP</w:t>
      </w:r>
    </w:p>
    <w:p>
      <w:pPr>
        <w:pStyle w:val="Normal"/>
        <w:tabs>
          <w:tab w:val="clear" w:pos="708"/>
          <w:tab w:val="left" w:pos="3302" w:leader="none"/>
        </w:tabs>
        <w:spacing w:lineRule="auto" w:line="240" w:before="0" w:after="0"/>
        <w:ind w:hanging="0" w:left="0" w:right="0"/>
        <w:jc w:val="both"/>
        <w:rPr>
          <w:sz w:val="20"/>
          <w:szCs w:val="20"/>
        </w:rPr>
      </w:pPr>
      <w:r>
        <w:rPr>
          <w:sz w:val="20"/>
          <w:szCs w:val="20"/>
        </w:rPr>
      </w:r>
    </w:p>
    <w:p>
      <w:pPr>
        <w:pStyle w:val="Normal"/>
        <w:tabs>
          <w:tab w:val="clear" w:pos="708"/>
          <w:tab w:val="left" w:pos="3302" w:leader="none"/>
        </w:tabs>
        <w:spacing w:lineRule="auto" w:line="240" w:before="0" w:after="0"/>
        <w:ind w:hanging="0" w:left="0" w:right="0"/>
        <w:jc w:val="both"/>
        <w:rPr>
          <w:sz w:val="20"/>
          <w:szCs w:val="20"/>
        </w:rPr>
      </w:pPr>
      <w:r>
        <w:rPr>
          <w:rFonts w:ascii="Courier New" w:hAnsi="Courier New"/>
          <w:sz w:val="20"/>
          <w:szCs w:val="20"/>
        </w:rPr>
        <w:t>END START</w:t>
      </w:r>
    </w:p>
    <w:sectPr>
      <w:footerReference w:type="even" r:id="rId4"/>
      <w:footerReference w:type="default" r:id="rId5"/>
      <w:type w:val="nextPage"/>
      <w:pgSz w:w="11906" w:h="16838"/>
      <w:pgMar w:left="1580" w:right="660" w:gutter="0" w:header="0" w:top="1040" w:footer="1405" w:bottom="1600"/>
      <w:pgNumType w:start="2"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sz w:val="20"/>
      </w:rPr>
    </w:pPr>
    <w:r>
      <w:rPr>
        <w:sz w:val="20"/>
      </w:rPr>
      <mc:AlternateContent>
        <mc:Choice Requires="wps">
          <w:drawing>
            <wp:anchor behindDoc="1" distT="635" distB="0" distL="0" distR="0" simplePos="0" locked="0" layoutInCell="0" allowOverlap="1" relativeHeight="24">
              <wp:simplePos x="0" y="0"/>
              <wp:positionH relativeFrom="page">
                <wp:posOffset>6893560</wp:posOffset>
              </wp:positionH>
              <wp:positionV relativeFrom="page">
                <wp:posOffset>9660255</wp:posOffset>
              </wp:positionV>
              <wp:extent cx="165100" cy="222885"/>
              <wp:effectExtent l="0" t="635" r="0" b="0"/>
              <wp:wrapNone/>
              <wp:docPr id="5"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lIns="0" rIns="0" tIns="0" bIns="0" anchor="t">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v:fill o:detectmouseclick="t" on="false"/>
              <v:stroke color="#3465a4" joinstyle="round" endcap="flat"/>
              <v:textbox>
                <w:txbxContent>
                  <w:p>
                    <w:pPr>
                      <w:pStyle w:val="BodyText"/>
                      <w:spacing w:before="8" w:after="0"/>
                      <w:ind w:hanging="0" w:left="60"/>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 w:val="22"/>
        <w:szCs w:val="22"/>
        <w:lang w:val="ru-RU"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link w:val="1"/>
    <w:qFormat/>
    <w:pPr>
      <w:numPr>
        <w:ilvl w:val="0"/>
        <w:numId w:val="0"/>
      </w:numPr>
      <w:outlineLvl w:val="0"/>
    </w:pPr>
    <w:rPr>
      <w:b/>
      <w:bCs/>
      <w:sz w:val="28"/>
      <w:szCs w:val="28"/>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eastAsia="Times New Roman" w:cs="Times New Roman"/>
      <w:b/>
      <w:bCs/>
      <w:sz w:val="28"/>
      <w:szCs w:val="28"/>
    </w:rPr>
  </w:style>
  <w:style w:type="character" w:styleId="Style13">
    <w:name w:val="Основной текст Знак"/>
    <w:basedOn w:val="DefaultParagraphFont"/>
    <w:qFormat/>
    <w:rPr>
      <w:rFonts w:ascii="Times New Roman" w:hAnsi="Times New Roman" w:eastAsia="Times New Roman" w:cs="Times New Roman"/>
      <w:sz w:val="28"/>
      <w:szCs w:val="28"/>
    </w:rPr>
  </w:style>
  <w:style w:type="character" w:styleId="WW8Num1z0">
    <w:name w:val="WW8Num1z0"/>
    <w:qFormat/>
    <w:rPr/>
  </w:style>
  <w:style w:type="character" w:styleId="Style14">
    <w:name w:val="Маркеры"/>
    <w:qFormat/>
    <w:rPr>
      <w:rFonts w:ascii="OpenSymbol" w:hAnsi="OpenSymbol" w:eastAsia="OpenSymbol" w:cs="OpenSymbol"/>
    </w:rPr>
  </w:style>
  <w:style w:type="character" w:styleId="Style15">
    <w:name w:val="Символ нумерации"/>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3"/>
    <w:pPr/>
    <w:rPr>
      <w:sz w:val="28"/>
      <w:szCs w:val="28"/>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Noto Sans Devanagari"/>
    </w:rPr>
  </w:style>
  <w:style w:type="paragraph" w:styleId="Style16">
    <w:name w:val="Заголовок"/>
    <w:basedOn w:val="Normal"/>
    <w:next w:val="BodyText"/>
    <w:qFormat/>
    <w:pPr>
      <w:keepNext w:val="true"/>
      <w:spacing w:before="240" w:after="120"/>
    </w:pPr>
    <w:rPr>
      <w:rFonts w:ascii="Liberation Sans" w:hAnsi="Liberation Sans" w:eastAsia="Noto Sans CJK SC" w:cs="FreeSans"/>
      <w:sz w:val="28"/>
      <w:szCs w:val="28"/>
    </w:rPr>
  </w:style>
  <w:style w:type="paragraph" w:styleId="Style17">
    <w:name w:val="Указатель"/>
    <w:basedOn w:val="Normal"/>
    <w:qFormat/>
    <w:pPr>
      <w:suppressLineNumbers/>
    </w:pPr>
    <w:rPr>
      <w:rFonts w:cs="FreeSans"/>
    </w:rPr>
  </w:style>
  <w:style w:type="paragraph" w:styleId="ListParagraph">
    <w:name w:val="List Paragraph"/>
    <w:basedOn w:val="Normal"/>
    <w:qFormat/>
    <w:pPr>
      <w:spacing w:before="161" w:after="0"/>
      <w:ind w:hanging="360" w:left="121"/>
      <w:jc w:val="both"/>
    </w:pPr>
    <w:rPr/>
  </w:style>
  <w:style w:type="paragraph" w:styleId="TableParagraph">
    <w:name w:val="Table Paragraph"/>
    <w:basedOn w:val="Normal"/>
    <w:qFormat/>
    <w:pPr>
      <w:ind w:hanging="0" w:left="107"/>
    </w:pPr>
    <w:rPr/>
  </w:style>
  <w:style w:type="paragraph" w:styleId="NormalWeb">
    <w:name w:val="Normal (Web)"/>
    <w:basedOn w:val="Normal"/>
    <w:qFormat/>
    <w:pPr/>
    <w:rPr>
      <w:sz w:val="24"/>
      <w:szCs w:val="24"/>
    </w:rPr>
  </w:style>
  <w:style w:type="paragraph" w:styleId="Style18">
    <w:name w:val="Колонтитул"/>
    <w:basedOn w:val="Normal"/>
    <w:qFormat/>
    <w:pPr/>
    <w:rPr/>
  </w:style>
  <w:style w:type="paragraph" w:styleId="HeaderandFooter">
    <w:name w:val="Header and Footer"/>
    <w:basedOn w:val="Normal"/>
    <w:qFormat/>
    <w:pPr/>
    <w:rPr/>
  </w:style>
  <w:style w:type="paragraph" w:styleId="Footer">
    <w:name w:val="Footer"/>
    <w:basedOn w:val="Style18"/>
    <w:pPr/>
    <w:rPr/>
  </w:style>
  <w:style w:type="paragraph" w:styleId="FrameContents">
    <w:name w:val="Frame Contents"/>
    <w:basedOn w:val="Normal"/>
    <w:qFormat/>
    <w:pPr/>
    <w:rPr/>
  </w:style>
  <w:style w:type="paragraph" w:styleId="Style19">
    <w:name w:val="Содержимое врезки"/>
    <w:basedOn w:val="Normal"/>
    <w:qFormat/>
    <w:pPr/>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10197</TotalTime>
  <Application>LibreOffice/24.2.7.2$Linux_X86_64 LibreOffice_project/420$Build-2</Application>
  <AppVersion>15.0000</AppVersion>
  <Pages>13</Pages>
  <Words>1833</Words>
  <Characters>10963</Characters>
  <CharactersWithSpaces>13466</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2024-12-20T12:25:53Z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