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№7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>Тема: Взаимодействие с внешними компонентами.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45"/>
        <w:gridCol w:w="2601"/>
        <w:gridCol w:w="2580"/>
      </w:tblGrid>
      <w:tr>
        <w:trPr/>
        <w:tc>
          <w:tcPr>
            <w:tcW w:w="3845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2601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Сабалиров М.З.</w:t>
            </w:r>
          </w:p>
        </w:tc>
      </w:tr>
      <w:tr>
        <w:trPr/>
        <w:tc>
          <w:tcPr>
            <w:tcW w:w="3845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601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Молодцев Д.А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Освоить программирование на ассемблере RISC-V взаимодействия с внешними устройствами (ввода и вывода).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1. Для выполнения работы требуется реализовать ряд комбинационных функций на ассемблере. Каждое вычисленное значение функции определяет состояние светодиода: 0 – не горит, 1 – горит. Значение переменных определяется переключателями: 0 – выкл., 1 – вкл.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Вариант 18:</w:t>
      </w:r>
    </w:p>
    <w:tbl>
      <w:tblPr>
        <w:tblStyle w:val="a6"/>
        <w:tblpPr w:vertAnchor="text" w:horzAnchor="text" w:bottomFromText="180" w:leftFromText="180" w:rightFromText="180" w:topFromText="180" w:tblpX="823" w:tblpY="0"/>
        <w:tblW w:w="77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867"/>
        <w:gridCol w:w="3867"/>
      </w:tblGrid>
      <w:tr>
        <w:trPr>
          <w:trHeight w:val="508" w:hRule="atLeast"/>
        </w:trPr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18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2,5,9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tbl>
      <w:tblPr>
        <w:tblStyle w:val="a5"/>
        <w:tblW w:w="57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95"/>
        <w:gridCol w:w="701"/>
        <w:gridCol w:w="701"/>
        <w:gridCol w:w="964"/>
        <w:gridCol w:w="964"/>
        <w:gridCol w:w="967"/>
        <w:gridCol w:w="732"/>
      </w:tblGrid>
      <w:tr>
        <w:trPr/>
        <w:tc>
          <w:tcPr>
            <w:tcW w:w="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X1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X2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X3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X4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Y2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Y5</w:t>
            </w:r>
          </w:p>
        </w:tc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Y9</w:t>
            </w:r>
          </w:p>
        </w:tc>
      </w:tr>
      <w:tr>
        <w:trPr/>
        <w:tc>
          <w:tcPr>
            <w:tcW w:w="6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Одной из важнейших функций, которые решаются микроконтроллером, является взаимодействие с внешними элементами. Для этого в микросхемах реализуются механизмы аппаратной передачи данных. Самым простым механизмом является интерфейс GPIO (General-Purpose Input/Output), в котором основные операции - установка на контакте микросхемы определенного логического уровня и считывание сигнала с контакта.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Эмулятор Ripes имеет возможность эмуляции внешних устройств по интерфейсу GPIO. Обеспечивается работа со следующими электронными компонентами: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Светодиодные матрицы (LED Matrix)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Клавиатура со стрелками (D-Pad)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Переключатели (Switches)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Клавиатура и переключатели используются как устройства ввода, а светодиоды – как устройство вывода.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создания компонентов требуется перейти на вкладку I/O и добавить желаемые устройства.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умолчанию создаются следующие компоненты: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D-Pad (не изменяется)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Switches на 8 переключателей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LED Matrix 35×25 светодиодов, размер которых равен 8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рисунке представлен пример созданных и модифицированных компонентов: матрица светодиодов 8×8, размер которых равен 32, клавиатура и 4 переключателя.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Светодиоды для матрицы управляются независимо и могут показывать любой цвет. Пример горящих светодиодов для матрицы 32×32 показан на рисунке.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созданных компонентов определяются адреса в памяти процессора, по которым осуществляется взаимодействие с компонентами. Адреса указаны в виде кода для языка С, который можно скопировать для программ. Пример: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#ifndef RIPES_IO_HEADER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RIPES_IO_HEADER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// *****************************************************************************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// * LED_MATRIX_0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// *****************************************************************************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LED_MATRIX_0_BASE (0xf0000000)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LED_MATRIX_0_SIZE (0x100)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LED_MATRIX_0_WIDTH (0x8)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LED_MATRIX_0_HEIGHT (0x8)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// *****************************************************************************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// * D_PAD_0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// *****************************************************************************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D_PAD_0_BASE (0xf0000114)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D_PAD_0_SIZE (0x10)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D_PAD_0_UP_OFFSET (0x0)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D_PAD_0_UP (0xf0000114)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D_PAD_0_DOWN_OFFSET (0x4)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D_PAD_0_DOWN (0xf0000118)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D_PAD_0_LEFT_OFFSET (0x8)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D_PAD_0_LEFT (0xf000011c)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D_PAD_0_RIGHT_OFFSET (0xc)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D_PAD_0_RIGHT (0xf0000120)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// *****************************************************************************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// * SWITCHES_0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// *****************************************************************************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SWITCHES_0_BASE (0xf0000110)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SWITCHES_0_SIZE (0x4)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SWITCHES_0_N (0x4)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#endif // RIPES_IO_HEADER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всех компонентов определен Base адрес. Это – начальный адрес компонента. Для доступа к каждому последующему элементу требуется смещение на значение n, которое каждое для своего компонента. Так, для доступа к n-ному ключу требуется выполнить смещение n=x где x – порядковый номер ключа при отсчете с нуля. Для светодиодной матрицы n = y*W+x , где W – ширина матрицы, x,y – номера строки и столбца, на пересечении которых находится светодиод.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Так, для того, чтобы зажечь светодиод нужно определить его адрес и записать по нему значение цвета в формате RGB. Для языка С это будет выглядеть следующим образом: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*(led_base + idx) = r &lt;&lt; 16 | g &lt;&lt; 8 | b;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led_base – начальный адрес матрицы,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idx – смещение,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r, g, b – байт, определяющий степень выраженности красного, зеленого и синего цветов соответственно.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Эта команда записывает по адресу (led_base + idx) значение, определяемое как (r &lt;&lt; 16 | g &lt;&lt; 8 | b).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 кода для анимации: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.text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li a0 LED_MATRIX_0_BASE</w:t>
        <w:tab/>
        <w:tab/>
        <w:t># a0 = BASE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li a1 LED_MATRIX_0_WIDTH</w:t>
        <w:tab/>
        <w:tab/>
        <w:t># a1 = WIDTH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li a2 LED_MATRIX_0_HEIGHT</w:t>
        <w:tab/>
        <w:t># a2 = HEIGHT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t4 - индекс ряда (y)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a4 - индекс пикселя в ряду (x)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a3 - количество оставшихся в ряду пикселей (HEIGHT - y)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t1 - количество пройденных пикселей в ряду (WIDTH - x)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t5 = G составляющая цвета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s1 = B составляющая цвета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s0 - цвет светодиода (RGB)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a5 - адрес светодиода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t0 = 0xFF0000, a7 = 0xFF00 - маски для R и G цветов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a6 = WIDTH &lt;&lt; 2, t3 = WIDTH + HEIGHT - константы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t6 - номер итерации для анимации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loop: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addi sp, sp, -16</w:t>
        <w:tab/>
        <w:tab/>
        <w:tab/>
        <w:t># (sp -= 16)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ab/>
        <w:tab/>
        <w:tab/>
        <w:t># sp = 0x7FFFFFE0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sw s0, 12(sp)</w:t>
        <w:tab/>
        <w:tab/>
        <w:tab/>
        <w:tab/>
        <w:t># *(sp + 12) = s0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sw s1, 8(sp)</w:t>
        <w:tab/>
        <w:tab/>
        <w:tab/>
        <w:tab/>
        <w:t># *(sp + 8) = s1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t6, zero</w:t>
        <w:tab/>
        <w:tab/>
        <w:tab/>
        <w:tab/>
        <w:t># t6 = 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 t3, a2, a1</w:t>
        <w:tab/>
        <w:tab/>
        <w:tab/>
        <w:tab/>
        <w:t># t3 = a2 + a1 = WIDTH + HEIGHT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slli a6, a1, 2</w:t>
        <w:tab/>
        <w:tab/>
        <w:tab/>
        <w:tab/>
        <w:t># a6 = a1 &lt;&lt; 2 = WIDTH &lt;&lt; 2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lui a3, 16</w:t>
        <w:tab/>
        <w:tab/>
        <w:tab/>
        <w:tab/>
        <w:t># a3 = 16 &lt;&lt; 12 = 0x10000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addi a7, a3, -256</w:t>
        <w:tab/>
        <w:tab/>
        <w:tab/>
        <w:t># a7 = a3 - 256 = 0xFF00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lui t0, 4080</w:t>
        <w:tab/>
        <w:tab/>
        <w:tab/>
        <w:tab/>
        <w:t># t0 = 0xFF0000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init:</w:t>
        <w:tab/>
        <w:tab/>
        <w:tab/>
        <w:tab/>
        <w:tab/>
        <w:t># инициализация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t4, zero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t1, zero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t2, a0</w:t>
        <w:tab/>
        <w:tab/>
        <w:tab/>
        <w:tab/>
        <w:tab/>
        <w:t># t1 = t4 = 0; t2 = BASE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nextRow:</w:t>
        <w:tab/>
        <w:tab/>
        <w:tab/>
        <w:tab/>
        <w:tab/>
        <w:t># обработать ряд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a4, zero</w:t>
        <w:tab/>
        <w:tab/>
        <w:tab/>
        <w:tab/>
        <w:t># a4 = 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slli a3, t1, 8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sub a3, a3, t1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divu a3, a3, a2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 a3, a3, t6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slli a3, a3, 8</w:t>
        <w:tab/>
        <w:tab/>
        <w:tab/>
        <w:tab/>
        <w:t># a3 =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ab/>
        <w:tab/>
        <w:tab/>
        <w:t># (((t1 * 255)/HEIGHT)+t6)&lt;&lt;8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and t5, a3, a7</w:t>
        <w:tab/>
        <w:tab/>
        <w:tab/>
        <w:tab/>
        <w:t># t5 = a3 &amp; a7 (G - ЦВЕТ)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a5, t2</w:t>
        <w:tab/>
        <w:tab/>
        <w:tab/>
        <w:tab/>
        <w:tab/>
        <w:t># a5 = t2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a3, a1</w:t>
        <w:tab/>
        <w:tab/>
        <w:tab/>
        <w:tab/>
        <w:tab/>
        <w:t># a3 = WIDTH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nextPixel:</w:t>
        <w:tab/>
        <w:tab/>
        <w:tab/>
        <w:tab/>
        <w:t># задать цвет пикселя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divu s0, a4, a1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 s0, s0, t6</w:t>
        <w:tab/>
        <w:tab/>
        <w:tab/>
        <w:tab/>
        <w:t># s0 = (a4/a1) + t6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 s1, t4, a4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divu s1, s1, t3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 s1, s1, t6</w:t>
        <w:tab/>
        <w:tab/>
        <w:tab/>
        <w:tab/>
        <w:t># s1 = ((t4+a4)/t3)+t6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slli s0, s0, 16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and s0, s0, t0</w:t>
        <w:tab/>
        <w:tab/>
        <w:tab/>
        <w:tab/>
        <w:t># s0 &amp;= 0xFF0000 (R - ЦВЕТ)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or s0, t5, s0</w:t>
        <w:tab/>
        <w:tab/>
        <w:tab/>
        <w:tab/>
        <w:t># s0 = (s0 &lt;&lt; 16) &amp; t0 | t5 (RG)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andi s1, s1, 255</w:t>
        <w:tab/>
        <w:tab/>
        <w:tab/>
        <w:t># s1 &amp;= 0xFF (B - ЦВЕТ)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or s0, s0, s1</w:t>
        <w:tab/>
        <w:tab/>
        <w:tab/>
        <w:tab/>
        <w:t># s0 |= s1 (RGB - ЦВЕТ)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sw s0, 0(a5)</w:t>
        <w:tab/>
        <w:tab/>
        <w:tab/>
        <w:tab/>
        <w:t xml:space="preserve"># *(0+a5) = s0; ОКРАШИВАНИЕ 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addi a3, a3, -1</w:t>
        <w:tab/>
        <w:tab/>
        <w:tab/>
        <w:t># a3—-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addi a5, a5, 4</w:t>
        <w:tab/>
        <w:tab/>
        <w:tab/>
        <w:tab/>
        <w:t># a5 += 4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addi a4, a4, 255</w:t>
        <w:tab/>
        <w:tab/>
        <w:tab/>
        <w:t># a4 += 0xFF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если ряд не окончился окрашиваем следующий пиксель,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иначе переходим на следующий ряд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bnez a3, nextPixel </w:t>
        <w:tab/>
        <w:tab/>
        <w:tab/>
        <w:t># if (a3 != 0) goto nextPixel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addi t6, t6, 1</w:t>
        <w:tab/>
        <w:tab/>
        <w:tab/>
        <w:tab/>
        <w:t># t6++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addi t1, t1, 1</w:t>
        <w:tab/>
        <w:tab/>
        <w:tab/>
        <w:tab/>
        <w:t># t1++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 t2, t2, a6</w:t>
        <w:tab/>
        <w:tab/>
        <w:tab/>
        <w:tab/>
        <w:t># t2 += a6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addi t4, t4, 255</w:t>
        <w:tab/>
        <w:tab/>
        <w:tab/>
        <w:t># t4 += 0xFF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если ряд не последний переходим на следующий ряд,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иначе повтор с начала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bne t1, a2, nextRow</w:t>
        <w:tab/>
        <w:tab/>
        <w:tab/>
        <w:t># if (t1 != HEIGHT) goto nextRow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j init</w:t>
        <w:tab/>
        <w:tab/>
        <w:tab/>
        <w:tab/>
        <w:tab/>
        <w:t># restart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Данный код эквивалентен следующей программе на языке С: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W LED_MATRIX_0_WIDTH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H LED_MATRIX_0_HEIGHT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unsigned* led_base = LED_MATRIX_0_BASE;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void main() {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</w:t>
      </w:r>
      <w:r>
        <w:rPr>
          <w:rFonts w:eastAsia="Times New Roman" w:cs="Times New Roman" w:ascii="Courier New" w:hAnsi="Courier New"/>
          <w:sz w:val="20"/>
          <w:szCs w:val="20"/>
        </w:rPr>
        <w:t>unsigned v = 0;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</w:t>
      </w:r>
      <w:r>
        <w:rPr>
          <w:rFonts w:eastAsia="Times New Roman" w:cs="Times New Roman" w:ascii="Courier New" w:hAnsi="Courier New"/>
          <w:sz w:val="20"/>
          <w:szCs w:val="20"/>
        </w:rPr>
        <w:t>while (1) {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</w:t>
      </w:r>
      <w:r>
        <w:rPr>
          <w:rFonts w:eastAsia="Times New Roman" w:cs="Times New Roman" w:ascii="Courier New" w:hAnsi="Courier New"/>
          <w:sz w:val="20"/>
          <w:szCs w:val="20"/>
        </w:rPr>
        <w:t>for (int y = 0; y &lt; H; y++) {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    </w:t>
      </w:r>
      <w:r>
        <w:rPr>
          <w:rFonts w:eastAsia="Times New Roman" w:cs="Times New Roman" w:ascii="Courier New" w:hAnsi="Courier New"/>
          <w:sz w:val="20"/>
          <w:szCs w:val="20"/>
        </w:rPr>
        <w:t>for (int x = 0; x &lt; W; x++) {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        </w:t>
      </w:r>
      <w:r>
        <w:rPr>
          <w:rFonts w:eastAsia="Times New Roman" w:cs="Times New Roman" w:ascii="Courier New" w:hAnsi="Courier New"/>
          <w:sz w:val="20"/>
          <w:szCs w:val="20"/>
        </w:rPr>
        <w:t>char r = v + (0xFF * x) / W;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        </w:t>
      </w:r>
      <w:r>
        <w:rPr>
          <w:rFonts w:eastAsia="Times New Roman" w:cs="Times New Roman" w:ascii="Courier New" w:hAnsi="Courier New"/>
          <w:sz w:val="20"/>
          <w:szCs w:val="20"/>
        </w:rPr>
        <w:t>char g = v + (0xFF * y) / H;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        </w:t>
      </w:r>
      <w:r>
        <w:rPr>
          <w:rFonts w:eastAsia="Times New Roman" w:cs="Times New Roman" w:ascii="Courier New" w:hAnsi="Courier New"/>
          <w:sz w:val="20"/>
          <w:szCs w:val="20"/>
        </w:rPr>
        <w:t>char b = v + (0xFF * (x + y)) / (W + H);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        </w:t>
      </w:r>
      <w:r>
        <w:rPr>
          <w:rFonts w:eastAsia="Times New Roman" w:cs="Times New Roman" w:ascii="Courier New" w:hAnsi="Courier New"/>
          <w:sz w:val="20"/>
          <w:szCs w:val="20"/>
        </w:rPr>
        <w:t>unsigned idx = y * W + x;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        </w:t>
      </w:r>
      <w:r>
        <w:rPr>
          <w:rFonts w:eastAsia="Times New Roman" w:cs="Times New Roman" w:ascii="Courier New" w:hAnsi="Courier New"/>
          <w:sz w:val="20"/>
          <w:szCs w:val="20"/>
        </w:rPr>
        <w:t>*(led_base + idx) = r &lt;&lt; 16 | g &lt;&lt; 8 | b;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    </w:t>
      </w:r>
      <w:r>
        <w:rPr>
          <w:rFonts w:eastAsia="Times New Roman" w:cs="Times New Roman" w:ascii="Courier New" w:hAnsi="Courier New"/>
          <w:sz w:val="20"/>
          <w:szCs w:val="20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    </w:t>
      </w:r>
      <w:r>
        <w:rPr>
          <w:rFonts w:eastAsia="Times New Roman" w:cs="Times New Roman" w:ascii="Courier New" w:hAnsi="Courier New"/>
          <w:sz w:val="20"/>
          <w:szCs w:val="20"/>
        </w:rPr>
        <w:t>v++;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    </w:t>
      </w:r>
      <w:r>
        <w:rPr>
          <w:rFonts w:eastAsia="Times New Roman" w:cs="Times New Roman" w:ascii="Courier New" w:hAnsi="Courier New"/>
          <w:sz w:val="20"/>
          <w:szCs w:val="20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    </w:t>
      </w:r>
      <w:r>
        <w:rPr>
          <w:rFonts w:eastAsia="Times New Roman" w:cs="Times New Roman" w:ascii="Courier New" w:hAnsi="Courier New"/>
          <w:sz w:val="20"/>
          <w:szCs w:val="20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Таким образом переход по метке init обеспечивает работу бесконечного цикла, метка nextRow обозначает внешний цикл, а nextPixel - внутренний. Для вычисления цвета (регистр s0) и индекса светодиода (регистр a5) используется большое количество внутренних регистров из-за большого количества операций. Регистр a6 соответствует переменной v, а регистр a5 - переменной idx.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записи в память для установки цвета светодиода используется команда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SW rs2, imm12(rs1)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Эта команда записывает слово (32 бита) по адресу rs1+imm12.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Получение информации об устройстве осуществляется чтением нужного участка памяти. Так, для получения цвета светодиода под номером idx требуется прочитать область памяти *(led_base + idx). Тогда, 24-битное значение цвета светодиода на языке С можно получить с помощью команды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unsigned int color = *(led_base + idx)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битах [16..23] расположен байт, определяющий выраженность красного цвета, в битах [8..15] - зеленого цвета, а в битах [0..7] (младший байт) - синего цвета.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чтения памяти используется команда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LW rd, imm12(rs1)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Эта команда осуществляет чтение 32 бит памяти по адресу rs1+imm12 и записывает результат в регистр rd. Существует команда LWU с аналогичным назначением и применением для получения данных в беззнаковом виде.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качестве примера рассмотрим программу, выполняющую зажигание светодиодов в зависимости от того, какие переключатели включены. Конфигурация представлена на рисунке.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Рассмотрим задачу включения светодиодов, которые соответствуют ключам. Цвет первого в матрице светодиода - красный, второго - зеленый, третьего - синиц, а четвертого - смесь цветов остальных светодиодов. Если ключ светодиода выключен, то светодиод не горит (черный цвет). Для решения этой задачи требуется прочитать конфигурацию переключателей из памяти, определить цвета светодиодов и записать их в память, соответствующую светодиодам. Простейшая программа выглядит следующим образом: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li a0 LED_MATRIX_0_BASE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li a1 LED_MATRIX_0_WIDTH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li a2 LED_MATRIX_0_HEIGHT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li a3 SWITCHES_0_BASE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li a4 SWITCHES_0_SIZE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s0 - color[0]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s1 - color[1]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s2 - color[2]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s3 - color[3]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t0 - switch[0]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t1 - switch[1]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t2 - switch[2]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t3 - switch[3]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 a5 - слово состояния ключей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loop:</w:t>
        <w:tab/>
        <w:tab/>
        <w:tab/>
        <w:tab/>
        <w:t># бесконечный цикл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lw a5, 0[a3]</w:t>
        <w:tab/>
        <w:tab/>
        <w:tab/>
        <w:t># чтение состояния переключателя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s0,zero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s1,zero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s2,zero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mv s3,zero</w:t>
        <w:tab/>
        <w:tab/>
        <w:tab/>
        <w:t># обнуление цветов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andi t0,a5,1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andi t1,a5,2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andi t2,a5,4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andi t3,a5,8</w:t>
        <w:tab/>
        <w:tab/>
        <w:tab/>
        <w:t xml:space="preserve"># перенос битов переключателя в 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ab/>
        <w:tab/>
        <w:t># отдельные регистры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beqz t0, skipColor0 </w:t>
        <w:tab/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lui s0,4080 </w:t>
        <w:tab/>
        <w:t xml:space="preserve"> </w:t>
        <w:tab/>
        <w:t xml:space="preserve"> </w:t>
        <w:tab/>
        <w:t># цвет светодиода 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skipColor0: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beqz t1, skipColor1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li s1, 65280 </w:t>
        <w:tab/>
        <w:t xml:space="preserve"> </w:t>
        <w:tab/>
        <w:t xml:space="preserve"> </w:t>
        <w:tab/>
        <w:t># цвет светодиода 1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skipColor1: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beqz t2, skipColor2 </w:t>
        <w:tab/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li s2,255 </w:t>
        <w:tab/>
        <w:t xml:space="preserve"> </w:t>
        <w:tab/>
        <w:t xml:space="preserve"> </w:t>
        <w:tab/>
        <w:t># цвет светодиода 2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skipColor2: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beqz t3, skipColor3 </w:t>
        <w:tab/>
        <w:t># если в t-регистре 0, не окрашиваем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or s3,s3,s0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or s3,s3,s1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 xml:space="preserve">or s3,s3,s2 </w:t>
        <w:tab/>
        <w:t xml:space="preserve"> </w:t>
        <w:tab/>
        <w:t xml:space="preserve"> </w:t>
        <w:tab/>
        <w:t># цвет светодиода 3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skipColor3: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sw s0, 0(a0)</w:t>
        <w:tab/>
        <w:tab/>
        <w:tab/>
        <w:t># пишем цвета в память для окраса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sw s1, 4(a0)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sw s2, 8(a0)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sw s3, 12(a0)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j loop</w:t>
        <w:tab/>
        <w:tab/>
        <w:tab/>
        <w:tab/>
        <w:t># бесконечный цикл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0. </w:t>
      </w:r>
      <w:r>
        <w:rPr>
          <w:rFonts w:ascii="Times New Roman" w:hAnsi="Times New Roman"/>
          <w:sz w:val="28"/>
          <w:szCs w:val="28"/>
          <w:lang w:val="ru-RU"/>
        </w:rPr>
        <w:t>Среда разработки была настроена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1. Исходные функции были переведены из табличного вида в алгебраический: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Y2: ((~ x_1) ∧ (~ x_2) ∧ x_3 ∧ (~ x_4)) ∨ ((~ x_1) ∧ (~ x_2) ∧ x_3 ∧ x_4) ∨ ((~ x_1) ∧ x_2 ∧ (~ x_3) ∧ (~ x_4)) ∨ ((~ x_1) ∧ x_2 ∧ (~ x_3) ∧ x_4) ∨ ((~ x_1) ∧ x_2 ∧ x_3 ∧ (~ x_4)) ∨ (x_1 ∧ (~ x_2) ∧ (~ x_3) ∧ (~ x_4)) ∨ (x_1 ∧ x_2 ∧ (~ x_3) ∧ x_4) ∨ (x_1 ∧ x_2 ∧ x_3 ∧ (~ x_4)) ∨ (x_1 ∧ x_2 ∧ x_3 ∧ x_4)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Y5: ((~ x_1) ∧ (~ x_2) ∧ (~ x_3) ∧ x_4) ∨ ((~ x_1) ∧ (~ x_2) ∧ x_3 ∧ (~ x_4)) ∨ ((~ x_1) ∧ (~ x_2) ∧ x_3 ∧ x_4) ∨ ((~ x_1) ∧ x_2 ∧ (~ x_3) ∧ x_4) ∨ ((~ x_1) ∧ x_2 ∧ x_3 ∧ x_4) ∨ (x_1 ∧ (~ x_2) ∧ (~ x_3) ∧ (~ x_4)) ∨ (x_1 ∧ (~ x_2) ∧ x_3 ∧ x_4) ∨ (x_1 ∧ x_2 ∧ (~ x_3) ∧ (~ x_4)) ∨ (x_1 ∧ x_2 ∧ (~ x_3) ∧ x_4) ∨ (x_1 ∧ x_2 ∧ x_3 ∧ (~ x_4)) ∨ (x_1 ∧ x_2 ∧ x_3 ∧ x_4)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Y9: ((~ x_1) ∧ x_2 ∧ (~ x_3) ∧ (~ x_4)) ∨ ((~ x_1) ∧ x_2 ∧ (~ x_3) ∧ x_4) ∨ ((~ x_1) ∧ x_2 ∧ x_3 ∧ x_4) ∨ (x_1 ∧ (~ x_2) ∧ (~ x_3) ∧ x_4) ∨ (x_1 ∧ (~ x_2) ∧ x_3 ∧ x_4)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Функции были упрощенны: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4185" cy="48577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Y2: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751205</wp:posOffset>
            </wp:positionH>
            <wp:positionV relativeFrom="paragraph">
              <wp:posOffset>314325</wp:posOffset>
            </wp:positionV>
            <wp:extent cx="4272915" cy="363220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br/>
        <w:tab/>
        <w:t>Y5: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800100</wp:posOffset>
            </wp:positionH>
            <wp:positionV relativeFrom="paragraph">
              <wp:posOffset>33655</wp:posOffset>
            </wp:positionV>
            <wp:extent cx="4417060" cy="353695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Y9: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3. Код из теоритических положений был доработан: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ab/>
      </w:r>
      <w:r>
        <w:rPr/>
        <w:t>snez t0, t0</w:t>
      </w:r>
    </w:p>
    <w:p>
      <w:pPr>
        <w:pStyle w:val="Style13"/>
        <w:spacing w:before="0" w:after="0"/>
        <w:ind w:left="0" w:right="0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  <w:tab/>
        <w:tab/>
        <w:t>snez t1, t1</w:t>
      </w:r>
    </w:p>
    <w:p>
      <w:pPr>
        <w:pStyle w:val="Style13"/>
        <w:spacing w:before="0" w:after="0"/>
        <w:ind w:left="0" w:right="0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  <w:tab/>
        <w:tab/>
        <w:t>snez t2, t2</w:t>
      </w:r>
    </w:p>
    <w:p>
      <w:pPr>
        <w:pStyle w:val="Style13"/>
        <w:spacing w:before="0" w:after="0"/>
        <w:ind w:left="0" w:right="0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  <w:tab/>
        <w:tab/>
        <w:t>snez t3, t3</w:t>
      </w:r>
    </w:p>
    <w:p>
      <w:pPr>
        <w:pStyle w:val="Style13"/>
        <w:spacing w:before="0" w:after="0"/>
        <w:ind w:left="0" w:right="0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  <w:tab/>
        <w:t>Добавлено после получения значений переключателей, таким образом в t0-t3 всегда 0 или 1 (snez set if ≠ zero)</w:t>
      </w:r>
    </w:p>
    <w:p>
      <w:pPr>
        <w:pStyle w:val="Style13"/>
        <w:spacing w:before="0" w:after="0"/>
        <w:ind w:left="0" w:right="0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  <w:tab/>
        <w:t>4. Формулы были реализованы в программный код по средствам вычислений в регистрай t4-t6.</w:t>
      </w:r>
    </w:p>
    <w:p>
      <w:pPr>
        <w:pStyle w:val="Style13"/>
        <w:spacing w:before="0" w:after="0"/>
        <w:ind w:left="0" w:right="0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  <w:tab/>
        <w:t>В t4 хранится результат всей формулы, в t5 текущее слогаемое (в контексте булевой алгебры, под сложением подразумевается логическое или), в t6 инвертированные, с помощью seqz значения (set if = zero).</w:t>
      </w:r>
    </w:p>
    <w:p>
      <w:pPr>
        <w:pStyle w:val="Style13"/>
        <w:spacing w:before="0" w:after="0"/>
        <w:ind w:left="0" w:right="0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  <w:tab/>
        <w:t>5. Вычисления были реализованы в процедурах Y2, Y5, Y9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6. Тестирование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: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right"/>
        <w:rPr/>
      </w:pPr>
      <w:r>
        <w:rPr/>
        <w:t>Таблица 1. Тестирование</w:t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000" w:noHBand="0" w:noVBand="0" w:firstColumn="0" w:lastRow="0" w:lastColumn="0" w:firstRow="0"/>
      </w:tblPr>
      <w:tblGrid>
        <w:gridCol w:w="494"/>
        <w:gridCol w:w="3586"/>
        <w:gridCol w:w="2504"/>
        <w:gridCol w:w="2430"/>
      </w:tblGrid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№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Исходные данные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Ожидаемые результаты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Полученный результат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X1 = X2 = X3 = X4 = 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Все светодиоды выключенны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10335" cy="365760"/>
                  <wp:effectExtent l="0" t="0" r="0" b="0"/>
                  <wp:wrapSquare wrapText="largest"/>
                  <wp:docPr id="4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X1 = X2 = X4 = 0, X3 = 1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ru-RU"/>
              </w:rPr>
              <w:t>Горят красный, зеленый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10335" cy="365760"/>
                  <wp:effectExtent l="0" t="0" r="0" b="0"/>
                  <wp:wrapSquare wrapText="largest"/>
                  <wp:docPr id="5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X2 = X4 = 1, X1 = X3 = 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Горят все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10335" cy="365760"/>
                  <wp:effectExtent l="0" t="0" r="0" b="0"/>
                  <wp:wrapSquare wrapText="largest"/>
                  <wp:docPr id="6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X1 = X4 = 1, X2 = X3 = 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Горит синий, 4-й горит синим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10335" cy="365760"/>
                  <wp:effectExtent l="0" t="0" r="0" b="0"/>
                  <wp:wrapSquare wrapText="largest"/>
                  <wp:docPr id="7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22"/>
        <w:spacing w:lineRule="auto" w:line="360" w:before="0" w:after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Исходный код программы см. в </w:t>
      </w:r>
      <w:r>
        <w:rPr>
          <w:b/>
          <w:bCs/>
          <w:color w:val="000000" w:themeColor="text1"/>
          <w:sz w:val="28"/>
          <w:szCs w:val="28"/>
        </w:rPr>
        <w:t>Приложении.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лабораторной работы были получены навыки работы с ассемблером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Risc-v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на эмуляторе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Ripes.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Разработана программа, которая включает/выключает светодиоды в соответствии с таблицей истинности.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left="2832" w:firstLine="708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ПРИЛОЖЕНИЕ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ИСХОДНЫЙ КОД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li a0 LED_MATRIX_0_BASE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li a1 LED_MATRIX_0_WIDTH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li a2 LED_MATRIX_0_HEIGHT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li a3 SWITCHES_0_BASE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li a4 SWITCHES_0_SIZE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s0 - color[0]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s1 - color[1]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s2 - color[2]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s3 - color[3]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t0 - switch[0]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t1 - switch[1]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t2 - switch[2]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t3 - switch[3]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a5 - слово состояния ключей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loop:</w:t>
        <w:tab/>
        <w:tab/>
        <w:tab/>
        <w:tab/>
        <w:t># бесконечный цикл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a5, 0[a3]</w:t>
        <w:tab/>
        <w:tab/>
        <w:tab/>
        <w:t># чтение состояния переключателя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s0,zero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s1,zero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s2,zero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s3,zero</w:t>
        <w:tab/>
        <w:tab/>
        <w:tab/>
        <w:t># обнуление цветов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andi t0,a5,1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andi t1,a5,2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andi t2,a5,4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andi t3,a5,8</w:t>
        <w:tab/>
        <w:tab/>
        <w:tab/>
        <w:t xml:space="preserve"># перенос битов переключателя в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отдельные регистры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snez t0,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snez t1,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snez t2,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snez t3,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ra, Y2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beqz t4, skipColor0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lui s0,4080 </w:t>
        <w:tab/>
        <w:t xml:space="preserve"> </w:t>
        <w:tab/>
        <w:t xml:space="preserve"> </w:t>
        <w:tab/>
        <w:t># цвет светодиода 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skipColor0: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ra, Y5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beqz t4, skipColor1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s1, 65280 </w:t>
        <w:tab/>
        <w:t xml:space="preserve"> </w:t>
        <w:tab/>
        <w:t xml:space="preserve"> </w:t>
        <w:tab/>
        <w:t># цвет светодиода 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skipColor1: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ra, Y9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beqz t4, skipColor2 </w:t>
        <w:tab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s2,255 </w:t>
        <w:tab/>
        <w:t xml:space="preserve"> </w:t>
        <w:tab/>
        <w:t xml:space="preserve"> </w:t>
        <w:tab/>
        <w:t># цвет светодиода 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skipColor2: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beqz t3, skipColor3 </w:t>
        <w:tab/>
        <w:t># если в t-регистре 0, не окрашиваем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s3,s3,s0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s3,s3,s1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or s3,s3,s2 </w:t>
        <w:tab/>
        <w:t xml:space="preserve"> </w:t>
        <w:tab/>
        <w:t xml:space="preserve"> </w:t>
        <w:tab/>
        <w:t># цвет светодиода 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skipColor3: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s0, 0(a0)</w:t>
        <w:tab/>
        <w:tab/>
        <w:tab/>
        <w:t># пишем цвета в память для окраса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s1, 4(a0)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s2, 8(a0)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s3, 12(a0)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loop</w:t>
        <w:tab/>
        <w:tab/>
        <w:tab/>
        <w:tab/>
        <w:t># бесконечный цикл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Y2: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t4, t0,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t4, t4,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t1,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t5,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t5,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t5,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jr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Y5: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t4, t0,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t6,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t3,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t0,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t2,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jr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Y9: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t4, t0,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t4, t4,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t1,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t1,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seqz t6,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t5, t6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t4,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jr ra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 w:hanging="0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LibreOffice/7.3.7.2$Linux_X86_64 LibreOffice_project/30$Build-2</Application>
  <AppVersion>15.0000</AppVersion>
  <Pages>15</Pages>
  <Words>2489</Words>
  <Characters>11361</Characters>
  <CharactersWithSpaces>14140</CharactersWithSpaces>
  <Paragraphs>471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2024-12-21T14:25:10Z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