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rFonts w:ascii="Google Sans" w:cs="Google Sans" w:eastAsia="Google Sans" w:hAnsi="Google Sans"/>
          <w:b w:val="1"/>
        </w:rPr>
      </w:pPr>
      <w:bookmarkStart w:colFirst="0" w:colLast="0" w:name="_9t5b54zalkqg" w:id="0"/>
      <w:bookmarkEnd w:id="0"/>
      <w:r w:rsidDel="00000000" w:rsidR="00000000" w:rsidRPr="00000000">
        <w:rPr>
          <w:rFonts w:ascii="Google Sans" w:cs="Google Sans" w:eastAsia="Google Sans" w:hAnsi="Google Sans"/>
          <w:b w:val="1"/>
          <w:rtl w:val="0"/>
        </w:rPr>
        <w:t xml:space="preserve">Reference guide: Sets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00" w:line="360" w:lineRule="auto"/>
        <w:rPr>
          <w:rFonts w:ascii="Google Sans" w:cs="Google Sans" w:eastAsia="Google Sans" w:hAnsi="Google Sans"/>
          <w:color w:val="0e101a"/>
        </w:rPr>
      </w:pPr>
      <w:bookmarkStart w:colFirst="0" w:colLast="0" w:name="_chdxc7odm3ub" w:id="1"/>
      <w:bookmarkEnd w:id="1"/>
      <w:r w:rsidDel="00000000" w:rsidR="00000000" w:rsidRPr="00000000">
        <w:rPr>
          <w:rFonts w:ascii="Google Sans" w:cs="Google Sans" w:eastAsia="Google Sans" w:hAnsi="Google Sans"/>
          <w:rtl w:val="0"/>
        </w:rPr>
        <w:t xml:space="preserve">Data professionals depend on sets for </w:t>
      </w:r>
      <w:r w:rsidDel="00000000" w:rsidR="00000000" w:rsidRPr="00000000">
        <w:rPr>
          <w:rFonts w:ascii="Google Sans" w:cs="Google Sans" w:eastAsia="Google Sans" w:hAnsi="Google Sans"/>
          <w:rtl w:val="0"/>
        </w:rPr>
        <w:t xml:space="preserve">differentiating</w:t>
      </w:r>
      <w:r w:rsidDel="00000000" w:rsidR="00000000" w:rsidRPr="00000000">
        <w:rPr>
          <w:rFonts w:ascii="Google Sans" w:cs="Google Sans" w:eastAsia="Google Sans" w:hAnsi="Google Sans"/>
          <w:rtl w:val="0"/>
        </w:rPr>
        <w:t xml:space="preserve"> data. As you have been discovering, set objects are similar to lists and dictionaries, yet they do not have key-value pairs or positional index[i] capability. Additionally, sets contain unique values but have no item order or index behavior. Data professionals compare sets to understand the range of data they contain, where they intersect, and what items are present in either set but not both. Sets are also helpful when cleaning data for analysis. </w:t>
      </w:r>
      <w:r w:rsidDel="00000000" w:rsidR="00000000" w:rsidRPr="00000000">
        <w:rPr>
          <w:rFonts w:ascii="Google Sans" w:cs="Google Sans" w:eastAsia="Google Sans" w:hAnsi="Google Sans"/>
          <w:color w:val="0e101a"/>
          <w:rtl w:val="0"/>
        </w:rPr>
        <w:t xml:space="preserve">This reading is a reference guide for sets to help you as you continue learning Python.</w:t>
      </w:r>
    </w:p>
    <w:p w:rsidR="00000000" w:rsidDel="00000000" w:rsidP="00000000" w:rsidRDefault="00000000" w:rsidRPr="00000000" w14:paraId="00000004">
      <w:pPr>
        <w:pStyle w:val="Heading2"/>
        <w:widowControl w:val="0"/>
        <w:spacing w:line="276" w:lineRule="auto"/>
        <w:rPr>
          <w:rFonts w:ascii="Google Sans" w:cs="Google Sans" w:eastAsia="Google Sans" w:hAnsi="Google Sans"/>
          <w:b w:val="1"/>
        </w:rPr>
      </w:pPr>
      <w:bookmarkStart w:colFirst="0" w:colLast="0" w:name="_sgrv935by66e" w:id="2"/>
      <w:bookmarkEnd w:id="2"/>
      <w:r w:rsidDel="00000000" w:rsidR="00000000" w:rsidRPr="00000000">
        <w:rPr>
          <w:rFonts w:ascii="Google Sans" w:cs="Google Sans" w:eastAsia="Google Sans" w:hAnsi="Google Sans"/>
          <w:b w:val="1"/>
          <w:color w:val="4a86e8"/>
          <w:rtl w:val="0"/>
        </w:rPr>
        <w:t xml:space="preserve">Sets review</w:t>
      </w:r>
      <w:r w:rsidDel="00000000" w:rsidR="00000000" w:rsidRPr="00000000">
        <w:rPr>
          <w:rtl w:val="0"/>
        </w:rPr>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A set is a collection of unique data elements, without duplicates. In Python, it is an object class—in fact, two different classes—which you’ll learn about in this reading. However, sets are not unique to Python or even to computer programming; they are an important concept in general mathematics. Sets provide a simple means to identify unique data elements.</w:t>
      </w:r>
      <w:r w:rsidDel="00000000" w:rsidR="00000000" w:rsidRPr="00000000">
        <w:rPr>
          <w:rtl w:val="0"/>
        </w:rPr>
      </w:r>
    </w:p>
    <w:p w:rsidR="00000000" w:rsidDel="00000000" w:rsidP="00000000" w:rsidRDefault="00000000" w:rsidRPr="00000000" w14:paraId="00000006">
      <w:pPr>
        <w:pStyle w:val="Heading2"/>
        <w:spacing w:line="276" w:lineRule="auto"/>
        <w:rPr>
          <w:rFonts w:ascii="Google Sans" w:cs="Google Sans" w:eastAsia="Google Sans" w:hAnsi="Google Sans"/>
          <w:b w:val="1"/>
          <w:color w:val="4a86e8"/>
        </w:rPr>
      </w:pPr>
      <w:bookmarkStart w:colFirst="0" w:colLast="0" w:name="_h78rccdbx35f" w:id="3"/>
      <w:bookmarkEnd w:id="3"/>
      <w:r w:rsidDel="00000000" w:rsidR="00000000" w:rsidRPr="00000000">
        <w:rPr>
          <w:rFonts w:ascii="Google Sans" w:cs="Google Sans" w:eastAsia="Google Sans" w:hAnsi="Google Sans"/>
          <w:b w:val="1"/>
          <w:color w:val="4a86e8"/>
          <w:rtl w:val="0"/>
        </w:rPr>
        <w:t xml:space="preserve">Create a set</w:t>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Create a set using braces:</w:t>
      </w:r>
    </w:p>
    <w:p w:rsidR="00000000" w:rsidDel="00000000" w:rsidP="00000000" w:rsidRDefault="00000000" w:rsidRPr="00000000" w14:paraId="00000008">
      <w:pPr>
        <w:spacing w:line="360" w:lineRule="auto"/>
        <w:rPr>
          <w:rFonts w:ascii="Google Sans" w:cs="Google Sans" w:eastAsia="Google Sans" w:hAnsi="Google Sans"/>
        </w:rPr>
      </w:pPr>
      <w:r w:rsidDel="00000000" w:rsidR="00000000" w:rsidRPr="00000000">
        <w:rPr>
          <w:rFonts w:ascii="Inconsolata" w:cs="Inconsolata" w:eastAsia="Inconsolata" w:hAnsi="Inconsolata"/>
          <w:rtl w:val="0"/>
        </w:rPr>
        <w:t xml:space="preserve">my_set = {5, 10, 10, 20}</w:t>
      </w:r>
      <w:r w:rsidDel="00000000" w:rsidR="00000000" w:rsidRPr="00000000">
        <w:rPr>
          <w:rtl w:val="0"/>
        </w:rPr>
      </w:r>
    </w:p>
    <w:p w:rsidR="00000000" w:rsidDel="00000000" w:rsidP="00000000" w:rsidRDefault="00000000" w:rsidRPr="00000000" w14:paraId="00000009">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Note that an empty set cannot be created with braces, as this will be interpreted as an empty dictionary. </w:t>
      </w:r>
    </w:p>
    <w:p w:rsidR="00000000" w:rsidDel="00000000" w:rsidP="00000000" w:rsidRDefault="00000000" w:rsidRPr="00000000" w14:paraId="0000000B">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line="360" w:lineRule="auto"/>
        <w:rPr>
          <w:rFonts w:ascii="Google Sans" w:cs="Google Sans" w:eastAsia="Google Sans" w:hAnsi="Google Sans"/>
          <w:color w:val="0e101a"/>
        </w:rPr>
      </w:pPr>
      <w:r w:rsidDel="00000000" w:rsidR="00000000" w:rsidRPr="00000000">
        <w:rPr>
          <w:rFonts w:ascii="Google Sans" w:cs="Google Sans" w:eastAsia="Google Sans" w:hAnsi="Google Sans"/>
          <w:rtl w:val="0"/>
        </w:rPr>
        <w:t xml:space="preserve">There are two functions for creating sets in Python: </w:t>
      </w:r>
      <w:r w:rsidDel="00000000" w:rsidR="00000000" w:rsidRPr="00000000">
        <w:rPr>
          <w:rFonts w:ascii="Inconsolata" w:cs="Inconsolata" w:eastAsia="Inconsolata" w:hAnsi="Inconsolata"/>
          <w:rtl w:val="0"/>
        </w:rPr>
        <w:t xml:space="preserve">set()</w:t>
      </w:r>
      <w:r w:rsidDel="00000000" w:rsidR="00000000" w:rsidRPr="00000000">
        <w:rPr>
          <w:rFonts w:ascii="Google Sans" w:cs="Google Sans" w:eastAsia="Google Sans" w:hAnsi="Google Sans"/>
          <w:rtl w:val="0"/>
        </w:rPr>
        <w:t xml:space="preserve"> and </w:t>
      </w:r>
      <w:r w:rsidDel="00000000" w:rsidR="00000000" w:rsidRPr="00000000">
        <w:rPr>
          <w:rFonts w:ascii="Inconsolata" w:cs="Inconsolata" w:eastAsia="Inconsolata" w:hAnsi="Inconsolata"/>
          <w:rtl w:val="0"/>
        </w:rPr>
        <w:t xml:space="preserve">frozenset()</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e101a"/>
          <w:rtl w:val="0"/>
        </w:rPr>
        <w:t xml:space="preserve"> Use these on any iterable object. Or use these functions to create empty sets.</w:t>
      </w:r>
    </w:p>
    <w:p w:rsidR="00000000" w:rsidDel="00000000" w:rsidP="00000000" w:rsidRDefault="00000000" w:rsidRPr="00000000" w14:paraId="0000000D">
      <w:pPr>
        <w:pStyle w:val="Heading3"/>
        <w:spacing w:line="360" w:lineRule="auto"/>
        <w:rPr>
          <w:rFonts w:ascii="Google Sans" w:cs="Google Sans" w:eastAsia="Google Sans" w:hAnsi="Google Sans"/>
          <w:color w:val="0e101a"/>
        </w:rPr>
      </w:pPr>
      <w:bookmarkStart w:colFirst="0" w:colLast="0" w:name="_79l7iubr5l53" w:id="4"/>
      <w:bookmarkEnd w:id="4"/>
      <w:hyperlink r:id="rId6">
        <w:r w:rsidDel="00000000" w:rsidR="00000000" w:rsidRPr="00000000">
          <w:rPr>
            <w:rFonts w:ascii="Inconsolata" w:cs="Inconsolata" w:eastAsia="Inconsolata" w:hAnsi="Inconsolata"/>
            <w:color w:val="1155cc"/>
            <w:u w:val="single"/>
            <w:rtl w:val="0"/>
          </w:rPr>
          <w:t xml:space="preserve">set()</w:t>
        </w:r>
      </w:hyperlink>
      <w:r w:rsidDel="00000000" w:rsidR="00000000" w:rsidRPr="00000000">
        <w:rPr>
          <w:rtl w:val="0"/>
        </w:rPr>
      </w:r>
    </w:p>
    <w:p w:rsidR="00000000" w:rsidDel="00000000" w:rsidP="00000000" w:rsidRDefault="00000000" w:rsidRPr="00000000" w14:paraId="0000000E">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This is a mutable data type.</w:t>
      </w:r>
    </w:p>
    <w:p w:rsidR="00000000" w:rsidDel="00000000" w:rsidP="00000000" w:rsidRDefault="00000000" w:rsidRPr="00000000" w14:paraId="0000000F">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Because it’s mutable, the class comes with </w:t>
      </w:r>
      <w:hyperlink r:id="rId7">
        <w:r w:rsidDel="00000000" w:rsidR="00000000" w:rsidRPr="00000000">
          <w:rPr>
            <w:rFonts w:ascii="Google Sans" w:cs="Google Sans" w:eastAsia="Google Sans" w:hAnsi="Google Sans"/>
            <w:color w:val="1155cc"/>
            <w:u w:val="single"/>
            <w:rtl w:val="0"/>
          </w:rPr>
          <w:t xml:space="preserve">additional methods to add and remove data from the set</w:t>
        </w:r>
      </w:hyperlink>
      <w:r w:rsidDel="00000000" w:rsidR="00000000" w:rsidRPr="00000000">
        <w:rPr>
          <w:rFonts w:ascii="Google Sans" w:cs="Google Sans" w:eastAsia="Google Sans" w:hAnsi="Google Sans"/>
          <w:color w:val="0e101a"/>
          <w:rtl w:val="0"/>
        </w:rPr>
        <w:t xml:space="preserve">.</w:t>
      </w:r>
    </w:p>
    <w:p w:rsidR="00000000" w:rsidDel="00000000" w:rsidP="00000000" w:rsidRDefault="00000000" w:rsidRPr="00000000" w14:paraId="00000010">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It can be applied to any iterable object and will remove duplicate elements from it.</w:t>
      </w:r>
    </w:p>
    <w:p w:rsidR="00000000" w:rsidDel="00000000" w:rsidP="00000000" w:rsidRDefault="00000000" w:rsidRPr="00000000" w14:paraId="00000011">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It is unordered and non-indexable. </w:t>
      </w:r>
    </w:p>
    <w:p w:rsidR="00000000" w:rsidDel="00000000" w:rsidP="00000000" w:rsidRDefault="00000000" w:rsidRPr="00000000" w14:paraId="00000012">
      <w:pPr>
        <w:numPr>
          <w:ilvl w:val="0"/>
          <w:numId w:val="3"/>
        </w:numPr>
        <w:spacing w:line="360" w:lineRule="auto"/>
        <w:ind w:left="720" w:hanging="36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Elements in a set must be hashable; generally, this means they must be immutable. </w:t>
        <w:br w:type="textWrapping"/>
        <w:br w:type="textWrapping"/>
        <w:t xml:space="preserve">In the examples that follow, four sets are instantiated using a variety of data types:</w:t>
      </w:r>
    </w:p>
    <w:p w:rsidR="00000000" w:rsidDel="00000000" w:rsidP="00000000" w:rsidRDefault="00000000" w:rsidRPr="00000000" w14:paraId="00000013">
      <w:pPr>
        <w:spacing w:line="360" w:lineRule="auto"/>
        <w:rPr>
          <w:rFonts w:ascii="Inconsolata" w:cs="Inconsolata" w:eastAsia="Inconsolata" w:hAnsi="Inconsolata"/>
          <w:color w:val="0e101a"/>
        </w:rPr>
      </w:pPr>
      <w:r w:rsidDel="00000000" w:rsidR="00000000" w:rsidRPr="00000000">
        <w:rPr>
          <w:rtl w:val="0"/>
        </w:rPr>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spacing w:line="360" w:lineRule="auto"/>
        <w:rPr>
          <w:rFonts w:ascii="Inconsolata" w:cs="Inconsolata" w:eastAsia="Inconsolata" w:hAnsi="Inconsolata"/>
          <w:color w:val="0e101a"/>
        </w:rPr>
      </w:pPr>
      <w:r w:rsidDel="00000000" w:rsidR="00000000" w:rsidRPr="00000000">
        <w:rPr>
          <w:rtl w:val="0"/>
        </w:rPr>
      </w:r>
    </w:p>
    <w:p w:rsidR="00000000" w:rsidDel="00000000" w:rsidP="00000000" w:rsidRDefault="00000000" w:rsidRPr="00000000" w14:paraId="00000017">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Notice that, in this example, </w:t>
      </w:r>
      <w:r w:rsidDel="00000000" w:rsidR="00000000" w:rsidRPr="00000000">
        <w:rPr>
          <w:rFonts w:ascii="Inconsolata" w:cs="Inconsolata" w:eastAsia="Inconsolata" w:hAnsi="Inconsolata"/>
          <w:color w:val="0e101a"/>
          <w:rtl w:val="0"/>
        </w:rPr>
        <w:t xml:space="preserve">2</w:t>
      </w:r>
      <w:r w:rsidDel="00000000" w:rsidR="00000000" w:rsidRPr="00000000">
        <w:rPr>
          <w:rFonts w:ascii="Google Sans" w:cs="Google Sans" w:eastAsia="Google Sans" w:hAnsi="Google Sans"/>
          <w:color w:val="0e101a"/>
          <w:rtl w:val="0"/>
        </w:rPr>
        <w:t xml:space="preserve"> and </w:t>
      </w:r>
      <w:r w:rsidDel="00000000" w:rsidR="00000000" w:rsidRPr="00000000">
        <w:rPr>
          <w:rFonts w:ascii="Inconsolata" w:cs="Inconsolata" w:eastAsia="Inconsolata" w:hAnsi="Inconsolata"/>
          <w:color w:val="0e101a"/>
          <w:rtl w:val="0"/>
        </w:rPr>
        <w:t xml:space="preserve">2.0</w:t>
      </w:r>
      <w:r w:rsidDel="00000000" w:rsidR="00000000" w:rsidRPr="00000000">
        <w:rPr>
          <w:rFonts w:ascii="Google Sans" w:cs="Google Sans" w:eastAsia="Google Sans" w:hAnsi="Google Sans"/>
          <w:color w:val="0e101a"/>
          <w:rtl w:val="0"/>
        </w:rPr>
        <w:t xml:space="preserve"> are evaluated as equivalent, even though one is an integer and the other is a float.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example_b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A">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1B">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In this example, </w:t>
      </w:r>
      <w:r w:rsidDel="00000000" w:rsidR="00000000" w:rsidRPr="00000000">
        <w:rPr>
          <w:rFonts w:ascii="Inconsolata" w:cs="Inconsolata" w:eastAsia="Inconsolata" w:hAnsi="Inconsolata"/>
          <w:color w:val="0e101a"/>
          <w:rtl w:val="0"/>
        </w:rPr>
        <w:t xml:space="preserve">(1, 2, 2, 2, 3)</w:t>
      </w:r>
      <w:r w:rsidDel="00000000" w:rsidR="00000000" w:rsidRPr="00000000">
        <w:rPr>
          <w:rFonts w:ascii="Google Sans" w:cs="Google Sans" w:eastAsia="Google Sans" w:hAnsi="Google Sans"/>
          <w:color w:val="0e101a"/>
          <w:rtl w:val="0"/>
        </w:rPr>
        <w:t xml:space="preserve"> is a tuple, which is hashable (≈ immutable) and thus treated as a distinct single element in the resulting set.</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example_c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E">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1F">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This example throws an error because each element of a set must be hashable (≈ immutable), but </w:t>
      </w:r>
      <w:r w:rsidDel="00000000" w:rsidR="00000000" w:rsidRPr="00000000">
        <w:rPr>
          <w:rFonts w:ascii="Inconsolata" w:cs="Inconsolata" w:eastAsia="Inconsolata" w:hAnsi="Inconsolata"/>
          <w:color w:val="0e101a"/>
          <w:rtl w:val="0"/>
        </w:rPr>
        <w:t xml:space="preserve">{‘a’, ‘b’, ‘c’}</w:t>
      </w:r>
      <w:r w:rsidDel="00000000" w:rsidR="00000000" w:rsidRPr="00000000">
        <w:rPr>
          <w:rFonts w:ascii="Google Sans" w:cs="Google Sans" w:eastAsia="Google Sans" w:hAnsi="Google Sans"/>
          <w:color w:val="0e101a"/>
          <w:rtl w:val="0"/>
        </w:rPr>
        <w:t xml:space="preserve"> is a set, which is a mutable (unhashable) object.</w:t>
      </w:r>
    </w:p>
    <w:p w:rsidR="00000000" w:rsidDel="00000000" w:rsidP="00000000" w:rsidRDefault="00000000" w:rsidRPr="00000000" w14:paraId="00000020">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The following example demonstrates the </w:t>
      </w:r>
      <w:r w:rsidDel="00000000" w:rsidR="00000000" w:rsidRPr="00000000">
        <w:rPr>
          <w:rFonts w:ascii="Inconsolata" w:cs="Inconsolata" w:eastAsia="Inconsolata" w:hAnsi="Inconsolata"/>
          <w:color w:val="0e101a"/>
          <w:rtl w:val="0"/>
        </w:rPr>
        <w:t xml:space="preserve">add()</w:t>
      </w:r>
      <w:r w:rsidDel="00000000" w:rsidR="00000000" w:rsidRPr="00000000">
        <w:rPr>
          <w:rFonts w:ascii="Google Sans" w:cs="Google Sans" w:eastAsia="Google Sans" w:hAnsi="Google Sans"/>
          <w:color w:val="0e101a"/>
          <w:rtl w:val="0"/>
        </w:rPr>
        <w:t xml:space="preserve"> method, which is one of the special methods available to sets but not to frozensets. </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example_d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'mother'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'hamster'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'father'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example_d.add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'elderberries'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example_d</w:t>
      </w:r>
    </w:p>
    <w:p w:rsidR="00000000" w:rsidDel="00000000" w:rsidP="00000000" w:rsidRDefault="00000000" w:rsidRPr="00000000" w14:paraId="00000024">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5">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An element was added to the </w:t>
      </w:r>
      <w:r w:rsidDel="00000000" w:rsidR="00000000" w:rsidRPr="00000000">
        <w:rPr>
          <w:rFonts w:ascii="Inconsolata" w:cs="Inconsolata" w:eastAsia="Inconsolata" w:hAnsi="Inconsolata"/>
          <w:color w:val="0e101a"/>
          <w:rtl w:val="0"/>
        </w:rPr>
        <w:t xml:space="preserve">example_d</w:t>
      </w:r>
      <w:r w:rsidDel="00000000" w:rsidR="00000000" w:rsidRPr="00000000">
        <w:rPr>
          <w:rFonts w:ascii="Google Sans" w:cs="Google Sans" w:eastAsia="Google Sans" w:hAnsi="Google Sans"/>
          <w:color w:val="0e101a"/>
          <w:rtl w:val="0"/>
        </w:rPr>
        <w:t xml:space="preserve"> set, thus modifying it. This is an example of the mutability of the </w:t>
      </w:r>
      <w:r w:rsidDel="00000000" w:rsidR="00000000" w:rsidRPr="00000000">
        <w:rPr>
          <w:rFonts w:ascii="Inconsolata" w:cs="Inconsolata" w:eastAsia="Inconsolata" w:hAnsi="Inconsolata"/>
          <w:color w:val="0e101a"/>
          <w:rtl w:val="0"/>
        </w:rPr>
        <w:t xml:space="preserve">set</w:t>
      </w:r>
      <w:r w:rsidDel="00000000" w:rsidR="00000000" w:rsidRPr="00000000">
        <w:rPr>
          <w:rFonts w:ascii="Google Sans" w:cs="Google Sans" w:eastAsia="Google Sans" w:hAnsi="Google Sans"/>
          <w:color w:val="0e101a"/>
          <w:rtl w:val="0"/>
        </w:rPr>
        <w:t xml:space="preserve"> class.</w:t>
      </w:r>
    </w:p>
    <w:p w:rsidR="00000000" w:rsidDel="00000000" w:rsidP="00000000" w:rsidRDefault="00000000" w:rsidRPr="00000000" w14:paraId="00000026">
      <w:pPr>
        <w:spacing w:line="360" w:lineRule="auto"/>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7">
      <w:pPr>
        <w:pStyle w:val="Heading3"/>
        <w:spacing w:line="360" w:lineRule="auto"/>
        <w:rPr>
          <w:rFonts w:ascii="Inconsolata" w:cs="Inconsolata" w:eastAsia="Inconsolata" w:hAnsi="Inconsolata"/>
          <w:color w:val="000000"/>
        </w:rPr>
      </w:pPr>
      <w:bookmarkStart w:colFirst="0" w:colLast="0" w:name="_zevsirro0xgs" w:id="5"/>
      <w:bookmarkEnd w:id="5"/>
      <w:hyperlink r:id="rId8">
        <w:r w:rsidDel="00000000" w:rsidR="00000000" w:rsidRPr="00000000">
          <w:rPr>
            <w:rFonts w:ascii="Inconsolata" w:cs="Inconsolata" w:eastAsia="Inconsolata" w:hAnsi="Inconsolata"/>
            <w:color w:val="1155cc"/>
            <w:u w:val="single"/>
            <w:rtl w:val="0"/>
          </w:rPr>
          <w:t xml:space="preserve">frozenset()</w:t>
        </w:r>
      </w:hyperlink>
      <w:r w:rsidDel="00000000" w:rsidR="00000000" w:rsidRPr="00000000">
        <w:rPr>
          <w:rtl w:val="0"/>
        </w:rPr>
      </w:r>
    </w:p>
    <w:p w:rsidR="00000000" w:rsidDel="00000000" w:rsidP="00000000" w:rsidRDefault="00000000" w:rsidRPr="00000000" w14:paraId="0000002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Frozensets are another type of set in Python. They are their own class, and they are very similar to sets, except they are immutable.</w:t>
      </w:r>
    </w:p>
    <w:p w:rsidR="00000000" w:rsidDel="00000000" w:rsidP="00000000" w:rsidRDefault="00000000" w:rsidRPr="00000000" w14:paraId="00000029">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This is an immutable data type.</w:t>
      </w:r>
    </w:p>
    <w:p w:rsidR="00000000" w:rsidDel="00000000" w:rsidP="00000000" w:rsidRDefault="00000000" w:rsidRPr="00000000" w14:paraId="0000002A">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It can be applied to any iterable object and will remove duplicate elements from it.</w:t>
      </w:r>
    </w:p>
    <w:p w:rsidR="00000000" w:rsidDel="00000000" w:rsidP="00000000" w:rsidRDefault="00000000" w:rsidRPr="00000000" w14:paraId="0000002B">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0e101a"/>
          <w:rtl w:val="0"/>
        </w:rPr>
        <w:t xml:space="preserve">Because they’re immutable, frozensets can be used as dictionary keys and as elements in other sets.</w:t>
        <w:br w:type="textWrapping"/>
        <w:br w:type="textWrapping"/>
        <w:t xml:space="preserve">In this example, a frozenset is used within a set.</w:t>
      </w:r>
    </w:p>
    <w:p w:rsidR="00000000" w:rsidDel="00000000" w:rsidP="00000000" w:rsidRDefault="00000000" w:rsidRPr="00000000" w14:paraId="0000002C">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example_e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frozenset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example_e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pacing w:line="360" w:lineRule="auto"/>
        <w:ind w:left="720" w:firstLine="0"/>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2F">
      <w:pPr>
        <w:spacing w:line="360" w:lineRule="auto"/>
        <w:ind w:left="720" w:firstLine="0"/>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Unlike </w:t>
      </w:r>
      <w:r w:rsidDel="00000000" w:rsidR="00000000" w:rsidRPr="00000000">
        <w:rPr>
          <w:rFonts w:ascii="Inconsolata" w:cs="Inconsolata" w:eastAsia="Inconsolata" w:hAnsi="Inconsolata"/>
          <w:color w:val="0e101a"/>
          <w:rtl w:val="0"/>
        </w:rPr>
        <w:t xml:space="preserve">example_c</w:t>
      </w:r>
      <w:r w:rsidDel="00000000" w:rsidR="00000000" w:rsidRPr="00000000">
        <w:rPr>
          <w:rFonts w:ascii="Google Sans" w:cs="Google Sans" w:eastAsia="Google Sans" w:hAnsi="Google Sans"/>
          <w:color w:val="0e101a"/>
          <w:rtl w:val="0"/>
        </w:rPr>
        <w:t xml:space="preserve"> previously, this set does not throw an error. This is because it contains a frozenset, which is an immutable type and can therefore be used in sets.</w:t>
      </w:r>
    </w:p>
    <w:p w:rsidR="00000000" w:rsidDel="00000000" w:rsidP="00000000" w:rsidRDefault="00000000" w:rsidRPr="00000000" w14:paraId="00000030">
      <w:pPr>
        <w:spacing w:line="360" w:lineRule="auto"/>
        <w:ind w:left="720" w:firstLine="0"/>
        <w:rPr>
          <w:rFonts w:ascii="Google Sans" w:cs="Google Sans" w:eastAsia="Google Sans" w:hAnsi="Google Sans"/>
          <w:color w:val="0e101a"/>
        </w:rPr>
      </w:pPr>
      <w:r w:rsidDel="00000000" w:rsidR="00000000" w:rsidRPr="00000000">
        <w:rPr>
          <w:rtl w:val="0"/>
        </w:rPr>
      </w:r>
    </w:p>
    <w:p w:rsidR="00000000" w:rsidDel="00000000" w:rsidP="00000000" w:rsidRDefault="00000000" w:rsidRPr="00000000" w14:paraId="00000031">
      <w:pPr>
        <w:pStyle w:val="Heading2"/>
        <w:spacing w:line="360" w:lineRule="auto"/>
        <w:rPr>
          <w:rFonts w:ascii="Google Sans" w:cs="Google Sans" w:eastAsia="Google Sans" w:hAnsi="Google Sans"/>
        </w:rPr>
      </w:pPr>
      <w:bookmarkStart w:colFirst="0" w:colLast="0" w:name="_mqbn754o9v2b" w:id="6"/>
      <w:bookmarkEnd w:id="6"/>
      <w:r w:rsidDel="00000000" w:rsidR="00000000" w:rsidRPr="00000000">
        <w:rPr>
          <w:rFonts w:ascii="Google Sans" w:cs="Google Sans" w:eastAsia="Google Sans" w:hAnsi="Google Sans"/>
          <w:rtl w:val="0"/>
        </w:rPr>
        <w:t xml:space="preserve">Set methods</w:t>
      </w:r>
    </w:p>
    <w:p w:rsidR="00000000" w:rsidDel="00000000" w:rsidP="00000000" w:rsidRDefault="00000000" w:rsidRPr="00000000" w14:paraId="00000032">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Sets are useful to determine which values are contained in a data structure and to eliminate duplicate values. There are numerous set methods—such as intersection, union, difference, and symmetric difference—that add functionality and power to working with sets.</w:t>
      </w:r>
    </w:p>
    <w:p w:rsidR="00000000" w:rsidDel="00000000" w:rsidP="00000000" w:rsidRDefault="00000000" w:rsidRPr="00000000" w14:paraId="00000033">
      <w:pPr>
        <w:pStyle w:val="Heading3"/>
        <w:spacing w:line="360" w:lineRule="auto"/>
        <w:rPr>
          <w:rFonts w:ascii="Google Sans" w:cs="Google Sans" w:eastAsia="Google Sans" w:hAnsi="Google Sans"/>
          <w:color w:val="212121"/>
          <w:highlight w:val="white"/>
        </w:rPr>
      </w:pPr>
      <w:bookmarkStart w:colFirst="0" w:colLast="0" w:name="_pa9d1uzgm4ug" w:id="7"/>
      <w:bookmarkEnd w:id="7"/>
      <w:hyperlink r:id="rId9">
        <w:r w:rsidDel="00000000" w:rsidR="00000000" w:rsidRPr="00000000">
          <w:rPr>
            <w:rFonts w:ascii="Inconsolata" w:cs="Inconsolata" w:eastAsia="Inconsolata" w:hAnsi="Inconsolata"/>
            <w:color w:val="1155cc"/>
            <w:u w:val="single"/>
            <w:rtl w:val="0"/>
          </w:rPr>
          <w:t xml:space="preserve">union()</w:t>
        </w:r>
      </w:hyperlink>
      <w:r w:rsidDel="00000000" w:rsidR="00000000" w:rsidRPr="00000000">
        <w:rPr>
          <w:rFonts w:ascii="Google Sans" w:cs="Google Sans" w:eastAsia="Google Sans" w:hAnsi="Google Sans"/>
          <w:color w:val="212121"/>
          <w:highlight w:val="white"/>
          <w:rtl w:val="0"/>
        </w:rPr>
        <w:t xml:space="preserve"> </w:t>
      </w:r>
    </w:p>
    <w:p w:rsidR="00000000" w:rsidDel="00000000" w:rsidP="00000000" w:rsidRDefault="00000000" w:rsidRPr="00000000" w14:paraId="00000034">
      <w:pPr>
        <w:numPr>
          <w:ilvl w:val="0"/>
          <w:numId w:val="6"/>
        </w:numPr>
        <w:ind w:left="720" w:hanging="360"/>
        <w:rPr>
          <w:rFonts w:ascii="Google Sans" w:cs="Google Sans" w:eastAsia="Google Sans" w:hAnsi="Google Sans"/>
          <w:color w:val="212121"/>
          <w:highlight w:val="white"/>
        </w:rPr>
      </w:pPr>
      <w:r w:rsidDel="00000000" w:rsidR="00000000" w:rsidRPr="00000000">
        <w:rPr>
          <w:rFonts w:ascii="Google Sans" w:cs="Google Sans" w:eastAsia="Google Sans" w:hAnsi="Google Sans"/>
          <w:color w:val="212121"/>
          <w:highlight w:val="white"/>
          <w:rtl w:val="0"/>
        </w:rPr>
        <w:t xml:space="preserve">Return a new set with elements from the set and all others.</w:t>
      </w:r>
    </w:p>
    <w:p w:rsidR="00000000" w:rsidDel="00000000" w:rsidP="00000000" w:rsidRDefault="00000000" w:rsidRPr="00000000" w14:paraId="00000035">
      <w:pPr>
        <w:numPr>
          <w:ilvl w:val="0"/>
          <w:numId w:val="6"/>
        </w:numPr>
        <w:ind w:left="720" w:hanging="360"/>
        <w:rPr>
          <w:rFonts w:ascii="Google Sans" w:cs="Google Sans" w:eastAsia="Google Sans" w:hAnsi="Google Sans"/>
          <w:color w:val="212121"/>
          <w:highlight w:val="white"/>
        </w:rPr>
      </w:pPr>
      <w:r w:rsidDel="00000000" w:rsidR="00000000" w:rsidRPr="00000000">
        <w:rPr>
          <w:rFonts w:ascii="Google Sans" w:cs="Google Sans" w:eastAsia="Google Sans" w:hAnsi="Google Sans"/>
          <w:color w:val="212121"/>
          <w:highlight w:val="white"/>
          <w:rtl w:val="0"/>
        </w:rPr>
        <w:t xml:space="preserve">The operator for this function is the pipe ( | ).</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set_1.union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rPr>
          <w:rFonts w:ascii="Google Sans" w:cs="Google Sans" w:eastAsia="Google Sans" w:hAnsi="Google Sans"/>
          <w:color w:val="212121"/>
          <w:highlight w:val="white"/>
        </w:rPr>
      </w:pPr>
      <w:r w:rsidDel="00000000" w:rsidR="00000000" w:rsidRPr="00000000">
        <w:rPr>
          <w:rtl w:val="0"/>
        </w:rPr>
      </w:r>
    </w:p>
    <w:p w:rsidR="00000000" w:rsidDel="00000000" w:rsidP="00000000" w:rsidRDefault="00000000" w:rsidRPr="00000000" w14:paraId="0000003C">
      <w:pPr>
        <w:pStyle w:val="Heading3"/>
        <w:spacing w:line="360" w:lineRule="auto"/>
        <w:rPr>
          <w:rFonts w:ascii="Inconsolata" w:cs="Inconsolata" w:eastAsia="Inconsolata" w:hAnsi="Inconsolata"/>
          <w:color w:val="000000"/>
        </w:rPr>
      </w:pPr>
      <w:bookmarkStart w:colFirst="0" w:colLast="0" w:name="_5743fk2vpxss" w:id="8"/>
      <w:bookmarkEnd w:id="8"/>
      <w:hyperlink r:id="rId10">
        <w:r w:rsidDel="00000000" w:rsidR="00000000" w:rsidRPr="00000000">
          <w:rPr>
            <w:rFonts w:ascii="Inconsolata" w:cs="Inconsolata" w:eastAsia="Inconsolata" w:hAnsi="Inconsolata"/>
            <w:color w:val="1155cc"/>
            <w:u w:val="single"/>
            <w:rtl w:val="0"/>
          </w:rPr>
          <w:t xml:space="preserve">intersection()</w:t>
        </w:r>
      </w:hyperlink>
      <w:r w:rsidDel="00000000" w:rsidR="00000000" w:rsidRPr="00000000">
        <w:rPr>
          <w:rFonts w:ascii="Inconsolata" w:cs="Inconsolata" w:eastAsia="Inconsolata" w:hAnsi="Inconsolata"/>
          <w:color w:val="000000"/>
          <w:rtl w:val="0"/>
        </w:rPr>
        <w:t xml:space="preserve"> </w:t>
      </w:r>
    </w:p>
    <w:p w:rsidR="00000000" w:rsidDel="00000000" w:rsidP="00000000" w:rsidRDefault="00000000" w:rsidRPr="00000000" w14:paraId="0000003D">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common to the set and all others.</w:t>
      </w:r>
      <w:r w:rsidDel="00000000" w:rsidR="00000000" w:rsidRPr="00000000">
        <w:rPr>
          <w:rtl w:val="0"/>
        </w:rPr>
      </w:r>
    </w:p>
    <w:p w:rsidR="00000000" w:rsidDel="00000000" w:rsidP="00000000" w:rsidRDefault="00000000" w:rsidRPr="00000000" w14:paraId="0000003E">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ampersand (</w:t>
      </w:r>
      <w:r w:rsidDel="00000000" w:rsidR="00000000" w:rsidRPr="00000000">
        <w:rPr>
          <w:rFonts w:ascii="Inconsolata" w:cs="Inconsolata" w:eastAsia="Inconsolata" w:hAnsi="Inconsolata"/>
          <w:rtl w:val="0"/>
        </w:rPr>
        <w:t xml:space="preserve">&amp;</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set_1.intersection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&amp;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pStyle w:val="Heading3"/>
        <w:spacing w:line="360" w:lineRule="auto"/>
        <w:rPr>
          <w:rFonts w:ascii="Inconsolata" w:cs="Inconsolata" w:eastAsia="Inconsolata" w:hAnsi="Inconsolata"/>
          <w:color w:val="000000"/>
        </w:rPr>
      </w:pPr>
      <w:bookmarkStart w:colFirst="0" w:colLast="0" w:name="_4v2971cqvohe" w:id="9"/>
      <w:bookmarkEnd w:id="9"/>
      <w:hyperlink r:id="rId11">
        <w:r w:rsidDel="00000000" w:rsidR="00000000" w:rsidRPr="00000000">
          <w:rPr>
            <w:rFonts w:ascii="Inconsolata" w:cs="Inconsolata" w:eastAsia="Inconsolata" w:hAnsi="Inconsolata"/>
            <w:color w:val="1155cc"/>
            <w:u w:val="single"/>
            <w:rtl w:val="0"/>
          </w:rPr>
          <w:t xml:space="preserve">difference()</w:t>
        </w:r>
      </w:hyperlink>
      <w:r w:rsidDel="00000000" w:rsidR="00000000" w:rsidRPr="00000000">
        <w:rPr>
          <w:rFonts w:ascii="Inconsolata" w:cs="Inconsolata" w:eastAsia="Inconsolata" w:hAnsi="Inconsolata"/>
          <w:color w:val="000000"/>
          <w:rtl w:val="0"/>
        </w:rPr>
        <w:t xml:space="preserve"> </w:t>
      </w:r>
    </w:p>
    <w:p w:rsidR="00000000" w:rsidDel="00000000" w:rsidP="00000000" w:rsidRDefault="00000000" w:rsidRPr="00000000" w14:paraId="00000047">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in the set that are not in the others.</w:t>
      </w:r>
    </w:p>
    <w:p w:rsidR="00000000" w:rsidDel="00000000" w:rsidP="00000000" w:rsidRDefault="00000000" w:rsidRPr="00000000" w14:paraId="00000048">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subtraction operator ( </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4d4d4"/>
          <w:sz w:val="21"/>
          <w:szCs w:val="21"/>
          <w:rtl w:val="0"/>
        </w:rPr>
        <w:t xml:space="preserve">set_1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4d4d4"/>
          <w:sz w:val="21"/>
          <w:szCs w:val="21"/>
          <w:rtl w:val="0"/>
        </w:rPr>
        <w:t xml:space="preserve">set_2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bookmarkStart w:colFirst="0" w:colLast="0" w:name="_v7ofz4he5pn" w:id="10"/>
      <w:bookmarkEnd w:id="10"/>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set_1.difference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cdcdc"/>
          <w:sz w:val="21"/>
          <w:szCs w:val="21"/>
        </w:rPr>
      </w:pPr>
      <w:bookmarkStart w:colFirst="0" w:colLast="0" w:name="_v7ofz4he5pn" w:id="10"/>
      <w:bookmarkEnd w:id="10"/>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set_1 - set_2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fffffe" w:val="clear"/>
        <w:rPr>
          <w:rFonts w:ascii="Google Sans" w:cs="Google Sans" w:eastAsia="Google Sans" w:hAnsi="Google Sans"/>
        </w:rPr>
      </w:pPr>
      <w:bookmarkStart w:colFirst="0" w:colLast="0" w:name="_v7ofz4he5pn" w:id="10"/>
      <w:bookmarkEnd w:id="10"/>
      <w:r w:rsidDel="00000000" w:rsidR="00000000" w:rsidRPr="00000000">
        <w:rPr>
          <w:rtl w:val="0"/>
        </w:rPr>
      </w:r>
    </w:p>
    <w:p w:rsidR="00000000" w:rsidDel="00000000" w:rsidP="00000000" w:rsidRDefault="00000000" w:rsidRPr="00000000" w14:paraId="0000004F">
      <w:pPr>
        <w:pStyle w:val="Heading3"/>
        <w:spacing w:line="360" w:lineRule="auto"/>
        <w:rPr>
          <w:rFonts w:ascii="Inconsolata" w:cs="Inconsolata" w:eastAsia="Inconsolata" w:hAnsi="Inconsolata"/>
          <w:color w:val="008000"/>
        </w:rPr>
      </w:pPr>
      <w:bookmarkStart w:colFirst="0" w:colLast="0" w:name="_jr9jah9tj5zi" w:id="11"/>
      <w:bookmarkEnd w:id="11"/>
      <w:hyperlink r:id="rId12">
        <w:r w:rsidDel="00000000" w:rsidR="00000000" w:rsidRPr="00000000">
          <w:rPr>
            <w:rFonts w:ascii="Inconsolata" w:cs="Inconsolata" w:eastAsia="Inconsolata" w:hAnsi="Inconsolata"/>
            <w:color w:val="1155cc"/>
            <w:u w:val="single"/>
            <w:rtl w:val="0"/>
          </w:rPr>
          <w:t xml:space="preserve">symmetric_difference()</w:t>
        </w:r>
      </w:hyperlink>
      <w:r w:rsidDel="00000000" w:rsidR="00000000" w:rsidRPr="00000000">
        <w:rPr>
          <w:rFonts w:ascii="Inconsolata" w:cs="Inconsolata" w:eastAsia="Inconsolata" w:hAnsi="Inconsolata"/>
          <w:color w:val="008000"/>
          <w:rtl w:val="0"/>
        </w:rPr>
        <w:t xml:space="preserve"> </w:t>
      </w:r>
    </w:p>
    <w:p w:rsidR="00000000" w:rsidDel="00000000" w:rsidP="00000000" w:rsidRDefault="00000000" w:rsidRPr="00000000" w14:paraId="00000050">
      <w:pPr>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a new set with elements in either the set or other, but not both.</w:t>
      </w:r>
    </w:p>
    <w:p w:rsidR="00000000" w:rsidDel="00000000" w:rsidP="00000000" w:rsidRDefault="00000000" w:rsidRPr="00000000" w14:paraId="00000051">
      <w:pPr>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operator for this function is the caret ( </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4d4d4"/>
          <w:sz w:val="21"/>
          <w:szCs w:val="21"/>
          <w:highlight w:val="black"/>
          <w:rtl w:val="0"/>
        </w:rPr>
        <w:t xml:space="preserve">set_1 =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'b'</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4d4d4"/>
          <w:sz w:val="21"/>
          <w:szCs w:val="21"/>
          <w:highlight w:val="black"/>
          <w:rtl w:val="0"/>
        </w:rPr>
        <w:t xml:space="preserve">set_2 =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'c'</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'd'</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highlight w:val="black"/>
        </w:rPr>
      </w:pPr>
      <w:bookmarkStart w:colFirst="0" w:colLast="0" w:name="_le4d5ykqcncs" w:id="12"/>
      <w:bookmarkEnd w:id="12"/>
      <w:r w:rsidDel="00000000" w:rsidR="00000000" w:rsidRPr="00000000">
        <w:rPr>
          <w:rtl w:val="0"/>
        </w:rPr>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set_1.symmetric_difference</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set_2</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highlight w:val="black"/>
        </w:rPr>
      </w:pPr>
      <w:bookmarkStart w:colFirst="0" w:colLast="0" w:name="_le4d5ykqcncs" w:id="12"/>
      <w:bookmarkEnd w:id="12"/>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set_1 ^ set_2</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57">
      <w:pPr>
        <w:shd w:fill="fffffe" w:val="clear"/>
        <w:rPr>
          <w:rFonts w:ascii="Google Sans" w:cs="Google Sans" w:eastAsia="Google Sans" w:hAnsi="Google Sans"/>
          <w:color w:val="212121"/>
          <w:highlight w:val="white"/>
        </w:rPr>
      </w:pPr>
      <w:bookmarkStart w:colFirst="0" w:colLast="0" w:name="_fgjteg3gwmlr" w:id="13"/>
      <w:bookmarkEnd w:id="13"/>
      <w:r w:rsidDel="00000000" w:rsidR="00000000" w:rsidRPr="00000000">
        <w:rPr>
          <w:rtl w:val="0"/>
        </w:rPr>
      </w:r>
    </w:p>
    <w:p w:rsidR="00000000" w:rsidDel="00000000" w:rsidP="00000000" w:rsidRDefault="00000000" w:rsidRPr="00000000" w14:paraId="00000058">
      <w:pPr>
        <w:pStyle w:val="Heading2"/>
        <w:spacing w:line="276" w:lineRule="auto"/>
        <w:rPr>
          <w:rFonts w:ascii="Google Sans" w:cs="Google Sans" w:eastAsia="Google Sans" w:hAnsi="Google Sans"/>
        </w:rPr>
      </w:pPr>
      <w:bookmarkStart w:colFirst="0" w:colLast="0" w:name="_51qozzqwck0z" w:id="14"/>
      <w:bookmarkEnd w:id="14"/>
      <w:r w:rsidDel="00000000" w:rsidR="00000000" w:rsidRPr="00000000">
        <w:rPr>
          <w:rFonts w:ascii="Google Sans" w:cs="Google Sans" w:eastAsia="Google Sans" w:hAnsi="Google Sans"/>
          <w:b w:val="1"/>
          <w:color w:val="4a86e8"/>
          <w:rtl w:val="0"/>
        </w:rPr>
        <w:t xml:space="preserve">Additional resources</w:t>
      </w:r>
      <w:r w:rsidDel="00000000" w:rsidR="00000000" w:rsidRPr="00000000">
        <w:rPr>
          <w:rtl w:val="0"/>
        </w:rPr>
      </w:r>
    </w:p>
    <w:p w:rsidR="00000000" w:rsidDel="00000000" w:rsidP="00000000" w:rsidRDefault="00000000" w:rsidRPr="00000000" w14:paraId="00000059">
      <w:pPr>
        <w:numPr>
          <w:ilvl w:val="0"/>
          <w:numId w:val="7"/>
        </w:numPr>
        <w:ind w:left="720" w:hanging="360"/>
      </w:pPr>
      <w:r w:rsidDel="00000000" w:rsidR="00000000" w:rsidRPr="00000000">
        <w:rPr>
          <w:rFonts w:ascii="Google Sans" w:cs="Google Sans" w:eastAsia="Google Sans" w:hAnsi="Google Sans"/>
          <w:color w:val="212121"/>
          <w:rtl w:val="0"/>
        </w:rPr>
        <w:t xml:space="preserve">Refer to the Python documentation for more information about </w:t>
      </w:r>
      <w:hyperlink r:id="rId13">
        <w:r w:rsidDel="00000000" w:rsidR="00000000" w:rsidRPr="00000000">
          <w:rPr>
            <w:rFonts w:ascii="Google Sans" w:cs="Google Sans" w:eastAsia="Google Sans" w:hAnsi="Google Sans"/>
            <w:color w:val="1155cc"/>
            <w:u w:val="single"/>
            <w:rtl w:val="0"/>
          </w:rPr>
          <w:t xml:space="preserve">sets and frozensets</w:t>
        </w:r>
      </w:hyperlink>
      <w:r w:rsidDel="00000000" w:rsidR="00000000" w:rsidRPr="00000000">
        <w:rPr>
          <w:rFonts w:ascii="Google Sans" w:cs="Google Sans" w:eastAsia="Google Sans" w:hAnsi="Google Sans"/>
          <w:color w:val="212121"/>
          <w:rtl w:val="0"/>
        </w:rPr>
        <w:t xml:space="preserve">, including a complete list of available class methods.</w:t>
      </w:r>
    </w:p>
    <w:p w:rsidR="00000000" w:rsidDel="00000000" w:rsidP="00000000" w:rsidRDefault="00000000" w:rsidRPr="00000000" w14:paraId="0000005A">
      <w:pPr>
        <w:numPr>
          <w:ilvl w:val="0"/>
          <w:numId w:val="7"/>
        </w:numPr>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For methods unique to sets (and unavailable to frozensets), refer to this </w:t>
      </w:r>
      <w:hyperlink r:id="rId14">
        <w:r w:rsidDel="00000000" w:rsidR="00000000" w:rsidRPr="00000000">
          <w:rPr>
            <w:rFonts w:ascii="Google Sans" w:cs="Google Sans" w:eastAsia="Google Sans" w:hAnsi="Google Sans"/>
            <w:color w:val="1155cc"/>
            <w:u w:val="single"/>
            <w:rtl w:val="0"/>
          </w:rPr>
          <w:t xml:space="preserve">Python set methods documentation</w:t>
        </w:r>
      </w:hyperlink>
      <w:r w:rsidDel="00000000" w:rsidR="00000000" w:rsidRPr="00000000">
        <w:rPr>
          <w:rFonts w:ascii="Google Sans" w:cs="Google Sans" w:eastAsia="Google Sans" w:hAnsi="Google Sans"/>
          <w:color w:val="212121"/>
          <w:rtl w:val="0"/>
        </w:rPr>
        <w:t xml:space="preserve">.</w:t>
      </w:r>
    </w:p>
    <w:p w:rsidR="00000000" w:rsidDel="00000000" w:rsidP="00000000" w:rsidRDefault="00000000" w:rsidRPr="00000000" w14:paraId="0000005B">
      <w:pPr>
        <w:numPr>
          <w:ilvl w:val="0"/>
          <w:numId w:val="7"/>
        </w:numPr>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For more examples of sets, refer to the </w:t>
      </w:r>
      <w:hyperlink r:id="rId15">
        <w:r w:rsidDel="00000000" w:rsidR="00000000" w:rsidRPr="00000000">
          <w:rPr>
            <w:rFonts w:ascii="Google Sans" w:cs="Google Sans" w:eastAsia="Google Sans" w:hAnsi="Google Sans"/>
            <w:color w:val="1155cc"/>
            <w:u w:val="single"/>
            <w:rtl w:val="0"/>
          </w:rPr>
          <w:t xml:space="preserve">Python tutorial on sets</w:t>
        </w:r>
      </w:hyperlink>
      <w:r w:rsidDel="00000000" w:rsidR="00000000" w:rsidRPr="00000000">
        <w:rPr>
          <w:rFonts w:ascii="Google Sans" w:cs="Google Sans" w:eastAsia="Google Sans" w:hAnsi="Google Sans"/>
          <w:color w:val="212121"/>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python.org/3/library/stdtypes.html#frozenset.difference" TargetMode="External"/><Relationship Id="rId10" Type="http://schemas.openxmlformats.org/officeDocument/2006/relationships/hyperlink" Target="https://docs.python.org/3/library/stdtypes.html#frozenset.intersection" TargetMode="External"/><Relationship Id="rId13" Type="http://schemas.openxmlformats.org/officeDocument/2006/relationships/hyperlink" Target="https://docs.python.org/3/library/stdtypes.html#set-types-set-frozenset" TargetMode="External"/><Relationship Id="rId12" Type="http://schemas.openxmlformats.org/officeDocument/2006/relationships/hyperlink" Target="https://docs.python.org/3/library/stdtypes.html#frozenset.symmetric_differ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stdtypes.html#frozenset.union" TargetMode="External"/><Relationship Id="rId15" Type="http://schemas.openxmlformats.org/officeDocument/2006/relationships/hyperlink" Target="https://docs.python.org/3/tutorial/datastructures.html#sets" TargetMode="External"/><Relationship Id="rId14" Type="http://schemas.openxmlformats.org/officeDocument/2006/relationships/hyperlink" Target="https://docs.python.org/3/library/stdtypes.html#frozenset.update" TargetMode="External"/><Relationship Id="rId5" Type="http://schemas.openxmlformats.org/officeDocument/2006/relationships/styles" Target="styles.xml"/><Relationship Id="rId6" Type="http://schemas.openxmlformats.org/officeDocument/2006/relationships/hyperlink" Target="https://docs.python.org/3/library/stdtypes.html#set-types-set-frozenset" TargetMode="External"/><Relationship Id="rId7" Type="http://schemas.openxmlformats.org/officeDocument/2006/relationships/hyperlink" Target="https://docs.python.org/3/library/stdtypes.html#frozenset.update" TargetMode="External"/><Relationship Id="rId8" Type="http://schemas.openxmlformats.org/officeDocument/2006/relationships/hyperlink" Target="https://docs.python.org/3/library/stdtypes.html#frozen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