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f4fftfelf1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Medcor Tasks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7clp4r3q8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 This Week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zmj6vdcxw3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🔷 Frontend Engineers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Review chatbot UI bugs on mobile (mic button, responsiveness).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 mic button with gesture-based or voice-activated input (e.g., tap-to-talk).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DeepBrain avatar rendering and fallback behavior.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UX inconsistencies and send to backend if related to logic issues.</w:t>
        <w:br w:type="textWrapping"/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vcp60gmoa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🔶 Backend Engineers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Debug audio/video issues that cause avatar fallback failures.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 in removing watermark by deploying app to live domain.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logging for chatbot interactions and error handling.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Investigate backend service issues affecting chatbot stability.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Outline architecture for WhatsApp integration and appointment booking logic.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tfct5yg48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This Month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u8sv92a8fgx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🔷 Frontend Engineers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Polish chatbot responsiveness across mobile and desktop.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Finalize voice-to-text input improvements.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Refactor UI for chatbot-based booking flow.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user feedback and animations for smoother interaction.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QA test complete chatbot flow (greeting → question → avatar response).</w:t>
        <w:br w:type="textWrapping"/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9v9wg981pik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🔶 Backend Engineers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Improve handling of Haygen credits to optimize response behavior.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WhatsApp integration backend service.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Finalize database entries and API for appointment scheduling.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 with frontend on API usage and response handling.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performance testing for chatbot stability under load.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wd4zgvj7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Task: Remove Watermark from DeepBrain Avatar in Medcor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Issue:</w:t>
        <w:br w:type="textWrapping"/>
      </w:r>
      <w:r w:rsidDel="00000000" w:rsidR="00000000" w:rsidRPr="00000000">
        <w:rPr>
          <w:rtl w:val="0"/>
        </w:rPr>
        <w:t xml:space="preserve"> The watermark from the DeepBrain avatar is currently visible during chatbot interactions.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Cause:</w:t>
        <w:br w:type="textWrapping"/>
      </w:r>
      <w:r w:rsidDel="00000000" w:rsidR="00000000" w:rsidRPr="00000000">
        <w:rPr>
          <w:rtl w:val="0"/>
        </w:rPr>
        <w:t xml:space="preserve"> The SDK shows a watermark when used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. According to DeepBrain support, this is expected behavior. Once the web app is deployed to a proper domain (non-localhost), the license check will validate successfully and the watermark will be removed.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Steps (Backend):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the Medcor web app to a staging or production domain (other than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the license check runs successfully.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the watermark is no longer visible.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 and document the outcome.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