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Offene Punkte:</w:t>
      </w:r>
    </w:p>
    <w:p>
      <w:pPr>
        <w:pStyle w:val="style24"/>
        <w:numPr>
          <w:ilvl w:val="0"/>
          <w:numId w:val="1"/>
        </w:numPr>
      </w:pPr>
      <w:r>
        <w:rPr/>
        <w:t>Die bereits vorhandenen Schulen sollten nicht erst bei der Übernahme einer Anfrage als Buchung vorgeschlagen werden, sondern bereits bei der Eingabe der Anfrage; ansonsten hilft uns die Datenbank ja nichts</w:t>
        <w:br/>
      </w:r>
      <w:r>
        <w:rPr>
          <w:b/>
          <w:bCs/>
          <w:color w:val="00AE00"/>
        </w:rPr>
        <w:t xml:space="preserve">Wie bereits besprochen ist diese Funktion nur bei den Buchungen möglich. Einerseits ist es für Euch wahrscheinlich nicht so toll wenn alle Kundendaten im Internet abrufbereit stehen, andererseits war die Anfragenliste als quasi „Eingangsauffangbecken“ gedacht, welches von einem Sachbearbeiter dann geprüft und übernommen (als Buchung) werden muss. Der mit Roland bereits besprochene Workaraund sieht vor, in die Anfrage nur den Namen bzw die PLZ der Schule zu schreiben und beim Übernehmen dann die praktische Autovervollständigungs-Funktion zu nützen und die Kundendaten zuzuweisen. Die Aussage „ansonsten hilft uns die Datenbank ja nicht“ sehen wir als grenzwertig und sollte nochmals überdacht werden. </w:t>
      </w:r>
      <w:r>
        <w:rPr>
          <w:b/>
          <w:bCs/>
          <w:color w:val="FF0000"/>
        </w:rPr>
        <w:br/>
      </w:r>
    </w:p>
    <w:p>
      <w:pPr>
        <w:pStyle w:val="style24"/>
        <w:numPr>
          <w:ilvl w:val="0"/>
          <w:numId w:val="1"/>
        </w:numPr>
      </w:pPr>
      <w:r>
        <w:rPr/>
        <w:t xml:space="preserve">Beim Eintragen der e-Mail Adresse sind nach dem Speichern, beim Wiederansehen Buchstaben verschwunden, ist diese Zeile begrenzt? (bei Stammdaten – Partner funktioniert dies nicht!) </w:t>
      </w:r>
      <w:r>
        <w:rPr>
          <w:b/>
          <w:bCs/>
          <w:color w:val="00AE00"/>
        </w:rPr>
        <w:t>→ erledigt, Anzahl der Zeichen wurde auf 70 erhöht.</w:t>
      </w:r>
      <w:r>
        <w:rPr>
          <w:b/>
          <w:bCs/>
          <w:color w:val="FF0000"/>
        </w:rPr>
        <w:br/>
      </w:r>
    </w:p>
    <w:p>
      <w:pPr>
        <w:pStyle w:val="style24"/>
        <w:numPr>
          <w:ilvl w:val="0"/>
          <w:numId w:val="1"/>
        </w:numPr>
      </w:pPr>
      <w:r>
        <w:rPr/>
        <w:t>Filterfunktion sollte man mit „</w:t>
      </w:r>
      <w:r>
        <w:rPr>
          <w:b/>
        </w:rPr>
        <w:t>enter</w:t>
      </w:r>
      <w:r>
        <w:rPr/>
        <w:t>“ bestätigen können, Groß- und Kleinschreibung ignorieren (Die Suchfunktion funktioniert nicht immer!!! Man trägt beim „Firmennamen“ etwas ein und es wird nichts gefunden „keine Datensätze verfügbar“, man versucht es noch 5mal und irgendwann funktioniert es dann doch, ohne die Suchbegriffe oder sonstiges zu ändern! Vor allem bei Reservierungen – Buchungen)</w:t>
        <w:br/>
      </w:r>
      <w:r>
        <w:rPr>
          <w:b/>
          <w:bCs/>
          <w:color w:val="00AE00"/>
        </w:rPr>
        <w:t>- Wie bereits mehrmals besprochen ist eine Bestätigung durch die Enter-Taste nicht möglich, da die Rahmenbedingungen eines Webframeworks gewisse Grenzen auferlegen. Unterm Strich ist es trotzdem eine Webanwendung, in welcher keine konkreten globalen Tasten abgeprüft werden kann (Sicherheitsgründe, der Browser verhindert solche Dinge um z.B. Passwort-Logging durch Viren zu verhindern). Der zweite Punkt, die Suche die nicht zuverlässig funktioniert wurde heute am 06.11. behoben und sollte keine Probleme mehr bereiten.</w:t>
      </w:r>
      <w:r>
        <w:rPr>
          <w:b/>
          <w:bCs/>
          <w:color w:val="FF0000"/>
        </w:rPr>
        <w:br/>
      </w:r>
    </w:p>
    <w:p>
      <w:pPr>
        <w:pStyle w:val="style24"/>
        <w:numPr>
          <w:ilvl w:val="0"/>
          <w:numId w:val="1"/>
        </w:numPr>
      </w:pPr>
      <w:r>
        <w:rPr/>
        <w:t>Ich bearbeite gerade die Leistungen in den Stammdaten, welche dann in den Angebotsvorlagen den Regionen bzw. Programmen zugeordnet werden. Nun habe ich für die Region „Heidenreichstein“ den Programmpunkt/Leistung „Apfelthaler’s Glashütte“ um 8:30 Uhr, in der Region Litschau gibt es die Leistung „Apfelthaler’s Glashütte“ um 10:00 Uhr. (Es gibt viele Programme, die in anderen Regionen zu anderen Uhrzeiten stattfinden). Es müsste uns ermöglicht werden, bei der Angebotsverwaltung nicht nur den jeweiligen Tag zu ändern, sondern auch die Uhrzeiten, um die Leistung nicht 2 mal eintragen zu müssen (wo wir ein Problem hätten, da der Name gleich ist und somit bei der Auswahl in der Angebotsverwaltung nicht unterschieden werden kann)</w:t>
      </w:r>
    </w:p>
    <w:p>
      <w:pPr>
        <w:pStyle w:val="style24"/>
        <w:numPr>
          <w:ilvl w:val="0"/>
          <w:numId w:val="2"/>
        </w:numPr>
      </w:pPr>
      <w:r>
        <w:rPr/>
        <w:t>unbedingt notwendig, noch nichts passiert!!! Lt. Werner zB auch bei Heidenreichstein: es gibt 4 Varianten (A, B, C, D), die sich nur in der Zeit unterscheiden, das Programm bleibt gleich. Die Schulen werden den Programmen erst später zugeteilt (wenn bereits bekannt ist, wie viele Schulen in diese Region fahren). Somit müsste es möglich sein, auch noch bei der Buchung auszuwählen, ob die Schule die Variante A, B, C oder D zugeteilt wird! (Um nicht einzeln die ganzen Uhrzeiten ändern zu müssen)!</w:t>
        <w:br/>
      </w:r>
      <w:r>
        <w:rPr>
          <w:b/>
          <w:bCs/>
          <w:color w:val="FF0000"/>
        </w:rPr>
        <w:t>Wir werden die Zeiten von der Leistung auf die Angebotsvorlage umlagern, um für jede Anforderung eine eigene Angebotsvorlage mit den richtigen Leistungs-Startzeiten zu gewährleisten. Dieser Punkt ist noch nicht realisiert.</w:t>
      </w:r>
    </w:p>
    <w:p>
      <w:pPr>
        <w:pStyle w:val="style24"/>
        <w:numPr>
          <w:ilvl w:val="0"/>
          <w:numId w:val="2"/>
        </w:numPr>
      </w:pPr>
      <w:r>
        <w:rPr/>
        <w:t xml:space="preserve">Eine Unterteilung in „Anfrage“ und „Buchung“ ist nicht notwendig, hier würde es reichen, wenn man lediglich anhaken könnte, ob die Buchung „fix“ oder „offen“ ist. Und dies in der Regionenliste ersichtlich ist. (Der Punkt Status „abgeschlossen“ könnte einfach in „offen“ geändert werden, da wir keinen Sinn für den Status „abgeschlossen“ sehen. Dafür ist es aber umso wichtiger, dass man unter Buchungen eine bereits eingegebene Buchung auch hinsichtlich der Region abändern kann. </w:t>
        <w:br/>
      </w:r>
      <w:r>
        <w:rPr>
          <w:rFonts w:ascii="Wingdings" w:hAnsi="Wingdings"/>
        </w:rPr>
        <w:t></w:t>
      </w:r>
      <w:r>
        <w:rPr/>
        <w:t xml:space="preserve"> Beim Berichtwesen – pro Region werden jetzt nur die Buchungen angezeigt, jedoch nicht die Anfragen!</w:t>
        <w:br/>
      </w:r>
      <w:r>
        <w:rPr>
          <w:b/>
          <w:bCs/>
          <w:color w:val="00AE00"/>
        </w:rPr>
        <w:t>???? wie oft wollen wir über diesen Punkt noch sprechen? Der Zeitpunkt, ein so massives Kernthema zu diskutieren ist bereits über 1 Jahr vergangen. Es ist viel zu spät die Applikation in diesem Stadium noch so im Kern zu verändern. Anfragen und Buchungen werden in der jetzigen Form bestehen bleiben (!!). Bitte hier um Verständnis. Wir verstehen auch den Grund dieser Anforderung nicht, da von Anfang an die Lösung mit Anfrage und Buchung besprochen war. Bitte hier eine Arbeitstechnik ausarbeiten, um mit der bestehenden Lösung arbeiten zu können. Danke.</w:t>
      </w:r>
      <w:r>
        <w:rPr>
          <w:b/>
          <w:bCs/>
          <w:color w:val="FF0000"/>
        </w:rPr>
        <w:br/>
      </w:r>
    </w:p>
    <w:p>
      <w:pPr>
        <w:pStyle w:val="style24"/>
        <w:numPr>
          <w:ilvl w:val="0"/>
          <w:numId w:val="1"/>
        </w:numPr>
      </w:pPr>
      <w:r>
        <w:rPr/>
        <w:t xml:space="preserve">Bei den Reservierungen – Buchungen ist es nun möglich, das Quartier einzutragen. Da es sehr oft vorkommt, dass die Schüler Frühstück, Mitagessen oder Abendessen im Quartier haben, wollen wir eine Leistung wie zB: „ME im Quartier“ anlegen, welche dann mit der Unterkunft unmittelbar verknüpft wird. Somit muss dies nicht immer einzeln bearbeitet werden, die Leistung (das Frühstück, ME, AE) kann den Partnern zugeordnet werden und es steht automatisch „ME im Hotel….“ Im Zeitplan. </w:t>
        <w:br/>
      </w:r>
      <w:r>
        <w:rPr>
          <w:b/>
          <w:bCs/>
          <w:color w:val="00AE00"/>
        </w:rPr>
        <w:t>Bei unserem letzten Treffen haben wir vereinbart, die Quartiere zusätzlich an die bestehende Partner – Leistungen Thematik hinzuzufügen. Wir haben ausdrücklich darauf hingewiesen, dass es sich um eine „Schnellschusslösung“ handelt und wir nicht den Spielrahmen mit den Quartieren haben, wie es die Partner z.B. vorzeigen. Es war vereinbart, die Quartiere NUR an eine Buchung anzuhängen und darauf keine weiteren Daten zu speichern (darauf basiert auch unsere Programmierung). Leistungen können also mit der bestehenden Lösung nicht auf ein Quartier gespeichert werden. Falls eine Änderung dieses Punktes unumgänglich ist, bitte für ein späteres Release vorsehen. Wir werden dann eine Kostenschätzung und ein neues Angebot mit Zeitrahmen vereinbaren. In der aktuellen Planung kann dieser Punkt nur als „Schnellschuss“ berücksichtigt werden. Saubere Programmierung mit allen Handlungsmöglichkeiten dauert.</w:t>
      </w:r>
      <w:r>
        <w:rPr>
          <w:b/>
          <w:bCs/>
          <w:color w:val="FF0000"/>
        </w:rPr>
        <w:br/>
      </w:r>
    </w:p>
    <w:p>
      <w:pPr>
        <w:pStyle w:val="style24"/>
        <w:numPr>
          <w:ilvl w:val="0"/>
          <w:numId w:val="1"/>
        </w:numPr>
      </w:pPr>
      <w:r>
        <w:rPr/>
        <w:t xml:space="preserve">Aus meiner Sicht und Erfahrung mit einem älteren Buchungsprogramm wäre es unbedingt notwendig, dass man schon mit dem Einstieg mit dem Passwort ins Programm das jeweilige Kalenderjahr, in der die Buchung anfällt oder welches man bearbeiten will eingibt, um nicht mit der Zeit mehrere hunderte von Buchungen in verschiedenen Jahren in einer Datei zusammengefasst hat.  </w:t>
      </w:r>
      <w:r>
        <w:rPr>
          <w:rFonts w:ascii="Wingdings" w:hAnsi="Wingdings"/>
        </w:rPr>
        <w:t></w:t>
      </w:r>
      <w:r>
        <w:rPr/>
        <w:t xml:space="preserve"> Ältere Buchungen kommen ins Archiv? Wann geschieht dies? Passiert das automatisch???</w:t>
        <w:br/>
      </w:r>
      <w:r>
        <w:rPr>
          <w:b/>
          <w:bCs/>
          <w:color w:val="00AE00"/>
        </w:rPr>
        <w:t>Wie vereinbart wird die Maske mit den Buchungen beim Aufrufen nur mehr die Buchungen des laufenden Jahres, welche sich im Status „gebucht“ befinden anzeigen. Alle weiteren Buchungen können dann über die Suchfunktion ermittelt werden. Im Archiv findet Ihr nur die gelöschten Buchungen. Abgeschlossene Buchungen sind über das Status-Dropdown in der Suchfunktion zu erreichen. Einfach den Status  „abgeschlossen“ anwählen. Natürlich muss ein(e) Mitarbeiter(in) den Status „abgeschlossen“ auf die Buchung speichern, da ansonsten der Status „gebucht“ bestehen bleibt. Diese Änderung ist per 06.11.2011 online.</w:t>
      </w:r>
      <w:r>
        <w:rPr>
          <w:b/>
          <w:bCs/>
          <w:color w:val="FF0000"/>
        </w:rPr>
        <w:br/>
      </w:r>
    </w:p>
    <w:p>
      <w:pPr>
        <w:pStyle w:val="style24"/>
        <w:numPr>
          <w:ilvl w:val="0"/>
          <w:numId w:val="1"/>
        </w:numPr>
      </w:pPr>
      <w:r>
        <w:rPr/>
        <w:t>Serienbrief wurde erstellt, bitte uns übermitteln!</w:t>
        <w:br/>
      </w:r>
      <w:r>
        <w:rPr>
          <w:b/>
          <w:bCs/>
          <w:color w:val="FF0000"/>
        </w:rPr>
        <w:t>→ wird von Roland übermittelt</w:t>
      </w:r>
    </w:p>
    <w:p>
      <w:pPr>
        <w:pStyle w:val="style0"/>
      </w:pPr>
      <w:r>
        <w:rPr/>
      </w:r>
    </w:p>
    <w:p>
      <w:pPr>
        <w:pStyle w:val="style0"/>
      </w:pPr>
      <w:r>
        <w:rPr>
          <w:b/>
        </w:rPr>
        <w:t>NEU:</w:t>
      </w:r>
    </w:p>
    <w:p>
      <w:pPr>
        <w:pStyle w:val="style24"/>
        <w:numPr>
          <w:ilvl w:val="0"/>
          <w:numId w:val="1"/>
        </w:numPr>
      </w:pPr>
      <w:r>
        <w:rPr/>
        <w:t xml:space="preserve"> </w:t>
      </w:r>
      <w:r>
        <w:rPr/>
        <w:t>Stammdaten – Partner: Error beim Speichern (beim Neuanlegen). Gibt es hier Pflichtfelder, die nicht so gekennzeichnet sind? Auch wenn man alle Felder ausfüllt, kann nicht gespeichert werden bzw. man bekommt die Info „Error! Fehler beim Speichern aufgetreten“</w:t>
        <w:br/>
      </w:r>
      <w:r>
        <w:rPr>
          <w:b/>
          <w:bCs/>
          <w:color w:val="00AE00"/>
        </w:rPr>
        <w:t>→ bereits erledigt (lt. Roland am 06.11.2011)</w:t>
      </w:r>
      <w:r>
        <w:rPr/>
        <w:br/>
      </w:r>
    </w:p>
    <w:p>
      <w:pPr>
        <w:pStyle w:val="style24"/>
        <w:numPr>
          <w:ilvl w:val="0"/>
          <w:numId w:val="1"/>
        </w:numPr>
      </w:pPr>
      <w:r>
        <w:rPr/>
        <w:t xml:space="preserve"> </w:t>
      </w:r>
      <w:r>
        <w:rPr/>
        <w:t>Stammdaten – Busunternehmer: hier brauchen wir e-mail Adresse!!!</w:t>
        <w:br/>
      </w:r>
      <w:r>
        <w:rPr>
          <w:b/>
          <w:bCs/>
          <w:color w:val="FF0000"/>
        </w:rPr>
        <w:t>→ wird erledigt (obwohl die notwendigen Felder im Detail mit Stefanie Niederberger besprochen wurden. Das hatte den Grund, um solche Änderungen, die dann auch auf andere Themen wie z.B. die Buchung bzw. Auswertungen Auswirkungen haben, zu vermeiden).</w:t>
        <w:br/>
      </w:r>
    </w:p>
    <w:p>
      <w:pPr>
        <w:pStyle w:val="style24"/>
        <w:numPr>
          <w:ilvl w:val="0"/>
          <w:numId w:val="1"/>
        </w:numPr>
      </w:pPr>
      <w:r>
        <w:rPr/>
        <w:t>Reservierungen – Anfragen: VS Rabenstein/Tradigist: Turnus: „17“ … Ist nur die interne Nummer, nicht die Turnusnummer und auch kein Datum! Bereits neu eingegeben die Anfrage, ändert sich nicht!</w:t>
        <w:br/>
      </w:r>
      <w:r>
        <w:rPr>
          <w:b/>
          <w:bCs/>
          <w:color w:val="00AE00"/>
        </w:rPr>
        <w:t>→ erledigt (online ab 06.11.2011)</w:t>
      </w:r>
      <w:r>
        <w:rPr>
          <w:b/>
          <w:bCs/>
          <w:color w:val="FF0000"/>
        </w:rPr>
        <w:br/>
      </w:r>
    </w:p>
    <w:p>
      <w:pPr>
        <w:pStyle w:val="style24"/>
        <w:numPr>
          <w:ilvl w:val="0"/>
          <w:numId w:val="1"/>
        </w:numPr>
      </w:pPr>
      <w:r>
        <w:rPr/>
        <w:t xml:space="preserve">Anfrage = Anmerkung </w:t>
      </w:r>
      <w:r>
        <w:rPr>
          <w:rFonts w:ascii="Wingdings" w:hAnsi="Wingdings"/>
        </w:rPr>
        <w:t></w:t>
      </w:r>
      <w:r>
        <w:rPr/>
        <w:t xml:space="preserve"> Buchung = Notiz, würd übernommen aber ohne Enter (nächste Zeile ignoriert, formlos)</w:t>
        <w:br/>
      </w:r>
      <w:r>
        <w:rPr>
          <w:b/>
          <w:bCs/>
          <w:color w:val="00AE00"/>
        </w:rPr>
        <w:t>Uns war nicht bewusst, dass Notizen eine Formatierung benötigen. Könnte in einem nächsten Release zum Thema gemacht werden. Bitte für dieses Release mit der bestehenden Version arbeiten.</w:t>
      </w:r>
      <w:r>
        <w:rPr>
          <w:b/>
          <w:bCs/>
          <w:color w:val="FF0000"/>
        </w:rPr>
        <w:br/>
      </w:r>
    </w:p>
    <w:p>
      <w:pPr>
        <w:pStyle w:val="style24"/>
        <w:numPr>
          <w:ilvl w:val="0"/>
          <w:numId w:val="1"/>
        </w:numPr>
      </w:pPr>
      <w:r>
        <w:rPr/>
        <w:t>Reservierungen – Buchungen: Notizen können nicht mehr bearbeitet werden!</w:t>
        <w:br/>
      </w:r>
      <w:r>
        <w:rPr>
          <w:b/>
          <w:bCs/>
          <w:color w:val="FF0000"/>
        </w:rPr>
        <w:t>→ Bearbeiten und Löschen für Buchungsnotizen wird hinzugefügt.</w:t>
        <w:br/>
      </w:r>
    </w:p>
    <w:p>
      <w:pPr>
        <w:pStyle w:val="style24"/>
        <w:numPr>
          <w:ilvl w:val="0"/>
          <w:numId w:val="1"/>
        </w:numPr>
      </w:pPr>
      <w:r>
        <w:rPr/>
        <w:t>Verwaltung – Kundenverwaltung: Bei den Begleitpersonen Pflichtfelder entfernen!</w:t>
        <w:br/>
      </w:r>
      <w:r>
        <w:rPr>
          <w:b/>
          <w:bCs/>
          <w:color w:val="FF0000"/>
        </w:rPr>
        <w:t xml:space="preserve"> </w:t>
      </w:r>
      <w:r>
        <w:rPr>
          <w:b/>
          <w:bCs/>
          <w:color w:val="00AE00"/>
        </w:rPr>
        <w:t>→erledigt (lt. Roland am 06.11.2011)</w:t>
      </w:r>
      <w:r>
        <w:rPr>
          <w:b/>
          <w:bCs/>
          <w:color w:val="FF0000"/>
        </w:rPr>
        <w:br/>
      </w:r>
    </w:p>
    <w:p>
      <w:pPr>
        <w:pStyle w:val="style24"/>
        <w:numPr>
          <w:ilvl w:val="0"/>
          <w:numId w:val="1"/>
        </w:numPr>
      </w:pPr>
      <w:r>
        <w:rPr/>
        <w:t>Auswertung Partner Nagelberger Glaskunst (Apfelthaler’s Glashütte): funktioniert bei der Auswertung nicht, obwohl dies in Heidenreichstein und Litschau vorkommt und gebucht wurde!</w:t>
        <w:br/>
      </w:r>
      <w:r>
        <w:rPr>
          <w:b/>
          <w:bCs/>
          <w:color w:val="00AE00"/>
        </w:rPr>
        <w:t>→ erledigt (erledigt am 06.11.2011)</w:t>
      </w:r>
      <w:r>
        <w:rPr>
          <w:b/>
          <w:bCs/>
          <w:color w:val="FF0000"/>
        </w:rPr>
        <w:br/>
      </w:r>
    </w:p>
    <w:p>
      <w:pPr>
        <w:pStyle w:val="style24"/>
        <w:numPr>
          <w:ilvl w:val="0"/>
          <w:numId w:val="1"/>
        </w:numPr>
      </w:pPr>
      <w:r>
        <w:rPr/>
        <w:t xml:space="preserve">Reservierungen – Buchungen: </w:t>
      </w:r>
    </w:p>
    <w:p>
      <w:pPr>
        <w:pStyle w:val="style24"/>
        <w:numPr>
          <w:ilvl w:val="1"/>
          <w:numId w:val="1"/>
        </w:numPr>
      </w:pPr>
      <w:r>
        <w:rPr/>
        <w:t>VS Wichtelgasse (T9)</w:t>
      </w:r>
    </w:p>
    <w:p>
      <w:pPr>
        <w:pStyle w:val="style24"/>
        <w:numPr>
          <w:ilvl w:val="1"/>
          <w:numId w:val="1"/>
        </w:numPr>
      </w:pPr>
      <w:r>
        <w:rPr/>
        <w:t>HS Leobersdorf (T11)</w:t>
      </w:r>
    </w:p>
    <w:p>
      <w:pPr>
        <w:pStyle w:val="style24"/>
        <w:numPr>
          <w:ilvl w:val="1"/>
          <w:numId w:val="1"/>
        </w:numPr>
      </w:pPr>
      <w:r>
        <w:rPr/>
        <w:t>SPZ Ybbs FÖ2 (T12)</w:t>
      </w:r>
    </w:p>
    <w:p>
      <w:pPr>
        <w:pStyle w:val="style24"/>
        <w:numPr>
          <w:ilvl w:val="1"/>
          <w:numId w:val="1"/>
        </w:numPr>
      </w:pPr>
      <w:r>
        <w:rPr/>
        <w:t>VS Königstetten (T13)</w:t>
      </w:r>
    </w:p>
    <w:p>
      <w:pPr>
        <w:pStyle w:val="style24"/>
        <w:numPr>
          <w:ilvl w:val="1"/>
          <w:numId w:val="1"/>
        </w:numPr>
      </w:pPr>
      <w:r>
        <w:rPr/>
        <w:t>NMS St. Georgen (T15)</w:t>
      </w:r>
    </w:p>
    <w:p>
      <w:pPr>
        <w:pStyle w:val="style0"/>
        <w:ind w:hanging="0" w:left="1080" w:right="0"/>
      </w:pPr>
      <w:r>
        <w:rPr/>
        <w:t xml:space="preserve">Sind mit einem „Datum“ eingetragen/gebucht, welches gar </w:t>
      </w:r>
      <w:r>
        <w:rPr>
          <w:b/>
        </w:rPr>
        <w:t>kein Turnus</w:t>
      </w:r>
      <w:r>
        <w:rPr/>
        <w:t xml:space="preserve"> ist!!!! </w:t>
        <w:br/>
      </w:r>
      <w:r>
        <w:rPr>
          <w:b/>
          <w:bCs/>
          <w:color w:val="00AE00"/>
        </w:rPr>
        <w:t>→ erledigt (Bugfix online per 06.11.2011)</w:t>
      </w:r>
    </w:p>
    <w:p>
      <w:pPr>
        <w:pStyle w:val="style24"/>
        <w:numPr>
          <w:ilvl w:val="0"/>
          <w:numId w:val="1"/>
        </w:numPr>
      </w:pPr>
      <w:r>
        <w:rPr/>
        <w:t xml:space="preserve">Wir würden gerne den Preis pro Begleitperson und pro Schüler schon direkt in der Angebotsverwaltung eintragen, diese gegebenenfalls bei der Buchung dann nur mehr abändern. </w:t>
        <w:br/>
      </w:r>
      <w:r>
        <w:rPr>
          <w:b/>
          <w:bCs/>
          <w:color w:val="00AE00"/>
        </w:rPr>
        <w:t>→ wie vereinbart würden wir gerne die Preisthematik aus unserer Software komplett verbannen, da das Thema komplexer ist als in diesem Rahmen möglich. Auch wenn die Funktionen nur in ganz kleinen Häppchen in die Applikation einfließen ist es dennoch ein definiertes Nicht-Ziel des Projektmanagements. Um mögliche Fehlerquellen zu vermeiden, bitte mit der bestehenden Version arbeiten. Falls unbedingt notwendig, für das nächste Release planen.</w:t>
      </w:r>
      <w:r>
        <w:rPr>
          <w:b/>
          <w:bCs/>
          <w:color w:val="FF0000"/>
        </w:rPr>
        <w:br/>
      </w:r>
    </w:p>
    <w:p>
      <w:pPr>
        <w:pStyle w:val="style24"/>
        <w:numPr>
          <w:ilvl w:val="0"/>
          <w:numId w:val="1"/>
        </w:numPr>
      </w:pPr>
      <w:r>
        <w:rPr/>
        <w:t>Auswertungen: pro Partner und Quartier sind die ausgewerteten Felder genau jene, die wir brauchen. Für die Regionenliste und die Busliste haben wir ein Anforderungsprofil wie im alten Buchungsprogramm in der Anlage übermittelt (2 PDF-Dateien). Sehr hilfreich wäre es, wenn man entweder die eingetragenen Notizen noch bei den einzelnen Partnern/Regionenlisten/Buslisten/Quartierlisten dazuschreibt oder man macht jeweils ein Eingabefeld für Notizen für Partner/Regionen/Busunternehmen/Quartiere und wertet dies jeweils dort aus, wo es hingehört. Man könnte zB auch das bereits bestehende Feld „Allergien“ dafür verwenden.</w:t>
      </w:r>
    </w:p>
    <w:p>
      <w:pPr>
        <w:pStyle w:val="style24"/>
      </w:pPr>
      <w:r>
        <w:rPr/>
      </w:r>
    </w:p>
    <w:p>
      <w:pPr>
        <w:pStyle w:val="style24"/>
      </w:pPr>
      <w:r>
        <w:rPr/>
        <w:t xml:space="preserve">Weiters würde ich gerne in der Bearbeitenliste sämtliche von der Schule angegebenen Ersatztermine, wie in der Anlage, angeführt haben. Bei der Eingabe der Anfrage würde es auch absolut reichen, wenn man formlos, ohne über den Kalender ein Datum zu definieren, zB „T01-07“ oder „im Mai“ eingeben könnte da viele Schulen dies in dieser Form machen. </w:t>
      </w:r>
    </w:p>
    <w:p>
      <w:pPr>
        <w:pStyle w:val="style24"/>
      </w:pPr>
      <w:r>
        <w:rPr>
          <w:b/>
          <w:bCs/>
          <w:color w:val="00AE00"/>
        </w:rPr>
        <w:t xml:space="preserve">→ </w:t>
      </w:r>
      <w:r>
        <w:rPr>
          <w:b/>
          <w:bCs/>
          <w:color w:val="00AE00"/>
        </w:rPr>
        <w:t>Busliste... es war nicht vereinbart eine zusätzliche Auswertung über die Busse zu erstellen. Die notwendigen Informationen (wie viele Personen sind in einem Bus, wie viele Buchungen sind auf einer Bustour) wurden im Bereich „Busausschreibungen“ ergänzt und können dort auch bearbeitet werden. In diesem Bereich können auch einfach Buchungen von einer Bustour gelöscht bzw. hinzugefügt werden. Diese Änderung ist online per 06.11.2011</w:t>
      </w:r>
      <w:r>
        <w:rPr>
          <w:b/>
          <w:bCs/>
          <w:color w:val="FF0000"/>
        </w:rPr>
        <w:br/>
        <w:t>→ Bearbeiterliste... wird erledigt.</w:t>
        <w:br/>
      </w:r>
      <w:r>
        <w:rPr>
          <w:b/>
          <w:bCs/>
          <w:color w:val="00AE00"/>
        </w:rPr>
        <w:t>→ generell:  Betreffend der Notizen auf den Auswertungen können wir leider keine Lösung präsentieren. Das Problem ist, dass die Buchungsnotizen mehr als eine einzige pro Buchung sein können. In der tabellarischen Ansicht würde das zu Darstellungsschwierigkeiten kommen. Wir könnten trotzdem immer nur die letzte Notiz anzeigen, wenn das eine Hilfe wäre.</w:t>
      </w:r>
      <w:r>
        <w:rPr>
          <w:b/>
          <w:bCs/>
          <w:color w:val="FF0000"/>
        </w:rPr>
        <w:br/>
      </w:r>
    </w:p>
    <w:p>
      <w:pPr>
        <w:pStyle w:val="style24"/>
        <w:numPr>
          <w:ilvl w:val="0"/>
          <w:numId w:val="1"/>
        </w:numPr>
      </w:pPr>
      <w:r>
        <w:rPr/>
        <w:t xml:space="preserve">Zu den Busgruppierungen hätten wir uns folgende Vorgangsweise überlegt: </w:t>
      </w:r>
    </w:p>
    <w:p>
      <w:pPr>
        <w:pStyle w:val="style24"/>
        <w:numPr>
          <w:ilvl w:val="1"/>
          <w:numId w:val="1"/>
        </w:numPr>
      </w:pPr>
      <w:r>
        <w:rPr/>
        <w:t xml:space="preserve">Den gemeinsam in einem Bus reisenden Schulen wird wie besprochen (und in der Anlage ersichtlich) eine gemeinsame Nummer zugeordnet, welche dann gemeinsam in der Liste stehen und von den anderen in der Liste durch eine Leerzeile optisch getrennt werden. Diese Nummer könnte man unter „Buchungen“ den jeweiligen Schulen zuordnen. </w:t>
      </w:r>
    </w:p>
    <w:p>
      <w:pPr>
        <w:pStyle w:val="style24"/>
        <w:numPr>
          <w:ilvl w:val="1"/>
          <w:numId w:val="1"/>
        </w:numPr>
      </w:pPr>
      <w:r>
        <w:rPr/>
        <w:t xml:space="preserve">Anfragen Busse: Hier könnte man dann die Region, die jeweilige Gruppierungsnummer(n) und das Busunternehmen auswählen. Dadurch werden die notwendigen Datensätze (siehe Anlage - Busliste) plus die Zeitpläne der betroffenen Schulen ausgewertet und an das/die in Frage kommenden Busunternehmen geschickt. </w:t>
      </w:r>
    </w:p>
    <w:p>
      <w:pPr>
        <w:pStyle w:val="style24"/>
        <w:numPr>
          <w:ilvl w:val="1"/>
          <w:numId w:val="1"/>
        </w:numPr>
      </w:pPr>
      <w:r>
        <w:rPr/>
        <w:t>Erhält ein Busunternehmen den Zuschlag, sollte man bei Buchungen bei der jeweiligen Schule das Busunternehmen auswählen können, den Preis eingetragen, sowie ein Feld „Handynummer“ und „Name des Busfahrers“ vermerkt werden können. Das heisst Ausschreibung und Buchung sollten nicht miteinander verknüpft werden. Mache ich dann eine Auswertung der gebuchten Busse pro Buspartner sollte wieder die in der Anlage befindliche Liste + die jeweiligen Zeitpläne der betroffenen Schulen übermittelt und ausgewertet werden können.</w:t>
        <w:br/>
      </w:r>
      <w:r>
        <w:rPr>
          <w:b/>
          <w:bCs/>
          <w:color w:val="00AE00"/>
        </w:rPr>
        <w:t>→ Da seit unserer Besprechung ja bereits einige Zeit vergangen ist, ist dieser Punkt schon programmiert. Es wurde keine Lösung mit einer Nummernvergabe gewählt, sondern im Verwaltungsbereich „Ausschreibungen Busse“ sind je Bustour auch alle darauf gespeicherten Buchungen inkl. der Gesamtpersonenanzahl angedruckt. Eine Auswertung bzw. eine Verbindung mit Preis oder Terminliste wurde nicht besprochen und damit auch nicht programmiert. Bitte die bereits umgesetzte Lösung prüfen, ich denke das es das wiederspiegelt was besprochen wurde.  Falls weitere Auswertungen dafür benötigt werden, nehmen wir das in den Anforderungs-Katalog des nächsten Releases auf.  Die besprochene Lösung ist online ab dem 06.11.2011</w:t>
      </w:r>
    </w:p>
    <w:sectPr>
      <w:headerReference r:id="rId2" w:type="default"/>
      <w:type w:val="nextPage"/>
      <w:pgSz w:h="16838" w:w="11906"/>
      <w:pgMar w:bottom="1134" w:footer="0" w:gutter="0" w:header="708"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u w:val="single"/>
      </w:rPr>
      <w:t>Stand: 06.11.2011</w:t>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
    <w:lvl w:ilvl="0">
      <w:start w:val="1"/>
      <w:numFmt w:val="lowerLetter"/>
      <w:lvlText w:val="%1)"/>
      <w:lvlJc w:val="left"/>
      <w:pPr>
        <w:ind w:hanging="360" w:left="1800"/>
      </w:pPr>
    </w:lvl>
    <w:lvl w:ilvl="1">
      <w:start w:val="1"/>
      <w:numFmt w:val="lowerLetter"/>
      <w:lvlText w:val="%2."/>
      <w:lvlJc w:val="left"/>
      <w:pPr>
        <w:ind w:hanging="360" w:left="2520"/>
      </w:pPr>
    </w:lvl>
    <w:lvl w:ilvl="2">
      <w:start w:val="1"/>
      <w:numFmt w:val="lowerRoman"/>
      <w:lvlText w:val="%2.%3."/>
      <w:lvlJc w:val="right"/>
      <w:pPr>
        <w:ind w:hanging="180" w:left="3240"/>
      </w:pPr>
    </w:lvl>
    <w:lvl w:ilvl="3">
      <w:start w:val="1"/>
      <w:numFmt w:val="decimal"/>
      <w:lvlText w:val="%2.%3.%4."/>
      <w:lvlJc w:val="left"/>
      <w:pPr>
        <w:ind w:hanging="360" w:left="3960"/>
      </w:pPr>
    </w:lvl>
    <w:lvl w:ilvl="4">
      <w:start w:val="1"/>
      <w:numFmt w:val="lowerLetter"/>
      <w:lvlText w:val="%2.%3.%4.%5."/>
      <w:lvlJc w:val="left"/>
      <w:pPr>
        <w:ind w:hanging="360" w:left="4680"/>
      </w:pPr>
    </w:lvl>
    <w:lvl w:ilvl="5">
      <w:start w:val="1"/>
      <w:numFmt w:val="lowerRoman"/>
      <w:lvlText w:val="%2.%3.%4.%5.%6."/>
      <w:lvlJc w:val="right"/>
      <w:pPr>
        <w:ind w:hanging="180" w:left="5400"/>
      </w:pPr>
    </w:lvl>
    <w:lvl w:ilvl="6">
      <w:start w:val="1"/>
      <w:numFmt w:val="decimal"/>
      <w:lvlText w:val="%2.%3.%4.%5.%6.%7."/>
      <w:lvlJc w:val="left"/>
      <w:pPr>
        <w:ind w:hanging="360" w:left="6120"/>
      </w:pPr>
    </w:lvl>
    <w:lvl w:ilvl="7">
      <w:start w:val="1"/>
      <w:numFmt w:val="lowerLetter"/>
      <w:lvlText w:val="%2.%3.%4.%5.%6.%7.%8."/>
      <w:lvlJc w:val="left"/>
      <w:pPr>
        <w:ind w:hanging="360" w:left="6840"/>
      </w:pPr>
    </w:lvl>
    <w:lvl w:ilvl="8">
      <w:start w:val="1"/>
      <w:numFmt w:val="lowerRoman"/>
      <w:lvlText w:val="%2.%3.%4.%5.%6.%7.%8.%9."/>
      <w:lvlJc w:val="right"/>
      <w:pPr>
        <w:ind w:hanging="180" w:left="756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SimSun" w:hAnsi="Calibri"/>
      <w:color w:val="00000A"/>
      <w:sz w:val="22"/>
      <w:szCs w:val="22"/>
      <w:lang w:bidi="ar-SA" w:eastAsia="en-US" w:val="de-AT"/>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Sprechblasentext Zchn"/>
    <w:basedOn w:val="style15"/>
    <w:next w:val="style18"/>
    <w:rPr>
      <w:rFonts w:ascii="Tahoma" w:cs="Tahoma" w:hAnsi="Tahoma"/>
      <w:sz w:val="16"/>
      <w:szCs w:val="16"/>
    </w:rPr>
  </w:style>
  <w:style w:styleId="style19" w:type="paragraph">
    <w:name w:val="Überschrift"/>
    <w:basedOn w:val="style0"/>
    <w:next w:val="style20"/>
    <w:pPr>
      <w:keepNext/>
      <w:spacing w:after="120" w:before="240"/>
    </w:pPr>
    <w:rPr>
      <w:rFonts w:ascii="Arial" w:cs="Mangal" w:eastAsia="Microsoft YaHei" w:hAnsi="Arial"/>
      <w:sz w:val="28"/>
      <w:szCs w:val="28"/>
    </w:rPr>
  </w:style>
  <w:style w:styleId="style20" w:type="paragraph">
    <w:name w:val="Textkörper"/>
    <w:basedOn w:val="style0"/>
    <w:next w:val="style20"/>
    <w:pPr>
      <w:spacing w:after="120" w:before="0"/>
    </w:pPr>
    <w:rPr/>
  </w:style>
  <w:style w:styleId="style21" w:type="paragraph">
    <w:name w:val="Liste"/>
    <w:basedOn w:val="style20"/>
    <w:next w:val="style21"/>
    <w:pPr/>
    <w:rPr>
      <w:rFonts w:cs="Mangal"/>
    </w:rPr>
  </w:style>
  <w:style w:styleId="style22" w:type="paragraph">
    <w:name w:val="Beschriftung"/>
    <w:basedOn w:val="style0"/>
    <w:next w:val="style22"/>
    <w:pPr>
      <w:suppressLineNumbers/>
      <w:spacing w:after="120" w:before="120"/>
    </w:pPr>
    <w:rPr>
      <w:rFonts w:cs="Mangal"/>
      <w:i/>
      <w:iCs/>
      <w:sz w:val="24"/>
      <w:szCs w:val="24"/>
    </w:rPr>
  </w:style>
  <w:style w:styleId="style23" w:type="paragraph">
    <w:name w:val="Verzeichnis"/>
    <w:basedOn w:val="style0"/>
    <w:next w:val="style23"/>
    <w:pPr>
      <w:suppressLineNumbers/>
    </w:pPr>
    <w:rPr>
      <w:rFonts w:cs="Mangal"/>
    </w:rPr>
  </w:style>
  <w:style w:styleId="style24" w:type="paragraph">
    <w:name w:val="List Paragraph"/>
    <w:basedOn w:val="style0"/>
    <w:next w:val="style24"/>
    <w:pPr>
      <w:spacing w:after="0" w:before="0" w:line="100" w:lineRule="atLeast"/>
      <w:ind w:hanging="0" w:left="720" w:right="0"/>
    </w:pPr>
    <w:rPr>
      <w:rFonts w:ascii="Calibri" w:cs="Calibri" w:hAnsi="Calibri"/>
      <w:lang w:eastAsia="de-AT"/>
    </w:rPr>
  </w:style>
  <w:style w:styleId="style25" w:type="paragraph">
    <w:name w:val="Kopfzeile"/>
    <w:basedOn w:val="style0"/>
    <w:next w:val="style25"/>
    <w:pPr>
      <w:suppressLineNumbers/>
      <w:tabs>
        <w:tab w:leader="none" w:pos="4536" w:val="center"/>
        <w:tab w:leader="none" w:pos="9072" w:val="right"/>
      </w:tabs>
      <w:spacing w:after="0" w:before="0" w:line="100" w:lineRule="atLeast"/>
    </w:pPr>
    <w:rPr/>
  </w:style>
  <w:style w:styleId="style26" w:type="paragraph">
    <w:name w:val="Fußzeile"/>
    <w:basedOn w:val="style0"/>
    <w:next w:val="style26"/>
    <w:pPr>
      <w:suppressLineNumbers/>
      <w:tabs>
        <w:tab w:leader="none" w:pos="4536" w:val="center"/>
        <w:tab w:leader="none" w:pos="9072" w:val="right"/>
      </w:tabs>
      <w:spacing w:after="0" w:before="0" w:line="100" w:lineRule="atLeast"/>
    </w:pPr>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LibreOffice/3.4$Win32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2011-11-03T08:48:00.00Z</dcterms:created>
  <dc:creator>Steffi</dc:creator>
  <cp:lastModifiedBy>Martin</cp:lastModifiedBy>
  <cp:lastPrinted>2011-11-03T11:33:00.00Z</cp:lastPrinted>
  <dcterms:modified xsi:type="dcterms:W3CDTF">2011-11-03T14:31:00.00Z</dcterms:modified>
  <cp:revision>9</cp:revision>
</cp:coreProperties>
</file>