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A5A5A"/>
          <w:sz w:val="20"/>
          <w:szCs w:val="20"/>
        </w:rPr>
        <w:t xml:space="preserve">PymeWebPro · Norte Sur Consulting S.A.S.</w:t>
      </w:r>
    </w:p>
    <w:p>
      <w:pPr>
        <w:tabs>
          <w:tab w:val="right" w:pos="9026"/>
        </w:tabs>
        <w:spacing w:after="240"/>
      </w:pPr>
      <w:r>
        <w:rPr>
          <w:rFonts w:ascii="Arial" w:cs="Arial" w:eastAsia="Arial" w:hAnsi="Arial"/>
          <w:color w:val="5A5A5A"/>
          <w:sz w:val="20"/>
          <w:szCs w:val="20"/>
        </w:rPr>
        <w:t xml:space="preserve">Internal English review copy for Mike. Spanish version is what Santi sends.</w:t>
      </w:r>
      <w:r>
        <w:rPr>
          <w:rFonts w:ascii="Arial" w:cs="Arial" w:eastAsia="Arial" w:hAnsi="Arial"/>
          <w:color w:val="5A5A5A"/>
          <w:sz w:val="20"/>
          <w:szCs w:val="20"/>
        </w:rPr>
        <w:t xml:space="preserve">	May 29, 2026</w:t>
      </w:r>
    </w:p>
    <w:p>
      <w:pPr>
        <w:spacing w:after="120"/>
      </w:pPr>
      <w:r>
        <w:rPr>
          <w:rFonts w:ascii="Arial" w:cs="Arial" w:eastAsia="Arial" w:hAnsi="Arial"/>
          <w:b/>
          <w:bCs/>
          <w:color w:val="1A1A1A"/>
          <w:sz w:val="36"/>
          <w:szCs w:val="36"/>
        </w:rPr>
        <w:t xml:space="preserve">Flora y Pez · Shopify conversational assistant</w:t>
      </w:r>
    </w:p>
    <w:p>
      <w:pPr>
        <w:pBdr>
          <w:bottom w:val="single" w:color="2E5BFF" w:sz="8" w:space="6"/>
        </w:pBdr>
        <w:spacing w:after="240"/>
      </w:pPr>
      <w:r>
        <w:rPr>
          <w:rFonts w:ascii="Arial" w:cs="Arial" w:eastAsia="Arial" w:hAnsi="Arial"/>
          <w:i/>
          <w:iCs/>
          <w:color w:val="5A5A5A"/>
          <w:sz w:val="22"/>
          <w:szCs w:val="22"/>
        </w:rPr>
        <w:t xml:space="preserve">Chatbot embedded in their Shopify store. Spanish, available 24/7.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12"/>
              <w:left w:val="single" w:color="E0A800" w:sz="12"/>
              <w:bottom w:val="single" w:color="E0A800" w:sz="12"/>
              <w:right w:val="single" w:color="E0A800" w:sz="12"/>
            </w:tcBorders>
            <w:shd w:fill="FFF6E5" w:val="clear"/>
            <w:tcMar>
              <w:top w:type="dxa" w:w="160"/>
              <w:left w:type="dxa" w:w="200"/>
              <w:bottom w:type="dxa" w:w="160"/>
              <w:right w:type="dxa" w:w="200"/>
            </w:tcMar>
          </w:tcPr>
          <w:p>
            <w:r>
              <w:rPr>
                <w:rFonts w:ascii="Arial" w:cs="Arial" w:eastAsia="Arial" w:hAnsi="Arial"/>
                <w:b/>
                <w:bCs/>
                <w:color w:val="1A1A1A"/>
                <w:sz w:val="22"/>
                <w:szCs w:val="22"/>
              </w:rPr>
              <w:t xml:space="preserve">INTERNAL · This document is for internal review between Mike and Santi. Section 1 is what goes to the client. Sections 2 through 5 are NOT shared with Flora y Pez.</w:t>
            </w:r>
          </w:p>
        </w:tc>
      </w:tr>
    </w:tbl>
    <w:p>
      <w:pPr>
        <w:pStyle w:val="Heading1"/>
        <w:spacing w:after="160" w:before="320"/>
      </w:pPr>
      <w:r>
        <w:rPr>
          <w:rFonts w:ascii="Arial" w:cs="Arial" w:eastAsia="Arial" w:hAnsi="Arial"/>
          <w:b/>
          <w:bCs/>
          <w:color w:val="2E5BFF"/>
          <w:sz w:val="30"/>
          <w:szCs w:val="30"/>
        </w:rPr>
        <w:t xml:space="preserve">1. What we send to the client</w:t>
      </w:r>
    </w:p>
    <w:p>
      <w:pPr>
        <w:pStyle w:val="Heading2"/>
        <w:spacing w:after="120" w:before="240"/>
      </w:pPr>
      <w:r>
        <w:rPr>
          <w:rFonts w:ascii="Arial" w:cs="Arial" w:eastAsia="Arial" w:hAnsi="Arial"/>
          <w:b/>
          <w:bCs/>
          <w:color w:val="1A1A1A"/>
          <w:sz w:val="24"/>
          <w:szCs w:val="24"/>
        </w:rPr>
        <w:t xml:space="preserve">Summary</w:t>
      </w:r>
    </w:p>
    <w:p>
      <w:pPr>
        <w:spacing w:after="120"/>
      </w:pPr>
      <w:r>
        <w:rPr>
          <w:rFonts w:ascii="Arial" w:cs="Arial" w:eastAsia="Arial" w:hAnsi="Arial"/>
          <w:color w:val="1A1A1A"/>
          <w:sz w:val="22"/>
          <w:szCs w:val="22"/>
        </w:rPr>
        <w:t xml:space="preserve">We implement a conversational assistant inside Flora y Pez's Shopify site. The assistant knows the catalog, helps customers with sizes, materials, colors, and availability, answers questions about shipping, exchanges, and returns, and hands off to WhatsApp when the customer asks for a human. It complements the team, not replaces it.</w:t>
      </w:r>
    </w:p>
    <w:p>
      <w:pPr>
        <w:pStyle w:val="Heading2"/>
        <w:spacing w:after="120" w:before="240"/>
      </w:pPr>
      <w:r>
        <w:rPr>
          <w:rFonts w:ascii="Arial" w:cs="Arial" w:eastAsia="Arial" w:hAnsi="Arial"/>
          <w:b/>
          <w:bCs/>
          <w:color w:val="1A1A1A"/>
          <w:sz w:val="24"/>
          <w:szCs w:val="24"/>
        </w:rPr>
        <w:t xml:space="preserve">What's included</w:t>
      </w:r>
    </w:p>
    <w:p>
      <w:pPr>
        <w:pStyle w:val="ListParagraph"/>
        <w:numPr>
          <w:ilvl w:val="0"/>
          <w:numId w:val="2"/>
        </w:numPr>
        <w:spacing w:after="80"/>
      </w:pPr>
      <w:r>
        <w:rPr>
          <w:rFonts w:ascii="Arial" w:cs="Arial" w:eastAsia="Arial" w:hAnsi="Arial"/>
          <w:color w:val="1A1A1A"/>
          <w:sz w:val="22"/>
          <w:szCs w:val="22"/>
        </w:rPr>
        <w:t xml:space="preserve">Assistant trained on the Flora y Pez catalog, size guide, materials, and policies.</w:t>
      </w:r>
    </w:p>
    <w:p>
      <w:pPr>
        <w:pStyle w:val="ListParagraph"/>
        <w:numPr>
          <w:ilvl w:val="0"/>
          <w:numId w:val="2"/>
        </w:numPr>
        <w:spacing w:after="80"/>
      </w:pPr>
      <w:r>
        <w:rPr>
          <w:rFonts w:ascii="Arial" w:cs="Arial" w:eastAsia="Arial" w:hAnsi="Arial"/>
          <w:color w:val="1A1A1A"/>
          <w:sz w:val="22"/>
          <w:szCs w:val="22"/>
        </w:rPr>
        <w:t xml:space="preserve">Widget embedded in the Shopify site, no theme changes.</w:t>
      </w:r>
    </w:p>
    <w:p>
      <w:pPr>
        <w:pStyle w:val="ListParagraph"/>
        <w:numPr>
          <w:ilvl w:val="0"/>
          <w:numId w:val="2"/>
        </w:numPr>
        <w:spacing w:after="80"/>
      </w:pPr>
      <w:r>
        <w:rPr>
          <w:rFonts w:ascii="Arial" w:cs="Arial" w:eastAsia="Arial" w:hAnsi="Arial"/>
          <w:color w:val="1A1A1A"/>
          <w:sz w:val="22"/>
          <w:szCs w:val="22"/>
        </w:rPr>
        <w:t xml:space="preserve">Spanish brand voice, consistent with Flora y Pez's identity.</w:t>
      </w:r>
    </w:p>
    <w:p>
      <w:pPr>
        <w:pStyle w:val="ListParagraph"/>
        <w:numPr>
          <w:ilvl w:val="0"/>
          <w:numId w:val="2"/>
        </w:numPr>
        <w:spacing w:after="80"/>
      </w:pPr>
      <w:r>
        <w:rPr>
          <w:rFonts w:ascii="Arial" w:cs="Arial" w:eastAsia="Arial" w:hAnsi="Arial"/>
          <w:color w:val="1A1A1A"/>
          <w:sz w:val="22"/>
          <w:szCs w:val="22"/>
        </w:rPr>
        <w:t xml:space="preserve">WhatsApp handoff when the customer asks for a human.</w:t>
      </w:r>
    </w:p>
    <w:p>
      <w:pPr>
        <w:pStyle w:val="ListParagraph"/>
        <w:numPr>
          <w:ilvl w:val="0"/>
          <w:numId w:val="2"/>
        </w:numPr>
        <w:spacing w:after="80"/>
      </w:pPr>
      <w:r>
        <w:rPr>
          <w:rFonts w:ascii="Arial" w:cs="Arial" w:eastAsia="Arial" w:hAnsi="Arial"/>
          <w:color w:val="1A1A1A"/>
          <w:sz w:val="22"/>
          <w:szCs w:val="22"/>
        </w:rPr>
        <w:t xml:space="preserve">Real-time usage panel.</w:t>
      </w:r>
    </w:p>
    <w:p>
      <w:pPr>
        <w:pStyle w:val="ListParagraph"/>
        <w:numPr>
          <w:ilvl w:val="0"/>
          <w:numId w:val="2"/>
        </w:numPr>
        <w:spacing w:after="80"/>
      </w:pPr>
      <w:r>
        <w:rPr>
          <w:rFonts w:ascii="Arial" w:cs="Arial" w:eastAsia="Arial" w:hAnsi="Arial"/>
          <w:color w:val="1A1A1A"/>
          <w:sz w:val="22"/>
          <w:szCs w:val="22"/>
        </w:rPr>
        <w:t xml:space="preserve">Monthly report covering top questions and surfaced opportunities.</w:t>
      </w:r>
    </w:p>
    <w:p>
      <w:pPr>
        <w:pStyle w:val="Heading2"/>
        <w:spacing w:after="120" w:before="240"/>
      </w:pPr>
      <w:r>
        <w:rPr>
          <w:rFonts w:ascii="Arial" w:cs="Arial" w:eastAsia="Arial" w:hAnsi="Arial"/>
          <w:b/>
          <w:bCs/>
          <w:color w:val="1A1A1A"/>
          <w:sz w:val="24"/>
          <w:szCs w:val="24"/>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4"/>
              <w:left w:val="single" w:color="D9D9D9" w:sz="4"/>
              <w:bottom w:val="single" w:color="D9D9D9" w:sz="4"/>
              <w:right w:val="single" w:color="D9D9D9" w:sz="4"/>
            </w:tcBorders>
            <w:shd w:fill="EEF2FF" w:val="clear"/>
            <w:tcMar>
              <w:top w:type="dxa" w:w="120"/>
              <w:left w:type="dxa" w:w="160"/>
              <w:bottom w:type="dxa" w:w="120"/>
              <w:right w:type="dxa" w:w="160"/>
            </w:tcMar>
          </w:tcPr>
          <w:p>
            <w:pPr>
              <w:jc w:val="left"/>
            </w:pPr>
            <w:r>
              <w:rPr>
                <w:rFonts w:ascii="Arial" w:cs="Arial" w:eastAsia="Arial" w:hAnsi="Arial"/>
                <w:b/>
                <w:bCs/>
                <w:color w:val="1A1A1A"/>
                <w:sz w:val="22"/>
                <w:szCs w:val="22"/>
              </w:rPr>
              <w:t xml:space="preserve">Item</w:t>
            </w:r>
          </w:p>
        </w:tc>
        <w:tc>
          <w:tcPr>
            <w:tcW w:type="dxa" w:w="4680"/>
            <w:tcBorders>
              <w:top w:val="single" w:color="D9D9D9" w:sz="4"/>
              <w:left w:val="single" w:color="D9D9D9" w:sz="4"/>
              <w:bottom w:val="single" w:color="D9D9D9" w:sz="4"/>
              <w:right w:val="single" w:color="D9D9D9" w:sz="4"/>
            </w:tcBorders>
            <w:shd w:fill="EEF2FF" w:val="clear"/>
            <w:tcMar>
              <w:top w:type="dxa" w:w="120"/>
              <w:left w:type="dxa" w:w="160"/>
              <w:bottom w:type="dxa" w:w="120"/>
              <w:right w:type="dxa" w:w="160"/>
            </w:tcMar>
          </w:tcPr>
          <w:p>
            <w:pPr>
              <w:jc w:val="right"/>
            </w:pPr>
            <w:r>
              <w:rPr>
                <w:rFonts w:ascii="Arial" w:cs="Arial" w:eastAsia="Arial" w:hAnsi="Arial"/>
                <w:b/>
                <w:bCs/>
                <w:color w:val="1A1A1A"/>
                <w:sz w:val="22"/>
                <w:szCs w:val="22"/>
              </w:rPr>
              <w:t xml:space="preserve">Price (COP)</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Setup (one-time)</w:t>
            </w:r>
          </w:p>
        </w:tc>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$400,000</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Monthly plan (10,000 messages included / month)</w:t>
            </w:r>
          </w:p>
        </w:tc>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$150,000 / month</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Overage above the included quota</w:t>
            </w:r>
          </w:p>
        </w:tc>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$50 per message</w:t>
            </w:r>
          </w:p>
        </w:tc>
      </w:tr>
    </w:tbl>
    <w:p>
      <w:pPr>
        <w:spacing w:after="120" w:before="120"/>
      </w:pPr>
      <w:r>
        <w:rPr>
          <w:rFonts w:ascii="Arial" w:cs="Arial" w:eastAsia="Arial" w:hAnsi="Arial"/>
          <w:color w:val="1A1A1A"/>
          <w:sz w:val="22"/>
          <w:szCs w:val="22"/>
        </w:rPr>
        <w:t xml:space="preserve">Setup payment: 30% to start ($120,000), 70% at launch ($280,000). Monthly plan billed from launch onwards.</w:t>
      </w:r>
    </w:p>
    <w:p>
      <w:pPr>
        <w:pStyle w:val="Heading2"/>
        <w:spacing w:after="120" w:before="240"/>
      </w:pPr>
      <w:r>
        <w:rPr>
          <w:rFonts w:ascii="Arial" w:cs="Arial" w:eastAsia="Arial" w:hAnsi="Arial"/>
          <w:b/>
          <w:bCs/>
          <w:color w:val="1A1A1A"/>
          <w:sz w:val="24"/>
          <w:szCs w:val="24"/>
        </w:rPr>
        <w:t xml:space="preserve">How overage works</w:t>
      </w:r>
    </w:p>
    <w:p>
      <w:pPr>
        <w:spacing w:after="120"/>
      </w:pPr>
      <w:r>
        <w:rPr>
          <w:rFonts w:ascii="Arial" w:cs="Arial" w:eastAsia="Arial" w:hAnsi="Arial"/>
          <w:color w:val="1A1A1A"/>
          <w:sz w:val="22"/>
          <w:szCs w:val="22"/>
        </w:rPr>
        <w:t xml:space="preserve">The monthly plan includes 10,000 visitor messages (a message is each time a customer writes something to the assistant). If traffic exceeds 10,000 messages, additional messages are billed at $50 COP each on the next invoice. We only bill overage if it exceeds $20,000 COP for the month; otherwise it isn't charged.</w:t>
      </w:r>
    </w:p>
    <w:p>
      <w:pPr>
        <w:pStyle w:val="Heading2"/>
        <w:spacing w:after="120" w:before="240"/>
      </w:pPr>
      <w:r>
        <w:rPr>
          <w:rFonts w:ascii="Arial" w:cs="Arial" w:eastAsia="Arial" w:hAnsi="Arial"/>
          <w:b/>
          <w:bCs/>
          <w:color w:val="1A1A1A"/>
          <w:sz w:val="24"/>
          <w:szCs w:val="24"/>
        </w:rPr>
        <w:t xml:space="preserve">Usage visibility and control</w:t>
      </w:r>
    </w:p>
    <w:p>
      <w:pPr>
        <w:pStyle w:val="ListParagraph"/>
        <w:numPr>
          <w:ilvl w:val="0"/>
          <w:numId w:val="2"/>
        </w:numPr>
        <w:spacing w:after="80"/>
      </w:pPr>
      <w:r>
        <w:rPr>
          <w:rFonts w:ascii="Arial" w:cs="Arial" w:eastAsia="Arial" w:hAnsi="Arial"/>
          <w:color w:val="1A1A1A"/>
          <w:sz w:val="22"/>
          <w:szCs w:val="22"/>
        </w:rPr>
        <w:t xml:space="preserve">Real-time consumption panel, accessible to Flora y Pez.</w:t>
      </w:r>
    </w:p>
    <w:p>
      <w:pPr>
        <w:pStyle w:val="ListParagraph"/>
        <w:numPr>
          <w:ilvl w:val="0"/>
          <w:numId w:val="2"/>
        </w:numPr>
        <w:spacing w:after="80"/>
      </w:pPr>
      <w:r>
        <w:rPr>
          <w:rFonts w:ascii="Arial" w:cs="Arial" w:eastAsia="Arial" w:hAnsi="Arial"/>
          <w:color w:val="1A1A1A"/>
          <w:sz w:val="22"/>
          <w:szCs w:val="22"/>
        </w:rPr>
        <w:t xml:space="preserve">Email alert at 80% of the monthly quota.</w:t>
      </w:r>
    </w:p>
    <w:p>
      <w:pPr>
        <w:pStyle w:val="ListParagraph"/>
        <w:numPr>
          <w:ilvl w:val="0"/>
          <w:numId w:val="2"/>
        </w:numPr>
        <w:spacing w:after="80"/>
      </w:pPr>
      <w:r>
        <w:rPr>
          <w:rFonts w:ascii="Arial" w:cs="Arial" w:eastAsia="Arial" w:hAnsi="Arial"/>
          <w:color w:val="1A1A1A"/>
          <w:sz w:val="22"/>
          <w:szCs w:val="22"/>
        </w:rPr>
        <w:t xml:space="preserve">Email alert at 100% with the option to continue with per-message billing or pause the assistant. Their call.</w:t>
      </w:r>
    </w:p>
    <w:p>
      <w:pPr>
        <w:pStyle w:val="Heading2"/>
        <w:spacing w:after="120" w:before="240"/>
      </w:pPr>
      <w:r>
        <w:rPr>
          <w:rFonts w:ascii="Arial" w:cs="Arial" w:eastAsia="Arial" w:hAnsi="Arial"/>
          <w:b/>
          <w:bCs/>
          <w:color w:val="1A1A1A"/>
          <w:sz w:val="24"/>
          <w:szCs w:val="24"/>
        </w:rPr>
        <w:t xml:space="preserve">Assistant scope</w:t>
      </w:r>
    </w:p>
    <w:p>
      <w:pPr>
        <w:spacing w:after="120"/>
      </w:pPr>
      <w:r>
        <w:rPr>
          <w:rFonts w:ascii="Arial" w:cs="Arial" w:eastAsia="Arial" w:hAnsi="Arial"/>
          <w:color w:val="1A1A1A"/>
          <w:sz w:val="22"/>
          <w:szCs w:val="22"/>
        </w:rPr>
        <w:t xml:space="preserve">The assistant covers catalog items (sizes, colors, materials, availability), size guidance, style or occasion recommendations, payment methods, shipping, exchanges and returns, and garment care by fabric type. Out-of-scope topics are redirected to the team's WhatsApp.</w:t>
      </w:r>
    </w:p>
    <w:p>
      <w:pPr>
        <w:pStyle w:val="Heading2"/>
        <w:spacing w:after="120" w:before="240"/>
      </w:pPr>
      <w:r>
        <w:rPr>
          <w:rFonts w:ascii="Arial" w:cs="Arial" w:eastAsia="Arial" w:hAnsi="Arial"/>
          <w:b/>
          <w:bCs/>
          <w:color w:val="1A1A1A"/>
          <w:sz w:val="24"/>
          <w:szCs w:val="24"/>
        </w:rPr>
        <w:t xml:space="preserve">Optional add-on: order-taking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FF" w:sz="12"/>
              <w:left w:val="single" w:color="2E5BFF" w:sz="12"/>
              <w:bottom w:val="single" w:color="2E5BFF" w:sz="12"/>
              <w:right w:val="single" w:color="2E5BFF" w:sz="12"/>
            </w:tcBorders>
            <w:shd w:fill="F0F7FF" w:val="clear"/>
            <w:tcMar>
              <w:top w:type="dxa" w:w="160"/>
              <w:left w:type="dxa" w:w="200"/>
              <w:bottom w:type="dxa" w:w="160"/>
              <w:right w:type="dxa" w:w="200"/>
            </w:tcMar>
          </w:tcPr>
          <w:p>
            <w:r>
              <w:rPr>
                <w:rFonts w:ascii="Arial" w:cs="Arial" w:eastAsia="Arial" w:hAnsi="Arial"/>
                <w:b/>
                <w:bCs/>
                <w:color w:val="1A1A1A"/>
                <w:sz w:val="22"/>
                <w:szCs w:val="22"/>
              </w:rPr>
              <w:t xml:space="preserve">If Flora y Pez wants the assistant, beyond answering, to also add items to cart and hand off a ready-to-pay checkout link, we offer this as an optional integration.</w:t>
            </w:r>
          </w:p>
        </w:tc>
      </w:tr>
    </w:tbl>
    <w:p>
      <w:pPr>
        <w:spacing w:after="120"/>
      </w:pPr>
      <w:r>
        <w:rPr>
          <w:rFonts w:ascii="Arial" w:cs="Arial" w:eastAsia="Arial" w:hAnsi="Arial"/>
          <w:color w:val="1A1A1A"/>
          <w:sz w:val="22"/>
          <w:szCs w:val="22"/>
        </w:rPr>
        <w:t xml:space="preserve">The integration uses Shopify's Storefront API. Once active, the assistant can ask size and color, validate availability, add to cart, update quantities, and hand over a checkout link. Payments are processed by Shopify as usual.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4"/>
              <w:left w:val="single" w:color="D9D9D9" w:sz="4"/>
              <w:bottom w:val="single" w:color="D9D9D9" w:sz="4"/>
              <w:right w:val="single" w:color="D9D9D9" w:sz="4"/>
            </w:tcBorders>
            <w:shd w:fill="F0F7FF" w:val="clear"/>
            <w:tcMar>
              <w:top w:type="dxa" w:w="120"/>
              <w:left w:type="dxa" w:w="160"/>
              <w:bottom w:type="dxa" w:w="120"/>
              <w:right w:type="dxa" w:w="160"/>
            </w:tcMar>
          </w:tcPr>
          <w:p>
            <w:pPr>
              <w:jc w:val="left"/>
            </w:pPr>
            <w:r>
              <w:rPr>
                <w:rFonts w:ascii="Arial" w:cs="Arial" w:eastAsia="Arial" w:hAnsi="Arial"/>
                <w:b/>
                <w:bCs/>
                <w:color w:val="1A1A1A"/>
                <w:sz w:val="22"/>
                <w:szCs w:val="22"/>
              </w:rPr>
              <w:t xml:space="preserve">Item (optional add-on)</w:t>
            </w:r>
          </w:p>
        </w:tc>
        <w:tc>
          <w:tcPr>
            <w:tcW w:type="dxa" w:w="4680"/>
            <w:tcBorders>
              <w:top w:val="single" w:color="D9D9D9" w:sz="4"/>
              <w:left w:val="single" w:color="D9D9D9" w:sz="4"/>
              <w:bottom w:val="single" w:color="D9D9D9" w:sz="4"/>
              <w:right w:val="single" w:color="D9D9D9" w:sz="4"/>
            </w:tcBorders>
            <w:shd w:fill="F0F7FF" w:val="clear"/>
            <w:tcMar>
              <w:top w:type="dxa" w:w="120"/>
              <w:left w:type="dxa" w:w="160"/>
              <w:bottom w:type="dxa" w:w="120"/>
              <w:right w:type="dxa" w:w="160"/>
            </w:tcMar>
          </w:tcPr>
          <w:p>
            <w:pPr>
              <w:jc w:val="right"/>
            </w:pPr>
            <w:r>
              <w:rPr>
                <w:rFonts w:ascii="Arial" w:cs="Arial" w:eastAsia="Arial" w:hAnsi="Arial"/>
                <w:b/>
                <w:bCs/>
                <w:color w:val="1A1A1A"/>
                <w:sz w:val="22"/>
                <w:szCs w:val="22"/>
              </w:rPr>
              <w:t xml:space="preserve">Price (COP)</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Additional setup: Storefront API integration</w:t>
            </w:r>
          </w:p>
        </w:tc>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 $600,000 (one-time)</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Monthly plan with order-taking active</w:t>
            </w:r>
          </w:p>
        </w:tc>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$200,000 / month</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Overage above the included quota</w:t>
            </w:r>
          </w:p>
        </w:tc>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$50 per message</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1A1A1A"/>
                <w:sz w:val="22"/>
                <w:szCs w:val="22"/>
              </w:rPr>
              <w:t xml:space="preserve">Total setup if order-taking is included</w:t>
            </w:r>
          </w:p>
        </w:tc>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$1,000,000</w:t>
            </w:r>
          </w:p>
        </w:tc>
      </w:tr>
    </w:tbl>
    <w:p>
      <w:pPr>
        <w:spacing w:after="120"/>
      </w:pPr>
      <w:r>
        <w:rPr>
          <w:rFonts w:ascii="Arial" w:cs="Arial" w:eastAsia="Arial" w:hAnsi="Arial"/>
          <w:color w:val="1A1A1A"/>
          <w:sz w:val="22"/>
          <w:szCs w:val="22"/>
        </w:rPr>
        <w:t xml:space="preserve">Replaces the base monthly plan; the two are not stacked.</w:t>
      </w:r>
    </w:p>
    <w:p>
      <w:pPr>
        <w:pStyle w:val="Heading2"/>
        <w:spacing w:after="120" w:before="240"/>
      </w:pPr>
      <w:r>
        <w:rPr>
          <w:rFonts w:ascii="Arial" w:cs="Arial" w:eastAsia="Arial" w:hAnsi="Arial"/>
          <w:b/>
          <w:bCs/>
          <w:color w:val="1A1A1A"/>
          <w:sz w:val="24"/>
          <w:szCs w:val="24"/>
        </w:rPr>
        <w:t xml:space="preserve">Terms</w:t>
      </w:r>
    </w:p>
    <w:p>
      <w:pPr>
        <w:pStyle w:val="ListParagraph"/>
        <w:numPr>
          <w:ilvl w:val="0"/>
          <w:numId w:val="2"/>
        </w:numPr>
        <w:spacing w:after="80"/>
      </w:pPr>
      <w:r>
        <w:rPr>
          <w:rFonts w:ascii="Arial" w:cs="Arial" w:eastAsia="Arial" w:hAnsi="Arial"/>
          <w:color w:val="1A1A1A"/>
          <w:sz w:val="22"/>
          <w:szCs w:val="22"/>
        </w:rPr>
        <w:t xml:space="preserve">No minimum term. 30 days notice to cancel from either party.</w:t>
      </w:r>
    </w:p>
    <w:p>
      <w:pPr>
        <w:pStyle w:val="ListParagraph"/>
        <w:numPr>
          <w:ilvl w:val="0"/>
          <w:numId w:val="2"/>
        </w:numPr>
        <w:spacing w:after="80"/>
      </w:pPr>
      <w:r>
        <w:rPr>
          <w:rFonts w:ascii="Arial" w:cs="Arial" w:eastAsia="Arial" w:hAnsi="Arial"/>
          <w:color w:val="1A1A1A"/>
          <w:sz w:val="22"/>
          <w:szCs w:val="22"/>
        </w:rPr>
        <w:t xml:space="preserve">Catalog refresh: included once per month via CSV or automatic sync from Shopify. Ad-hoc refreshes: $50,000 COP each.</w:t>
      </w:r>
    </w:p>
    <w:p>
      <w:pPr>
        <w:pStyle w:val="ListParagraph"/>
        <w:numPr>
          <w:ilvl w:val="0"/>
          <w:numId w:val="2"/>
        </w:numPr>
        <w:spacing w:after="80"/>
      </w:pPr>
      <w:r>
        <w:rPr>
          <w:rFonts w:ascii="Arial" w:cs="Arial" w:eastAsia="Arial" w:hAnsi="Arial"/>
          <w:color w:val="1A1A1A"/>
          <w:sz w:val="22"/>
          <w:szCs w:val="22"/>
        </w:rPr>
        <w:t xml:space="preserve">Anti-abuse protection: Cloudflare Bot Fight Mode and a technical cap of 15 messages per minute per visitor.</w:t>
      </w:r>
    </w:p>
    <w:p>
      <w:pPr>
        <w:pStyle w:val="ListParagraph"/>
        <w:numPr>
          <w:ilvl w:val="0"/>
          <w:numId w:val="2"/>
        </w:numPr>
        <w:spacing w:after="80"/>
      </w:pPr>
      <w:r>
        <w:rPr>
          <w:rFonts w:ascii="Arial" w:cs="Arial" w:eastAsia="Arial" w:hAnsi="Arial"/>
          <w:color w:val="1A1A1A"/>
          <w:sz w:val="22"/>
          <w:szCs w:val="22"/>
        </w:rPr>
        <w:t xml:space="preserve">Best-effort service. No enterprise SLA, no downtime credits.</w:t>
      </w:r>
    </w:p>
    <w:p>
      <w:pPr>
        <w:pStyle w:val="ListParagraph"/>
        <w:numPr>
          <w:ilvl w:val="0"/>
          <w:numId w:val="2"/>
        </w:numPr>
        <w:spacing w:after="80"/>
      </w:pPr>
      <w:r>
        <w:rPr>
          <w:rFonts w:ascii="Arial" w:cs="Arial" w:eastAsia="Arial" w:hAnsi="Arial"/>
          <w:color w:val="1A1A1A"/>
          <w:sz w:val="22"/>
          <w:szCs w:val="22"/>
        </w:rPr>
        <w:t xml:space="preserve">Electronic invoicing from Norte Sur Consulting S.A.S. (NIT 901.956.771-1). Payments via bank transfer or card through Wompi.</w:t>
      </w:r>
    </w:p>
    <w:p>
      <w:pPr>
        <w:pStyle w:val="Heading2"/>
        <w:spacing w:after="120" w:before="240"/>
      </w:pPr>
      <w:r>
        <w:rPr>
          <w:rFonts w:ascii="Arial" w:cs="Arial" w:eastAsia="Arial" w:hAnsi="Arial"/>
          <w:b/>
          <w:bCs/>
          <w:color w:val="1A1A1A"/>
          <w:sz w:val="24"/>
          <w:szCs w:val="24"/>
        </w:rPr>
        <w:t xml:space="preserve">Next steps</w:t>
      </w:r>
    </w:p>
    <w:p>
      <w:pPr>
        <w:pStyle w:val="ListParagraph"/>
        <w:numPr>
          <w:ilvl w:val="0"/>
          <w:numId w:val="2"/>
        </w:numPr>
        <w:spacing w:after="80"/>
      </w:pPr>
      <w:r>
        <w:rPr>
          <w:rFonts w:ascii="Arial" w:cs="Arial" w:eastAsia="Arial" w:hAnsi="Arial"/>
          <w:color w:val="1A1A1A"/>
          <w:sz w:val="22"/>
          <w:szCs w:val="22"/>
        </w:rPr>
        <w:t xml:space="preserve">Flora y Pez confirms scope (base, or base + order-taking).</w:t>
      </w:r>
    </w:p>
    <w:p>
      <w:pPr>
        <w:pStyle w:val="ListParagraph"/>
        <w:numPr>
          <w:ilvl w:val="0"/>
          <w:numId w:val="2"/>
        </w:numPr>
        <w:spacing w:after="80"/>
      </w:pPr>
      <w:r>
        <w:rPr>
          <w:rFonts w:ascii="Arial" w:cs="Arial" w:eastAsia="Arial" w:hAnsi="Arial"/>
          <w:color w:val="1A1A1A"/>
          <w:sz w:val="22"/>
          <w:szCs w:val="22"/>
        </w:rPr>
        <w:t xml:space="preserve">Signed acceptance.</w:t>
      </w:r>
    </w:p>
    <w:p>
      <w:pPr>
        <w:pStyle w:val="ListParagraph"/>
        <w:numPr>
          <w:ilvl w:val="0"/>
          <w:numId w:val="2"/>
        </w:numPr>
        <w:spacing w:after="80"/>
      </w:pPr>
      <w:r>
        <w:rPr>
          <w:rFonts w:ascii="Arial" w:cs="Arial" w:eastAsia="Arial" w:hAnsi="Arial"/>
          <w:color w:val="1A1A1A"/>
          <w:sz w:val="22"/>
          <w:szCs w:val="22"/>
        </w:rPr>
        <w:t xml:space="preserve">30% setup payment.</w:t>
      </w:r>
    </w:p>
    <w:p>
      <w:pPr>
        <w:pStyle w:val="ListParagraph"/>
        <w:numPr>
          <w:ilvl w:val="0"/>
          <w:numId w:val="2"/>
        </w:numPr>
        <w:spacing w:after="80"/>
      </w:pPr>
      <w:r>
        <w:rPr>
          <w:rFonts w:ascii="Arial" w:cs="Arial" w:eastAsia="Arial" w:hAnsi="Arial"/>
          <w:color w:val="1A1A1A"/>
          <w:sz w:val="22"/>
          <w:szCs w:val="22"/>
        </w:rPr>
        <w:t xml:space="preserve">First draft within 7 to 10 business days.</w:t>
      </w:r>
    </w:p>
    <w:p>
      <w:pPr>
        <w:pStyle w:val="ListParagraph"/>
        <w:numPr>
          <w:ilvl w:val="0"/>
          <w:numId w:val="2"/>
        </w:numPr>
        <w:spacing w:after="80"/>
      </w:pPr>
      <w:r>
        <w:rPr>
          <w:rFonts w:ascii="Arial" w:cs="Arial" w:eastAsia="Arial" w:hAnsi="Arial"/>
          <w:color w:val="1A1A1A"/>
          <w:sz w:val="22"/>
          <w:szCs w:val="22"/>
        </w:rPr>
        <w:t xml:space="preserve">Estimated launch: 12 to 15 business days from signature.</w:t>
      </w:r>
    </w:p>
    <w:p>
      <w:pPr>
        <w:pStyle w:val="Heading1"/>
        <w:spacing w:after="160" w:before="320"/>
      </w:pPr>
      <w:r>
        <w:rPr>
          <w:rFonts w:ascii="Arial" w:cs="Arial" w:eastAsia="Arial" w:hAnsi="Arial"/>
          <w:b/>
          <w:bCs/>
          <w:color w:val="2E5BFF"/>
          <w:sz w:val="30"/>
          <w:szCs w:val="30"/>
        </w:rPr>
        <w:t xml:space="preserve">2. What we need from Flora y Pez to start</w:t>
      </w:r>
    </w:p>
    <w:p>
      <w:pPr>
        <w:pStyle w:val="ListParagraph"/>
        <w:numPr>
          <w:ilvl w:val="0"/>
          <w:numId w:val="2"/>
        </w:numPr>
        <w:spacing w:after="80"/>
      </w:pPr>
      <w:r>
        <w:rPr>
          <w:rFonts w:ascii="Arial" w:cs="Arial" w:eastAsia="Arial" w:hAnsi="Arial"/>
          <w:color w:val="1A1A1A"/>
          <w:sz w:val="22"/>
          <w:szCs w:val="22"/>
        </w:rPr>
        <w:t xml:space="preserve">Shopify access as a collaborator (Staff role with Apps, Themes, and Customer Data permissions).</w:t>
      </w:r>
    </w:p>
    <w:p>
      <w:pPr>
        <w:pStyle w:val="ListParagraph"/>
        <w:numPr>
          <w:ilvl w:val="0"/>
          <w:numId w:val="2"/>
        </w:numPr>
        <w:spacing w:after="80"/>
      </w:pPr>
      <w:r>
        <w:rPr>
          <w:rFonts w:ascii="Arial" w:cs="Arial" w:eastAsia="Arial" w:hAnsi="Arial"/>
          <w:color w:val="1A1A1A"/>
          <w:sz w:val="22"/>
          <w:szCs w:val="22"/>
        </w:rPr>
        <w:t xml:space="preserve">If they take the cart option: Storefront API access token (they generate it in Settings → Apps and sales channels → Develop apps).</w:t>
      </w:r>
    </w:p>
    <w:p>
      <w:pPr>
        <w:pStyle w:val="ListParagraph"/>
        <w:numPr>
          <w:ilvl w:val="0"/>
          <w:numId w:val="2"/>
        </w:numPr>
        <w:spacing w:after="80"/>
      </w:pPr>
      <w:r>
        <w:rPr>
          <w:rFonts w:ascii="Arial" w:cs="Arial" w:eastAsia="Arial" w:hAnsi="Arial"/>
          <w:color w:val="1A1A1A"/>
          <w:sz w:val="22"/>
          <w:szCs w:val="22"/>
        </w:rPr>
        <w:t xml:space="preserve">Catalog export as CSV, or authorization to pull it via the API.</w:t>
      </w:r>
    </w:p>
    <w:p>
      <w:pPr>
        <w:pStyle w:val="ListParagraph"/>
        <w:numPr>
          <w:ilvl w:val="0"/>
          <w:numId w:val="2"/>
        </w:numPr>
        <w:spacing w:after="80"/>
      </w:pPr>
      <w:r>
        <w:rPr>
          <w:rFonts w:ascii="Arial" w:cs="Arial" w:eastAsia="Arial" w:hAnsi="Arial"/>
          <w:color w:val="1A1A1A"/>
          <w:sz w:val="22"/>
          <w:szCs w:val="22"/>
        </w:rPr>
        <w:t xml:space="preserve">List of common FAQs and policies: shipping, exchanges, returns, payment methods, dispatch times.</w:t>
      </w:r>
    </w:p>
    <w:p>
      <w:pPr>
        <w:pStyle w:val="ListParagraph"/>
        <w:numPr>
          <w:ilvl w:val="0"/>
          <w:numId w:val="2"/>
        </w:numPr>
        <w:spacing w:after="80"/>
      </w:pPr>
      <w:r>
        <w:rPr>
          <w:rFonts w:ascii="Arial" w:cs="Arial" w:eastAsia="Arial" w:hAnsi="Arial"/>
          <w:color w:val="1A1A1A"/>
          <w:sz w:val="22"/>
          <w:szCs w:val="22"/>
        </w:rPr>
        <w:t xml:space="preserve">Official brand size guide (measurements in cm by size, by garment type).</w:t>
      </w:r>
    </w:p>
    <w:p>
      <w:pPr>
        <w:pStyle w:val="ListParagraph"/>
        <w:numPr>
          <w:ilvl w:val="0"/>
          <w:numId w:val="2"/>
        </w:numPr>
        <w:spacing w:after="80"/>
      </w:pPr>
      <w:r>
        <w:rPr>
          <w:rFonts w:ascii="Arial" w:cs="Arial" w:eastAsia="Arial" w:hAnsi="Arial"/>
          <w:color w:val="1A1A1A"/>
          <w:sz w:val="22"/>
          <w:szCs w:val="22"/>
        </w:rPr>
        <w:t xml:space="preserve">Care instructions by fabric type (cotton, linen, synthetics, blends, etc.).</w:t>
      </w:r>
    </w:p>
    <w:p>
      <w:pPr>
        <w:pStyle w:val="ListParagraph"/>
        <w:numPr>
          <w:ilvl w:val="0"/>
          <w:numId w:val="2"/>
        </w:numPr>
        <w:spacing w:after="80"/>
      </w:pPr>
      <w:r>
        <w:rPr>
          <w:rFonts w:ascii="Arial" w:cs="Arial" w:eastAsia="Arial" w:hAnsi="Arial"/>
          <w:color w:val="1A1A1A"/>
          <w:sz w:val="22"/>
          <w:szCs w:val="22"/>
        </w:rPr>
        <w:t xml:space="preserve">Lookbook or style references if they want the assistant to recommend combinations.</w:t>
      </w:r>
    </w:p>
    <w:p>
      <w:pPr>
        <w:pStyle w:val="ListParagraph"/>
        <w:numPr>
          <w:ilvl w:val="0"/>
          <w:numId w:val="2"/>
        </w:numPr>
        <w:spacing w:after="80"/>
      </w:pPr>
      <w:r>
        <w:rPr>
          <w:rFonts w:ascii="Arial" w:cs="Arial" w:eastAsia="Arial" w:hAnsi="Arial"/>
          <w:color w:val="1A1A1A"/>
          <w:sz w:val="22"/>
          <w:szCs w:val="22"/>
        </w:rPr>
        <w:t xml:space="preserve">Tone of voice: formal or informal, tú vs usted, emoji use, brand vocabulary.</w:t>
      </w:r>
    </w:p>
    <w:p>
      <w:pPr>
        <w:pStyle w:val="ListParagraph"/>
        <w:numPr>
          <w:ilvl w:val="0"/>
          <w:numId w:val="2"/>
        </w:numPr>
        <w:spacing w:after="80"/>
      </w:pPr>
      <w:r>
        <w:rPr>
          <w:rFonts w:ascii="Arial" w:cs="Arial" w:eastAsia="Arial" w:hAnsi="Arial"/>
          <w:color w:val="1A1A1A"/>
          <w:sz w:val="22"/>
          <w:szCs w:val="22"/>
        </w:rPr>
        <w:t xml:space="preserve">WhatsApp number for human handoff.</w:t>
      </w:r>
    </w:p>
    <w:p>
      <w:pPr>
        <w:pStyle w:val="ListParagraph"/>
        <w:numPr>
          <w:ilvl w:val="0"/>
          <w:numId w:val="2"/>
        </w:numPr>
        <w:spacing w:after="80"/>
      </w:pPr>
      <w:r>
        <w:rPr>
          <w:rFonts w:ascii="Arial" w:cs="Arial" w:eastAsia="Arial" w:hAnsi="Arial"/>
          <w:color w:val="1A1A1A"/>
          <w:sz w:val="22"/>
          <w:szCs w:val="22"/>
        </w:rPr>
        <w:t xml:space="preserve">Contact email for monthly reports and quota alerts.</w:t>
      </w:r>
    </w:p>
    <w:p>
      <w:pPr>
        <w:pStyle w:val="ListParagraph"/>
        <w:numPr>
          <w:ilvl w:val="0"/>
          <w:numId w:val="2"/>
        </w:numPr>
        <w:spacing w:after="80"/>
      </w:pPr>
      <w:r>
        <w:rPr>
          <w:rFonts w:ascii="Arial" w:cs="Arial" w:eastAsia="Arial" w:hAnsi="Arial"/>
          <w:color w:val="1A1A1A"/>
          <w:sz w:val="22"/>
          <w:szCs w:val="22"/>
        </w:rPr>
        <w:t xml:space="preserve">Shopify theme access to embed the widget (5 minutes of work).</w:t>
      </w:r>
    </w:p>
    <w:p>
      <w:pPr>
        <w:pStyle w:val="Heading1"/>
        <w:spacing w:after="160" w:before="320"/>
      </w:pPr>
      <w:r>
        <w:rPr>
          <w:rFonts w:ascii="Arial" w:cs="Arial" w:eastAsia="Arial" w:hAnsi="Arial"/>
          <w:b/>
          <w:bCs/>
          <w:color w:val="B45F00"/>
          <w:sz w:val="30"/>
          <w:szCs w:val="30"/>
        </w:rPr>
        <w:t xml:space="preserve">3. Recurring costs and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12"/>
              <w:left w:val="single" w:color="E0A800" w:sz="12"/>
              <w:bottom w:val="single" w:color="E0A800" w:sz="12"/>
              <w:right w:val="single" w:color="E0A800" w:sz="12"/>
            </w:tcBorders>
            <w:shd w:fill="FFF6E5" w:val="clear"/>
            <w:tcMar>
              <w:top w:type="dxa" w:w="160"/>
              <w:left w:type="dxa" w:w="200"/>
              <w:bottom w:type="dxa" w:w="160"/>
              <w:right w:type="dxa" w:w="200"/>
            </w:tcMar>
          </w:tcPr>
          <w:p>
            <w:r>
              <w:rPr>
                <w:rFonts w:ascii="Arial" w:cs="Arial" w:eastAsia="Arial" w:hAnsi="Arial"/>
                <w:b/>
                <w:bCs/>
                <w:color w:val="1A1A1A"/>
                <w:sz w:val="22"/>
                <w:szCs w:val="22"/>
              </w:rPr>
              <w:t xml:space="preserve">INTERNAL · Internal section. Do NOT include in the document Flora y Pez receives.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9D9D9" w:sz="4"/>
              <w:left w:val="single" w:color="D9D9D9" w:sz="4"/>
              <w:bottom w:val="single" w:color="D9D9D9" w:sz="4"/>
              <w:right w:val="single" w:color="D9D9D9" w:sz="4"/>
            </w:tcBorders>
            <w:shd w:fill="FFF6E5" w:val="clear"/>
            <w:tcMar>
              <w:top w:type="dxa" w:w="120"/>
              <w:left w:type="dxa" w:w="160"/>
              <w:bottom w:type="dxa" w:w="120"/>
              <w:right w:type="dxa" w:w="160"/>
            </w:tcMar>
          </w:tcPr>
          <w:p>
            <w:pPr>
              <w:jc w:val="left"/>
            </w:pPr>
            <w:r>
              <w:rPr>
                <w:rFonts w:ascii="Arial" w:cs="Arial" w:eastAsia="Arial" w:hAnsi="Arial"/>
                <w:b/>
                <w:bCs/>
                <w:color w:val="1A1A1A"/>
                <w:sz w:val="22"/>
                <w:szCs w:val="22"/>
              </w:rPr>
              <w:t xml:space="preserve">Recurring cost</w:t>
            </w:r>
          </w:p>
        </w:tc>
        <w:tc>
          <w:tcPr>
            <w:tcW w:type="dxa" w:w="2340"/>
            <w:tcBorders>
              <w:top w:val="single" w:color="D9D9D9" w:sz="4"/>
              <w:left w:val="single" w:color="D9D9D9" w:sz="4"/>
              <w:bottom w:val="single" w:color="D9D9D9" w:sz="4"/>
              <w:right w:val="single" w:color="D9D9D9" w:sz="4"/>
            </w:tcBorders>
            <w:shd w:fill="FFF6E5" w:val="clear"/>
            <w:tcMar>
              <w:top w:type="dxa" w:w="120"/>
              <w:left w:type="dxa" w:w="160"/>
              <w:bottom w:type="dxa" w:w="120"/>
              <w:right w:type="dxa" w:w="160"/>
            </w:tcMar>
          </w:tcPr>
          <w:p>
            <w:pPr>
              <w:jc w:val="right"/>
            </w:pPr>
            <w:r>
              <w:rPr>
                <w:rFonts w:ascii="Arial" w:cs="Arial" w:eastAsia="Arial" w:hAnsi="Arial"/>
                <w:b/>
                <w:bCs/>
                <w:color w:val="1A1A1A"/>
                <w:sz w:val="22"/>
                <w:szCs w:val="22"/>
              </w:rPr>
              <w:t xml:space="preserve">Our cost (COP)</w:t>
            </w:r>
          </w:p>
        </w:tc>
        <w:tc>
          <w:tcPr>
            <w:tcW w:type="dxa" w:w="2340"/>
            <w:tcBorders>
              <w:top w:val="single" w:color="D9D9D9" w:sz="4"/>
              <w:left w:val="single" w:color="D9D9D9" w:sz="4"/>
              <w:bottom w:val="single" w:color="D9D9D9" w:sz="4"/>
              <w:right w:val="single" w:color="D9D9D9" w:sz="4"/>
            </w:tcBorders>
            <w:shd w:fill="FFF6E5" w:val="clear"/>
            <w:tcMar>
              <w:top w:type="dxa" w:w="120"/>
              <w:left w:type="dxa" w:w="160"/>
              <w:bottom w:type="dxa" w:w="120"/>
              <w:right w:type="dxa" w:w="160"/>
            </w:tcMar>
          </w:tcPr>
          <w:p>
            <w:pPr>
              <w:jc w:val="right"/>
            </w:pPr>
            <w:r>
              <w:rPr>
                <w:rFonts w:ascii="Arial" w:cs="Arial" w:eastAsia="Arial" w:hAnsi="Arial"/>
                <w:b/>
                <w:bCs/>
                <w:color w:val="1A1A1A"/>
                <w:sz w:val="22"/>
                <w:szCs w:val="22"/>
              </w:rPr>
              <w:t xml:space="preserve">Margin</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Base · Claude API at 1,500 convos ($50 × 1,500)</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val="false"/>
                <w:bCs w:val="false"/>
                <w:color w:val="1A1A1A"/>
                <w:sz w:val="22"/>
                <w:szCs w:val="22"/>
              </w:rPr>
              <w:t xml:space="preserve">$75,000 / mo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Base · Cloudflare Worker + D1</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val="false"/>
                <w:bCs w:val="false"/>
                <w:color w:val="1A1A1A"/>
                <w:sz w:val="22"/>
                <w:szCs w:val="22"/>
              </w:rPr>
              <w:t xml:space="preserve">$0 / mo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1A1A1A"/>
                <w:sz w:val="22"/>
                <w:szCs w:val="22"/>
              </w:rPr>
              <w:t xml:space="preserve">Base · Total monthly cost vs $150,000 charged</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$75,000 / mo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~50%</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Add-on · Claude API at 1,500 convos ($100 × 1,500)</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val="false"/>
                <w:bCs w:val="false"/>
                <w:color w:val="1A1A1A"/>
                <w:sz w:val="22"/>
                <w:szCs w:val="22"/>
              </w:rPr>
              <w:t xml:space="preserve">$150,000 / mo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1A1A1A"/>
                <w:sz w:val="22"/>
                <w:szCs w:val="22"/>
              </w:rPr>
              <w:t xml:space="preserve">Add-on · Total monthly cost vs $200,000 charged</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$150,000 / mo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~25%</w:t>
            </w:r>
          </w:p>
        </w:tc>
      </w:tr>
      <w:tr>
        <w:tc>
          <w:tcPr>
            <w:tcW w:type="dxa" w:w="468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1A1A1A"/>
                <w:sz w:val="22"/>
                <w:szCs w:val="22"/>
              </w:rPr>
              <w:t xml:space="preserve">Overage: $15-20 cost vs $50 charged</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val="false"/>
                <w:bCs w:val="false"/>
                <w:color w:val="1A1A1A"/>
                <w:sz w:val="22"/>
                <w:szCs w:val="22"/>
              </w:rPr>
              <w:t xml:space="preserve">variable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right"/>
            </w:pPr>
            <w:r>
              <w:rPr>
                <w:rFonts w:ascii="Arial" w:cs="Arial" w:eastAsia="Arial" w:hAnsi="Arial"/>
                <w:b/>
                <w:bCs/>
                <w:color w:val="1A1A1A"/>
                <w:sz w:val="22"/>
                <w:szCs w:val="22"/>
              </w:rPr>
              <w:t xml:space="preserve">~2.5x</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Cash costs only: Anthropic API (Sonnet 4.6 with prompt caching, plus Gemini 2.0 Flash for history compression) and Cloudflare infrastructure. A support-only conversation costs ~$50 COP in tokens; a cart-flow conversation costs ~$100 COP. Cloudflare Worker + D1 at this volume is essentially $0.</w:t>
      </w:r>
    </w:p>
    <w:p>
      <w:pPr>
        <w:spacing w:after="120"/>
      </w:pPr>
      <w:r>
        <w:rPr>
          <w:rFonts w:ascii="Arial" w:cs="Arial" w:eastAsia="Arial" w:hAnsi="Arial"/>
          <w:color w:val="1A1A1A"/>
          <w:sz w:val="22"/>
          <w:szCs w:val="22"/>
        </w:rPr>
        <w:t xml:space="preserve">Margin on the base version is healthy (~50%). On the order-taking version, monthly margin is thinner (~25%) because each cart-flow conversation uses more tokens, but the $600,000 setup add-on compensates, and validating the flow in production opens the door to selling this product to more clients.</w:t>
      </w:r>
    </w:p>
    <w:p>
      <w:pPr>
        <w:spacing w:after="120"/>
      </w:pPr>
      <w:r>
        <w:rPr>
          <w:rFonts w:ascii="Arial" w:cs="Arial" w:eastAsia="Arial" w:hAnsi="Arial"/>
          <w:color w:val="1A1A1A"/>
          <w:sz w:val="22"/>
          <w:szCs w:val="22"/>
        </w:rPr>
        <w:t xml:space="preserve">The $600,000 add-on is not priced on cost but on the value it generates: a chatbot that takes orders converts traffic into sales, not just deflects support.</w:t>
      </w:r>
    </w:p>
    <w:p>
      <w:pPr>
        <w:pStyle w:val="Heading1"/>
        <w:spacing w:after="160" w:before="320"/>
      </w:pPr>
      <w:r>
        <w:rPr>
          <w:rFonts w:ascii="Arial" w:cs="Arial" w:eastAsia="Arial" w:hAnsi="Arial"/>
          <w:b/>
          <w:bCs/>
          <w:color w:val="C0392B"/>
          <w:sz w:val="30"/>
          <w:szCs w:val="30"/>
        </w:rPr>
        <w:t xml:space="preserve">4.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12"/>
              <w:left w:val="single" w:color="E0A800" w:sz="12"/>
              <w:bottom w:val="single" w:color="E0A800" w:sz="12"/>
              <w:right w:val="single" w:color="E0A800" w:sz="12"/>
            </w:tcBorders>
            <w:shd w:fill="FFF6E5" w:val="clear"/>
            <w:tcMar>
              <w:top w:type="dxa" w:w="160"/>
              <w:left w:type="dxa" w:w="200"/>
              <w:bottom w:type="dxa" w:w="160"/>
              <w:right w:type="dxa" w:w="200"/>
            </w:tcMar>
          </w:tcPr>
          <w:p>
            <w:r>
              <w:rPr>
                <w:rFonts w:ascii="Arial" w:cs="Arial" w:eastAsia="Arial" w:hAnsi="Arial"/>
                <w:b/>
                <w:bCs/>
                <w:color w:val="1A1A1A"/>
                <w:sz w:val="22"/>
                <w:szCs w:val="22"/>
              </w:rPr>
              <w:t xml:space="preserve">INTERNAL · Internal section. Walk-through of what can go wrong and how we mitigate.</w:t>
            </w:r>
          </w:p>
        </w:tc>
      </w:tr>
    </w:tbl>
    <w:p>
      <w:pPr>
        <w:pStyle w:val="ListParagraph"/>
        <w:numPr>
          <w:ilvl w:val="0"/>
          <w:numId w:val="2"/>
        </w:numPr>
        <w:spacing w:after="80"/>
      </w:pPr>
      <w:r>
        <w:rPr>
          <w:rFonts w:ascii="Arial" w:cs="Arial" w:eastAsia="Arial" w:hAnsi="Arial"/>
          <w:color w:val="1A1A1A"/>
          <w:sz w:val="22"/>
          <w:szCs w:val="22"/>
        </w:rPr>
        <w:t xml:space="preserve">Low conversion on the order-taking version: if the assistant doesn't convert sales in the first 60 days, Flora y Pez won't renew the $200k plan. Mitigation: track conversion with UTMs on the checkout links and report weekly for the first 4 weeks.</w:t>
      </w:r>
    </w:p>
    <w:p>
      <w:pPr>
        <w:pStyle w:val="ListParagraph"/>
        <w:numPr>
          <w:ilvl w:val="0"/>
          <w:numId w:val="2"/>
        </w:numPr>
        <w:spacing w:after="80"/>
      </w:pPr>
      <w:r>
        <w:rPr>
          <w:rFonts w:ascii="Arial" w:cs="Arial" w:eastAsia="Arial" w:hAnsi="Arial"/>
          <w:color w:val="1A1A1A"/>
          <w:sz w:val="22"/>
          <w:szCs w:val="22"/>
        </w:rPr>
        <w:t xml:space="preserve">Unexpected high volume: if they exceed 15,000 messages/month, margin erodes. The quota + $50 overage clause protects us. Review actual volume after month 1 and adjust the quota at renewal if needed.</w:t>
      </w:r>
    </w:p>
    <w:p>
      <w:pPr>
        <w:pStyle w:val="ListParagraph"/>
        <w:numPr>
          <w:ilvl w:val="0"/>
          <w:numId w:val="2"/>
        </w:numPr>
        <w:spacing w:after="80"/>
      </w:pPr>
      <w:r>
        <w:rPr>
          <w:rFonts w:ascii="Arial" w:cs="Arial" w:eastAsia="Arial" w:hAnsi="Arial"/>
          <w:color w:val="1A1A1A"/>
          <w:sz w:val="22"/>
          <w:szCs w:val="22"/>
        </w:rPr>
        <w:t xml:space="preserve">Shopify changes: theme swaps, other chat apps, or catalog reorganizations can generate unbilled work. Mitigation: contractual clause that major changes are quoted separately.</w:t>
      </w:r>
    </w:p>
    <w:p>
      <w:pPr>
        <w:pStyle w:val="ListParagraph"/>
        <w:numPr>
          <w:ilvl w:val="0"/>
          <w:numId w:val="2"/>
        </w:numPr>
        <w:spacing w:after="80"/>
      </w:pPr>
      <w:r>
        <w:rPr>
          <w:rFonts w:ascii="Arial" w:cs="Arial" w:eastAsia="Arial" w:hAnsi="Arial"/>
          <w:color w:val="1A1A1A"/>
          <w:sz w:val="22"/>
          <w:szCs w:val="22"/>
        </w:rPr>
        <w:t xml:space="preserve">Demanding client: continuous tweaks to the system prompt or scope exceed the monthly maintenance line. Mitigation: minor adjustments are included monthly; major changes are quoted separately.</w:t>
      </w:r>
    </w:p>
    <w:p>
      <w:pPr>
        <w:pStyle w:val="ListParagraph"/>
        <w:numPr>
          <w:ilvl w:val="0"/>
          <w:numId w:val="2"/>
        </w:numPr>
        <w:spacing w:after="80"/>
      </w:pPr>
      <w:r>
        <w:rPr>
          <w:rFonts w:ascii="Arial" w:cs="Arial" w:eastAsia="Arial" w:hAnsi="Arial"/>
          <w:color w:val="1A1A1A"/>
          <w:sz w:val="22"/>
          <w:szCs w:val="22"/>
        </w:rPr>
        <w:t xml:space="preserve">End-customer complaints: if the assistant responds poorly, complaints land on Flora y Pez. Mitigation: tightly scoped system prompt and fast handoff to WhatsApp.</w:t>
      </w:r>
    </w:p>
    <w:p>
      <w:pPr>
        <w:pStyle w:val="ListParagraph"/>
        <w:numPr>
          <w:ilvl w:val="0"/>
          <w:numId w:val="2"/>
        </w:numPr>
        <w:spacing w:after="80"/>
      </w:pPr>
      <w:r>
        <w:rPr>
          <w:rFonts w:ascii="Arial" w:cs="Arial" w:eastAsia="Arial" w:hAnsi="Arial"/>
          <w:color w:val="1A1A1A"/>
          <w:sz w:val="22"/>
          <w:szCs w:val="22"/>
        </w:rPr>
        <w:t xml:space="preserve">Anthropic price increase: if Anthropic raises Sonnet 4.6 pricing, our cost goes up proportionally and margin evaporates. Mitigation: annual price review clause; we can also test Haiku 4.5 to reduce cost if needed.</w:t>
      </w:r>
    </w:p>
    <w:p>
      <w:pPr>
        <w:pStyle w:val="ListParagraph"/>
        <w:numPr>
          <w:ilvl w:val="0"/>
          <w:numId w:val="2"/>
        </w:numPr>
        <w:spacing w:after="80"/>
      </w:pPr>
      <w:r>
        <w:rPr>
          <w:rFonts w:ascii="Arial" w:cs="Arial" w:eastAsia="Arial" w:hAnsi="Arial"/>
          <w:color w:val="1A1A1A"/>
          <w:sz w:val="22"/>
          <w:szCs w:val="22"/>
        </w:rPr>
        <w:t xml:space="preserve">Storefront API edge cases: bundles, pre-order, subscriptions, or customized products may not work fully in the Storefront cart. Mitigation: review the catalog before signing and exclude special cases from scope.</w:t>
      </w:r>
    </w:p>
    <w:p>
      <w:pPr>
        <w:pStyle w:val="ListParagraph"/>
        <w:numPr>
          <w:ilvl w:val="0"/>
          <w:numId w:val="2"/>
        </w:numPr>
        <w:spacing w:after="80"/>
      </w:pPr>
      <w:r>
        <w:rPr>
          <w:rFonts w:ascii="Arial" w:cs="Arial" w:eastAsia="Arial" w:hAnsi="Arial"/>
          <w:color w:val="1A1A1A"/>
          <w:sz w:val="22"/>
          <w:szCs w:val="22"/>
        </w:rPr>
        <w:t xml:space="preserve">Size-related returns: apparel return rates run 15-30% and most are size-related. If the assistant recommends a size wrong, it hurts the brand. Mitigation: the assistant never asserts a size with certainty, always cites the official guide and suggests measuring, and hands off to a human if the customer insists on a firm recommendation.</w:t>
      </w:r>
    </w:p>
    <w:p>
      <w:pPr>
        <w:pStyle w:val="Heading1"/>
        <w:spacing w:after="160" w:before="320"/>
      </w:pPr>
      <w:r>
        <w:rPr>
          <w:rFonts w:ascii="Arial" w:cs="Arial" w:eastAsia="Arial" w:hAnsi="Arial"/>
          <w:b/>
          <w:bCs/>
          <w:color w:val="2E5BFF"/>
          <w:sz w:val="30"/>
          <w:szCs w:val="30"/>
        </w:rPr>
        <w:t xml:space="preserve">5. Proposed timeline</w:t>
      </w:r>
    </w:p>
    <w:p>
      <w:pPr>
        <w:pStyle w:val="ListParagraph"/>
        <w:numPr>
          <w:ilvl w:val="0"/>
          <w:numId w:val="2"/>
        </w:numPr>
        <w:spacing w:after="80"/>
      </w:pPr>
      <w:r>
        <w:rPr>
          <w:rFonts w:ascii="Arial" w:cs="Arial" w:eastAsia="Arial" w:hAnsi="Arial"/>
          <w:color w:val="1A1A1A"/>
          <w:sz w:val="22"/>
          <w:szCs w:val="22"/>
        </w:rPr>
        <w:t xml:space="preserve">Day 0: signature + 30% payment.</w:t>
      </w:r>
    </w:p>
    <w:p>
      <w:pPr>
        <w:pStyle w:val="ListParagraph"/>
        <w:numPr>
          <w:ilvl w:val="0"/>
          <w:numId w:val="2"/>
        </w:numPr>
        <w:spacing w:after="80"/>
      </w:pPr>
      <w:r>
        <w:rPr>
          <w:rFonts w:ascii="Arial" w:cs="Arial" w:eastAsia="Arial" w:hAnsi="Arial"/>
          <w:color w:val="1A1A1A"/>
          <w:sz w:val="22"/>
          <w:szCs w:val="22"/>
        </w:rPr>
        <w:t xml:space="preserve">Days 1-3: ingest catalog, FAQs, policies, brand voice.</w:t>
      </w:r>
    </w:p>
    <w:p>
      <w:pPr>
        <w:pStyle w:val="ListParagraph"/>
        <w:numPr>
          <w:ilvl w:val="0"/>
          <w:numId w:val="2"/>
        </w:numPr>
        <w:spacing w:after="80"/>
      </w:pPr>
      <w:r>
        <w:rPr>
          <w:rFonts w:ascii="Arial" w:cs="Arial" w:eastAsia="Arial" w:hAnsi="Arial"/>
          <w:color w:val="1A1A1A"/>
          <w:sz w:val="22"/>
          <w:szCs w:val="22"/>
        </w:rPr>
        <w:t xml:space="preserve">Days 4-7 (base) or 4-10 (with order-taking): build the bot, integrate Storefront API if applicable.</w:t>
      </w:r>
    </w:p>
    <w:p>
      <w:pPr>
        <w:pStyle w:val="ListParagraph"/>
        <w:numPr>
          <w:ilvl w:val="0"/>
          <w:numId w:val="2"/>
        </w:numPr>
        <w:spacing w:after="80"/>
      </w:pPr>
      <w:r>
        <w:rPr>
          <w:rFonts w:ascii="Arial" w:cs="Arial" w:eastAsia="Arial" w:hAnsi="Arial"/>
          <w:color w:val="1A1A1A"/>
          <w:sz w:val="22"/>
          <w:szCs w:val="22"/>
        </w:rPr>
        <w:t xml:space="preserve">Days 8-10 (base) or 11-12 (with order-taking): internal testing + review with Flora y Pez.</w:t>
      </w:r>
    </w:p>
    <w:p>
      <w:pPr>
        <w:pStyle w:val="ListParagraph"/>
        <w:numPr>
          <w:ilvl w:val="0"/>
          <w:numId w:val="2"/>
        </w:numPr>
        <w:spacing w:after="80"/>
      </w:pPr>
      <w:r>
        <w:rPr>
          <w:rFonts w:ascii="Arial" w:cs="Arial" w:eastAsia="Arial" w:hAnsi="Arial"/>
          <w:color w:val="1A1A1A"/>
          <w:sz w:val="22"/>
          <w:szCs w:val="22"/>
        </w:rPr>
        <w:t xml:space="preserve">Days 11-12 (base) or 13-14 (with order-taking): final adjustments + usage panel setup.</w:t>
      </w:r>
    </w:p>
    <w:p>
      <w:pPr>
        <w:pStyle w:val="ListParagraph"/>
        <w:numPr>
          <w:ilvl w:val="0"/>
          <w:numId w:val="2"/>
        </w:numPr>
        <w:spacing w:after="80"/>
      </w:pPr>
      <w:r>
        <w:rPr>
          <w:rFonts w:ascii="Arial" w:cs="Arial" w:eastAsia="Arial" w:hAnsi="Arial"/>
          <w:color w:val="1A1A1A"/>
          <w:sz w:val="22"/>
          <w:szCs w:val="22"/>
        </w:rPr>
        <w:t xml:space="preserve">Day 12 (base) or Day 15 (with order-taking): launch.</w:t>
      </w:r>
    </w:p>
    <w:p>
      <w:pPr>
        <w:pBdr>
          <w:top w:val="single" w:color="D9D9D9" w:sz="6" w:space="8"/>
        </w:pBdr>
        <w:spacing w:after="60" w:before="360"/>
      </w:pPr>
      <w:r>
        <w:rPr>
          <w:rFonts w:ascii="Arial" w:cs="Arial" w:eastAsia="Arial" w:hAnsi="Arial"/>
          <w:b/>
          <w:bCs/>
          <w:color w:val="1A1A1A"/>
          <w:sz w:val="22"/>
          <w:szCs w:val="22"/>
        </w:rPr>
        <w:t xml:space="preserve">Contact</w:t>
      </w:r>
    </w:p>
    <w:p>
      <w:pPr>
        <w:spacing w:after="120"/>
      </w:pPr>
      <w:r>
        <w:rPr>
          <w:rFonts w:ascii="Arial" w:cs="Arial" w:eastAsia="Arial" w:hAnsi="Arial"/>
          <w:color w:val="1A1A1A"/>
          <w:sz w:val="22"/>
          <w:szCs w:val="22"/>
        </w:rPr>
        <w:t xml:space="preserve">Santiago Santos · santiago@colguides.com · WhatsApp +57 301 404 7722</w:t>
      </w:r>
    </w:p>
    <w:p>
      <w:pPr>
        <w:spacing w:after="120"/>
      </w:pPr>
      <w:r>
        <w:rPr>
          <w:rFonts w:ascii="Arial" w:cs="Arial" w:eastAsia="Arial" w:hAnsi="Arial"/>
          <w:color w:val="1A1A1A"/>
          <w:sz w:val="22"/>
          <w:szCs w:val="22"/>
        </w:rPr>
        <w:t xml:space="preserve">Mike Chartrand · mike@mikec.pro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Flora y Pez proposal (internal, English review copy)</dc:title>
  <dc:creator>PymeWebPro</dc:creator>
  <cp:lastModifiedBy>Un-named</cp:lastModifiedBy>
  <cp:revision>1</cp:revision>
  <dcterms:created xsi:type="dcterms:W3CDTF">2026-05-29T19:48:15.753Z</dcterms:created>
  <dcterms:modified xsi:type="dcterms:W3CDTF">2026-05-29T19:48:15.753Z</dcterms:modified>
</cp:coreProperties>
</file>

<file path=docProps/custom.xml><?xml version="1.0" encoding="utf-8"?>
<Properties xmlns="http://schemas.openxmlformats.org/officeDocument/2006/custom-properties" xmlns:vt="http://schemas.openxmlformats.org/officeDocument/2006/docPropsVTypes"/>
</file>